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fr-FR"/>
        </w:rPr>
        <w:t xml:space="preserve"> Lesson </w:t>
      </w:r>
      <w:r>
        <w:rPr>
          <w:sz w:val="48"/>
          <w:szCs w:val="48"/>
          <w:rtl w:val="0"/>
          <w:lang w:val="en-US"/>
        </w:rPr>
        <w:t>3</w:t>
      </w:r>
      <w:r>
        <w:rPr>
          <w:sz w:val="48"/>
          <w:szCs w:val="48"/>
          <w:rtl w:val="0"/>
        </w:rPr>
        <w:t xml:space="preserve"> </w:t>
      </w:r>
    </w:p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en-US"/>
        </w:rPr>
        <w:t>Ephesians 1-3.</w:t>
      </w:r>
      <w:r>
        <w:rPr>
          <w:sz w:val="48"/>
          <w:szCs w:val="48"/>
          <w:rtl w:val="0"/>
        </w:rPr>
        <w:t xml:space="preserve"> </w:t>
      </w:r>
    </w:p>
    <w:p>
      <w:pPr>
        <w:pStyle w:val="Body"/>
        <w:jc w:val="center"/>
        <w:rPr>
          <w:b w:val="1"/>
          <w:bCs w:val="1"/>
          <w:outline w:val="0"/>
          <w:color w:val="ff2816"/>
          <w14:textFill>
            <w14:solidFill>
              <w14:srgbClr w14:val="FF2817"/>
            </w14:solidFill>
          </w14:textFill>
        </w:rPr>
      </w:pP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Sunday Bible Class, October 27, 2019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Objectives:  Improve our Bible Study Skills by 1) answering the 6 </w:t>
      </w:r>
      <w:r>
        <w:rPr>
          <w:rtl w:val="0"/>
        </w:rPr>
        <w:t>“</w:t>
      </w:r>
      <w:r>
        <w:rPr>
          <w:rtl w:val="0"/>
        </w:rPr>
        <w:t>W</w:t>
      </w:r>
      <w:r>
        <w:rPr>
          <w:rtl w:val="0"/>
        </w:rPr>
        <w:t xml:space="preserve">” </w:t>
      </w:r>
      <w:r>
        <w:rPr>
          <w:rtl w:val="0"/>
        </w:rPr>
        <w:t>questions, 2) marking key words,  3) dividing the text into major sections and 4) making lists.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  <w:outline w:val="0"/>
          <w:color w:val="ff2600"/>
          <w:u w:val="single"/>
          <w14:textFill>
            <w14:solidFill>
              <w14:srgbClr w14:val="FF2600"/>
            </w14:solidFill>
          </w14:textFill>
        </w:rPr>
      </w:pPr>
      <w:r>
        <w:rPr>
          <w:b w:val="1"/>
          <w:bCs w:val="1"/>
          <w:outline w:val="0"/>
          <w:color w:val="ff2600"/>
          <w:u w:val="single"/>
          <w:rtl w:val="0"/>
          <w:lang w:val="en-US"/>
          <w14:textFill>
            <w14:solidFill>
              <w14:srgbClr w14:val="FF2600"/>
            </w14:solidFill>
          </w14:textFill>
        </w:rPr>
        <w:t>Please answer the following 11 questions before class.</w:t>
      </w: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Why is it important to answer the 6 </w:t>
      </w:r>
      <w:r>
        <w:rPr>
          <w:rtl w:val="0"/>
        </w:rPr>
        <w:t>“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 xml:space="preserve">” </w:t>
      </w:r>
      <w:r>
        <w:rPr>
          <w:rtl w:val="0"/>
        </w:rPr>
        <w:t>questions  about a Bible Book/Letter (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 xml:space="preserve">ho wrote the book, To 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 xml:space="preserve">hom, 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 xml:space="preserve">hen, 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 xml:space="preserve">here From, 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 xml:space="preserve">hy, 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>hat)? Luke 10:26</w:t>
      </w:r>
    </w:p>
    <w:p>
      <w:pPr>
        <w:pStyle w:val="Body"/>
        <w:bidi w:val="0"/>
        <w:ind w:left="458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3"/>
        </w:numPr>
        <w:bidi w:val="0"/>
        <w:rPr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>ho wrote Ephesians?</w:t>
      </w:r>
    </w:p>
    <w:p>
      <w:pPr>
        <w:pStyle w:val="Body"/>
        <w:ind w:left="458"/>
        <w:rPr>
          <w:u w:val="single"/>
        </w:rPr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To </w:t>
      </w: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>hom did he write it to (Acts 19)?</w:t>
      </w:r>
    </w:p>
    <w:p>
      <w:pPr>
        <w:pStyle w:val="Body"/>
        <w:bidi w:val="0"/>
        <w:ind w:left="458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3"/>
        </w:numPr>
        <w:bidi w:val="0"/>
        <w:rPr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>here did he write the book from (3:1, 4:1, 6:20, Acts 28:16-31)?</w:t>
      </w:r>
    </w:p>
    <w:p>
      <w:pPr>
        <w:pStyle w:val="Body"/>
        <w:bidi w:val="0"/>
        <w:ind w:left="458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3"/>
        </w:numPr>
        <w:bidi w:val="0"/>
        <w:rPr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>hen did he write the book (Acts 24:27, 28:30)?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numPr>
          <w:ilvl w:val="1"/>
          <w:numId w:val="3"/>
        </w:numPr>
        <w:bidi w:val="0"/>
        <w:rPr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>hat did he write?  Provide a 2 point outline (1:3, 3:8, 4:1, 5:15).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numPr>
          <w:ilvl w:val="1"/>
          <w:numId w:val="3"/>
        </w:numPr>
        <w:bidi w:val="0"/>
        <w:rPr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W</w:t>
      </w:r>
      <w:r>
        <w:rPr>
          <w:rtl w:val="0"/>
        </w:rPr>
        <w:t xml:space="preserve">hy did he write it (1:15, </w:t>
      </w:r>
      <w:r>
        <w:rPr>
          <w:rtl w:val="0"/>
        </w:rPr>
        <w:t>3:13-16</w:t>
      </w:r>
      <w:r>
        <w:rPr>
          <w:rtl w:val="0"/>
        </w:rPr>
        <w:t xml:space="preserve">, 4:1, </w:t>
      </w:r>
      <w:r>
        <w:rPr>
          <w:rtl w:val="0"/>
        </w:rPr>
        <w:t>5:15</w:t>
      </w:r>
      <w:r>
        <w:rPr>
          <w:rtl w:val="0"/>
        </w:rPr>
        <w:t>)?</w:t>
      </w:r>
    </w:p>
    <w:p>
      <w:pPr>
        <w:pStyle w:val="Body"/>
        <w:bidi w:val="0"/>
        <w:ind w:left="458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are some advantages and disadvantages of marking key words?</w:t>
      </w:r>
    </w:p>
    <w:p>
      <w:pPr>
        <w:pStyle w:val="Body"/>
        <w:bidi w:val="0"/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Mark the phrase </w:t>
      </w:r>
      <w:r>
        <w:rPr>
          <w:rtl w:val="0"/>
        </w:rPr>
        <w:t>“</w:t>
      </w:r>
      <w:r>
        <w:rPr>
          <w:rtl w:val="0"/>
        </w:rPr>
        <w:t>in Christ</w:t>
      </w:r>
      <w:r>
        <w:rPr>
          <w:rtl w:val="0"/>
        </w:rPr>
        <w:t xml:space="preserve">” </w:t>
      </w:r>
      <w:r>
        <w:rPr>
          <w:rtl w:val="0"/>
        </w:rPr>
        <w:t xml:space="preserve">in one color.  How many occurrences did you find?  What does </w:t>
      </w:r>
      <w:r>
        <w:rPr>
          <w:rtl w:val="0"/>
        </w:rPr>
        <w:t>“</w:t>
      </w:r>
      <w:r>
        <w:rPr>
          <w:rtl w:val="0"/>
        </w:rPr>
        <w:t>in Christ</w:t>
      </w:r>
      <w:r>
        <w:rPr>
          <w:rtl w:val="0"/>
        </w:rPr>
        <w:t xml:space="preserve">” </w:t>
      </w:r>
      <w:r>
        <w:rPr>
          <w:rtl w:val="0"/>
        </w:rPr>
        <w:t>mean?</w:t>
      </w:r>
    </w:p>
    <w:p>
      <w:pPr>
        <w:pStyle w:val="Body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a.  Draw a line dividing the major sections using the text without suggested divisions by editors of your Bible.  There are 6 major and 1 minor divisions.</w:t>
      </w:r>
    </w:p>
    <w:p>
      <w:pPr>
        <w:pStyle w:val="Body"/>
        <w:bidi w:val="0"/>
        <w:ind w:left="458"/>
      </w:pPr>
      <w:r>
        <w:rPr>
          <w:rtl w:val="0"/>
        </w:rPr>
        <w:t>b.  Next, circle a few words (keep to a minimum) in the text what each division is about.   Label each division in pencil.</w:t>
      </w:r>
    </w:p>
    <w:p>
      <w:pPr>
        <w:pStyle w:val="Body"/>
        <w:bidi w:val="0"/>
        <w:ind w:left="458"/>
      </w:pPr>
      <w:r>
        <w:rPr>
          <w:rtl w:val="0"/>
        </w:rPr>
        <w:t>c. After class, transfer your section labels to 2 other copies of text of Chap. 1-3.</w:t>
      </w:r>
    </w:p>
    <w:p>
      <w:pPr>
        <w:pStyle w:val="Body"/>
        <w:bidi w:val="0"/>
        <w:ind w:left="458"/>
      </w:pP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a.  </w:t>
      </w:r>
      <w:r>
        <w:rPr>
          <w:rtl w:val="0"/>
        </w:rPr>
        <w:t xml:space="preserve">Mark the </w:t>
      </w:r>
      <w:r>
        <w:rPr>
          <w:rtl w:val="0"/>
        </w:rPr>
        <w:t>word</w:t>
      </w:r>
      <w:r>
        <w:rPr>
          <w:rtl w:val="0"/>
        </w:rPr>
        <w:t xml:space="preserve"> “</w:t>
      </w:r>
      <w:r>
        <w:rPr>
          <w:rtl w:val="0"/>
        </w:rPr>
        <w:t>rich</w:t>
      </w:r>
      <w:r>
        <w:rPr>
          <w:rtl w:val="0"/>
        </w:rPr>
        <w:t xml:space="preserve">” </w:t>
      </w:r>
      <w:r>
        <w:rPr>
          <w:rtl w:val="0"/>
        </w:rPr>
        <w:t xml:space="preserve">in </w:t>
      </w:r>
      <w:r>
        <w:rPr>
          <w:rtl w:val="0"/>
        </w:rPr>
        <w:t>another</w:t>
      </w:r>
      <w:r>
        <w:rPr>
          <w:rtl w:val="0"/>
        </w:rPr>
        <w:t xml:space="preserve"> color.</w:t>
      </w:r>
    </w:p>
    <w:p>
      <w:pPr>
        <w:pStyle w:val="Body"/>
        <w:bidi w:val="0"/>
        <w:ind w:left="458"/>
      </w:pPr>
      <w:r>
        <w:rPr>
          <w:rtl w:val="0"/>
        </w:rPr>
        <w:t xml:space="preserve">b.  How many occurrences did you find? </w:t>
      </w:r>
    </w:p>
    <w:p>
      <w:pPr>
        <w:pStyle w:val="Body"/>
        <w:bidi w:val="0"/>
        <w:ind w:left="458"/>
      </w:pPr>
      <w:r>
        <w:rPr>
          <w:rtl w:val="0"/>
        </w:rPr>
        <w:t>c.  Make a list of things connected to this word.</w:t>
      </w:r>
    </w:p>
    <w:p>
      <w:pPr>
        <w:pStyle w:val="Body"/>
        <w:bidi w:val="0"/>
        <w:ind w:left="458"/>
      </w:pPr>
      <w:r>
        <w:rPr>
          <w:rtl w:val="0"/>
        </w:rPr>
        <w:t xml:space="preserve">d.  Circle is the the same color </w:t>
      </w:r>
      <w:r>
        <w:rPr>
          <w:rtl w:val="0"/>
        </w:rPr>
        <w:t xml:space="preserve">— </w:t>
      </w:r>
      <w:r>
        <w:rPr>
          <w:rtl w:val="0"/>
        </w:rPr>
        <w:t>words that amplify our blessings or other things (Some suggestions:  1:3, 9, 19, 21).</w:t>
      </w:r>
    </w:p>
    <w:p>
      <w:pPr>
        <w:pStyle w:val="Body"/>
        <w:bidi w:val="0"/>
        <w:ind w:left="458"/>
      </w:pPr>
      <w:r/>
    </w:p>
    <w:sectPr>
      <w:headerReference w:type="default" r:id="rId4"/>
      <w:footerReference w:type="default" r:id="rId5"/>
      <w:pgSz w:w="12240" w:h="15840" w:orient="portrait"/>
      <w:pgMar w:top="360" w:right="1440" w:bottom="108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Harvard"/>
  </w:abstractNum>
  <w:abstractNum w:abstractNumId="1">
    <w:multiLevelType w:val="hybridMultilevel"/>
    <w:styleLink w:val="Harvard"/>
    <w:lvl w:ilvl="0">
      <w:start w:val="1"/>
      <w:numFmt w:val="upperRoman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upperRoman"/>
        <w:suff w:val="tab"/>
        <w:lvlText w:val="%1."/>
        <w:lvlJc w:val="left"/>
        <w:pPr>
          <w:ind w:left="45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45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7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)"/>
        <w:lvlJc w:val="left"/>
        <w:pPr>
          <w:ind w:left="153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(%5)"/>
        <w:lvlJc w:val="left"/>
        <w:pPr>
          <w:ind w:left="189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(%6)"/>
        <w:lvlJc w:val="left"/>
        <w:pPr>
          <w:ind w:left="225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Roman"/>
        <w:suff w:val="tab"/>
        <w:lvlText w:val="%7)"/>
        <w:lvlJc w:val="left"/>
        <w:pPr>
          <w:ind w:left="261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(%8)"/>
        <w:lvlJc w:val="left"/>
        <w:pPr>
          <w:ind w:left="297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(%9)"/>
        <w:lvlJc w:val="left"/>
        <w:pPr>
          <w:ind w:left="333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Harvard">
    <w:name w:val="Harvard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?>
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