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media/image1.jpeg" ContentType="image/jpeg"/>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endnotes.xml" ContentType="application/vnd.openxmlformats-officedocument.wordprocessingml.end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Free Form"/>
        <w:jc w:val="center"/>
        <w:rPr>
          <w:rFonts w:ascii="Arial Black" w:hAnsi="Arial Black"/>
          <w:sz w:val="136"/>
          <w:szCs w:val="136"/>
        </w:rPr>
      </w:pPr>
    </w:p>
    <w:p>
      <w:pPr>
        <w:pStyle w:val="Free Form"/>
        <w:jc w:val="center"/>
        <w:rPr>
          <w:rFonts w:ascii="Arial Black" w:cs="Arial Black" w:hAnsi="Arial Black" w:eastAsia="Arial Black"/>
          <w:sz w:val="160"/>
          <w:szCs w:val="160"/>
        </w:rPr>
      </w:pPr>
      <w:r>
        <w:rPr>
          <w:rFonts w:ascii="Arial Black" w:hAnsi="Arial Black"/>
          <w:sz w:val="160"/>
          <w:szCs w:val="160"/>
          <w:rtl w:val="0"/>
          <w:lang w:val="en-US"/>
        </w:rPr>
        <w:t>Bible Survey</w:t>
      </w:r>
      <w:r>
        <w:rPr>
          <w:rFonts w:ascii="Arial Black" w:cs="Arial Black" w:hAnsi="Arial Black" w:eastAsia="Arial Black"/>
          <w:sz w:val="160"/>
          <w:szCs w:val="160"/>
        </w:rP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margin">
                  <wp:posOffset>2965450</wp:posOffset>
                </wp:positionH>
                <wp:positionV relativeFrom="line">
                  <wp:posOffset>1608666</wp:posOffset>
                </wp:positionV>
                <wp:extent cx="2235928" cy="671248"/>
                <wp:effectExtent l="0" t="0" r="0" b="0"/>
                <wp:wrapNone/>
                <wp:docPr id="1073741825" name="officeArt object"/>
                <wp:cNvGraphicFramePr/>
                <a:graphic xmlns:a="http://schemas.openxmlformats.org/drawingml/2006/main">
                  <a:graphicData uri="http://schemas.microsoft.com/office/word/2010/wordprocessingShape">
                    <wps:wsp>
                      <wps:cNvSpPr txBox="1"/>
                      <wps:spPr>
                        <a:xfrm>
                          <a:off x="0" y="0"/>
                          <a:ext cx="2235928" cy="671248"/>
                        </a:xfrm>
                        <a:prstGeom prst="rect">
                          <a:avLst/>
                        </a:prstGeom>
                        <a:noFill/>
                        <a:ln w="12700" cap="flat">
                          <a:noFill/>
                          <a:miter lim="400000"/>
                        </a:ln>
                        <a:effectLst/>
                      </wps:spPr>
                      <wps:txbx>
                        <w:txbxContent>
                          <w:p>
                            <w:pPr>
                              <w:pStyle w:val="Free Form"/>
                              <w:rPr>
                                <w:b w:val="1"/>
                                <w:bCs w:val="1"/>
                              </w:rPr>
                            </w:pPr>
                            <w:r>
                              <w:rPr>
                                <w:b w:val="1"/>
                                <w:bCs w:val="1"/>
                                <w:rtl w:val="0"/>
                                <w:lang w:val="en-US"/>
                              </w:rPr>
                              <w:t>June-August, 2020</w:t>
                            </w:r>
                          </w:p>
                          <w:p>
                            <w:pPr>
                              <w:pStyle w:val="Free Form"/>
                              <w:rPr>
                                <w:b w:val="1"/>
                                <w:bCs w:val="1"/>
                              </w:rPr>
                            </w:pPr>
                            <w:r>
                              <w:rPr>
                                <w:b w:val="1"/>
                                <w:bCs w:val="1"/>
                                <w:rtl w:val="0"/>
                                <w:lang w:val="en-US"/>
                              </w:rPr>
                              <w:t>Church of Christ in Humble</w:t>
                            </w:r>
                          </w:p>
                          <w:p>
                            <w:pPr>
                              <w:pStyle w:val="Free Form"/>
                              <w:jc w:val="right"/>
                            </w:pPr>
                            <w:r>
                              <w:tab/>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233.5pt;margin-top:126.7pt;width:176.1pt;height:52.9pt;z-index:2516643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b w:val="1"/>
                          <w:bCs w:val="1"/>
                        </w:rPr>
                      </w:pPr>
                      <w:r>
                        <w:rPr>
                          <w:b w:val="1"/>
                          <w:bCs w:val="1"/>
                          <w:rtl w:val="0"/>
                          <w:lang w:val="en-US"/>
                        </w:rPr>
                        <w:t>June-August, 2020</w:t>
                      </w:r>
                    </w:p>
                    <w:p>
                      <w:pPr>
                        <w:pStyle w:val="Free Form"/>
                        <w:rPr>
                          <w:b w:val="1"/>
                          <w:bCs w:val="1"/>
                        </w:rPr>
                      </w:pPr>
                      <w:r>
                        <w:rPr>
                          <w:b w:val="1"/>
                          <w:bCs w:val="1"/>
                          <w:rtl w:val="0"/>
                          <w:lang w:val="en-US"/>
                        </w:rPr>
                        <w:t>Church of Christ in Humble</w:t>
                      </w:r>
                    </w:p>
                    <w:p>
                      <w:pPr>
                        <w:pStyle w:val="Free Form"/>
                        <w:jc w:val="right"/>
                      </w:pPr>
                      <w:r>
                        <w:tab/>
                      </w:r>
                    </w:p>
                  </w:txbxContent>
                </v:textbox>
                <w10:wrap type="none" side="bothSides" anchorx="margin"/>
              </v:shape>
            </w:pict>
          </mc:Fallback>
        </mc:AlternateContent>
      </w:r>
    </w:p>
    <w:p>
      <w:pPr>
        <w:pStyle w:val="Free Form"/>
        <w:bidi w:val="0"/>
        <w:sectPr>
          <w:headerReference w:type="default" r:id="rId4"/>
          <w:headerReference w:type="first" r:id="rId5"/>
          <w:footerReference w:type="default" r:id="rId6"/>
          <w:footerReference w:type="first" r:id="rId7"/>
          <w:pgSz w:w="12240" w:h="15840" w:orient="portrait"/>
          <w:pgMar w:top="1440" w:right="1440" w:bottom="1080" w:left="1440" w:header="720" w:footer="792"/>
          <w:titlePg w:val="1"/>
          <w:bidi w:val="0"/>
        </w:sectPr>
      </w:pPr>
    </w:p>
    <w:p>
      <w:pPr>
        <w:pStyle w:val="Free Form"/>
        <w:widowControl w:val="0"/>
        <w:spacing w:after="180"/>
        <w:jc w:val="center"/>
        <w:rPr>
          <w:rFonts w:ascii="Helvetica" w:cs="Helvetica" w:hAnsi="Helvetica" w:eastAsia="Helvetica"/>
          <w:b w:val="1"/>
          <w:bCs w:val="1"/>
        </w:rPr>
      </w:pPr>
      <w:r>
        <w:rPr>
          <w:rFonts w:ascii="Helvetica" w:hAnsi="Helvetica"/>
          <w:b w:val="1"/>
          <w:bCs w:val="1"/>
          <w:rtl w:val="0"/>
          <w:lang w:val="en-US"/>
        </w:rPr>
        <w:t>TABLE OF CONTENTS</w:t>
      </w:r>
    </w:p>
    <w:p>
      <w:pPr>
        <w:pStyle w:val="Free Form"/>
        <w:widowControl w:val="0"/>
        <w:spacing w:after="240"/>
        <w:jc w:val="center"/>
      </w:pPr>
      <w:bookmarkStart w:name="_TOCRange" w:id="0"/>
      <w:r>
        <w:rPr>
          <w:rFonts w:ascii="Helvetica" w:cs="Helvetica" w:hAnsi="Helvetica" w:eastAsia="Helvetica"/>
          <w:b w:val="1"/>
          <w:bCs w:val="1"/>
          <w:sz w:val="36"/>
          <w:szCs w:val="36"/>
        </w:rPr>
        <w:fldChar w:fldCharType="begin" w:fldLock="0"/>
      </w:r>
      <w:r>
        <w:rPr>
          <w:rFonts w:ascii="Helvetica" w:cs="Helvetica" w:hAnsi="Helvetica" w:eastAsia="Helvetica"/>
          <w:b w:val="1"/>
          <w:bCs w:val="1"/>
          <w:sz w:val="36"/>
          <w:szCs w:val="36"/>
        </w:rPr>
        <w:instrText xml:space="preserve"> TOC \o 2-2 \t "ADDITIONAL NOTES, 3,Chart, 4,Lesson, 5"\b _TOCRange </w:instrText>
      </w:r>
      <w:r>
        <w:rPr>
          <w:rFonts w:ascii="Helvetica" w:cs="Helvetica" w:hAnsi="Helvetica" w:eastAsia="Helvetica"/>
          <w:b w:val="1"/>
          <w:bCs w:val="1"/>
          <w:sz w:val="36"/>
          <w:szCs w:val="36"/>
        </w:rPr>
        <w:fldChar w:fldCharType="separate"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en-US"/>
          <w14:textOutline>
            <w14:noFill/>
          </w14:textOutline>
          <w14:textFill>
            <w14:solidFill>
              <w14:srgbClr w14:val="000000"/>
            </w14:solidFill>
          </w14:textFill>
        </w:rPr>
        <w:t>INTRODUCTION TO COURSE</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5</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ACRONYMS</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6</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4"/>
        <w:bidi w:val="0"/>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pP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en-US"/>
          <w14:textOutline>
            <w14:noFill/>
          </w14:textOutline>
          <w14:textFill>
            <w14:solidFill>
              <w14:srgbClr w14:val="0433FF"/>
            </w14:solidFill>
          </w14:textFill>
        </w:rPr>
        <w:t>CHART #1: THREE DISPENSATIONS</w:t>
        <w:tab/>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begin" w:fldLock="0"/>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instrText xml:space="preserve"> PAGEREF _Toc2 \h </w:instrTex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separate" w:fldLock="0"/>
      </w: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14:textOutline>
            <w14:noFill/>
          </w14:textOutline>
          <w14:textFill>
            <w14:solidFill>
              <w14:srgbClr w14:val="0433FF"/>
            </w14:solidFill>
          </w14:textFill>
        </w:rPr>
        <w:t>7</w: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_Toc3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8</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fr-FR" w:bidi="ar-SA"/>
          <w14:textOutline>
            <w14:noFill/>
          </w14:textOutline>
          <w14:textFill>
            <w14:solidFill>
              <w14:srgbClr w14:val="000000"/>
            </w14:solidFill>
          </w14:textFill>
        </w:rPr>
        <w:t>“Dispensation”</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8</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en-US" w:bidi="ar-SA"/>
          <w14:textOutline>
            <w14:noFill/>
          </w14:textOutline>
          <w14:textFill>
            <w14:solidFill>
              <w14:srgbClr w14:val="000000"/>
            </w14:solidFill>
          </w14:textFill>
        </w:rPr>
        <w:t>“Patriarch”</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fr-FR" w:bidi="ar-SA"/>
          <w14:textOutline>
            <w14:noFill/>
          </w14:textOutline>
          <w14:textFill>
            <w14:solidFill>
              <w14:srgbClr w14:val="000000"/>
            </w14:solidFill>
          </w14:textFill>
        </w:rPr>
        <w:t>“Covenant”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_Toc7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Two major divisions of the Bible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Authors / Time Covered</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2</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_Toc10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13</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With Patriarchs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With Israel</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With Christians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(#2)</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_Toc14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14</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Other patriarchal covenants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Patriarchs as priests, i.e., offering sacrifice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Old Testament Library of Books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New Testament Library of Books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4"/>
        <w:bidi w:val="0"/>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pP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de-DE"/>
          <w14:textOutline>
            <w14:noFill/>
          </w14:textOutline>
          <w14:textFill>
            <w14:solidFill>
              <w14:srgbClr w14:val="0433FF"/>
            </w14:solidFill>
          </w14:textFill>
        </w:rPr>
        <w:t>CHART #2 TIME LINE</w:t>
        <w:tab/>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begin" w:fldLock="0"/>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instrText xml:space="preserve"> PAGEREF _Toc19 \h </w:instrTex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separate" w:fldLock="0"/>
      </w: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14:textOutline>
            <w14:noFill/>
          </w14:textOutline>
          <w14:textFill>
            <w14:solidFill>
              <w14:srgbClr w14:val="0433FF"/>
            </w14:solidFill>
          </w14:textFill>
        </w:rPr>
        <w:t>17</w: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end" w:fldLock="0"/>
      </w:r>
    </w:p>
    <w:p>
      <w:pPr>
        <w:pStyle w:val="TOC 4"/>
        <w:bidi w:val="0"/>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pP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en-US"/>
          <w14:textOutline>
            <w14:noFill/>
          </w14:textOutline>
          <w14:textFill>
            <w14:solidFill>
              <w14:srgbClr w14:val="0433FF"/>
            </w14:solidFill>
          </w14:textFill>
        </w:rPr>
        <w:t>CHART #3: PATRIARCHAL DISPENSATION</w:t>
        <w:tab/>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begin" w:fldLock="0"/>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instrText xml:space="preserve"> PAGEREF _Toc20 \h </w:instrTex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separate" w:fldLock="0"/>
      </w: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14:textOutline>
            <w14:noFill/>
          </w14:textOutline>
          <w14:textFill>
            <w14:solidFill>
              <w14:srgbClr w14:val="0433FF"/>
            </w14:solidFill>
          </w14:textFill>
        </w:rPr>
        <w:t>18</w: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3</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_Toc21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19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Introduction (see chart #3)</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_Toc22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Chart #3</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_Toc23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Creation - Gen 1-2</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_Toc24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(#3)</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_Toc25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20</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nl-NL" w:bidi="ar-SA"/>
          <w14:textOutline>
            <w14:noFill/>
          </w14:textOutline>
          <w14:textFill>
            <w14:solidFill>
              <w14:srgbClr w14:val="000000"/>
            </w14:solidFill>
          </w14:textFill>
        </w:rPr>
        <w:t>Genesis - Seed Bed Of Doctrine (“Beginnings”)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_Toc26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da-DK"/>
          <w14:textOutline>
            <w14:noFill/>
          </w14:textOutline>
          <w14:textFill>
            <w14:solidFill>
              <w14:srgbClr w14:val="000000"/>
            </w14:solidFill>
          </w14:textFill>
        </w:rPr>
        <w:t>Genesis – Christ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_Toc27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Genesis - Revelation</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_Toc28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Seven Days of Creation</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_Toc29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4</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_Toc30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23</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Fall of Man - Gen 3-4</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_Toc31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Flood - Gen 6-9</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_Toc32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Tower of Babel; Dispersion of Nations - Genesis 10-11</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_Toc33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(#4)</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_Toc34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23</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de-DE"/>
          <w14:textOutline>
            <w14:noFill/>
          </w14:textOutline>
          <w14:textFill>
            <w14:solidFill>
              <w14:srgbClr w14:val="000000"/>
            </w14:solidFill>
          </w14:textFill>
        </w:rPr>
        <w:t>Enoch</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_Toc35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Methuselah</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_Toc36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Genealogies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_Toc37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5</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_Toc38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25</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it-IT" w:bidi="ar-SA"/>
          <w14:textOutline>
            <w14:noFill/>
          </w14:textOutline>
          <w14:textFill>
            <w14:solidFill>
              <w14:srgbClr w14:val="000000"/>
            </w14:solidFill>
          </w14:textFill>
        </w:rPr>
        <w:t>Abraham – the “father of all who believe” Rom 4:11</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_Toc39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Covenant with Abraham - Gen 12:1-3</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26</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Isaac</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26</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da-DK"/>
          <w14:textOutline>
            <w14:noFill/>
          </w14:textOutline>
          <w14:textFill>
            <w14:solidFill>
              <w14:srgbClr w14:val="000000"/>
            </w14:solidFill>
          </w14:textFill>
        </w:rPr>
        <w:t>Jacob</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(#5)</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_Toc43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27</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nl-NL" w:bidi="ar-SA"/>
          <w14:textOutline>
            <w14:noFill/>
          </w14:textOutline>
          <w14:textFill>
            <w14:solidFill>
              <w14:srgbClr w14:val="000000"/>
            </w14:solidFill>
          </w14:textFill>
        </w:rPr>
        <w:t>“Hebrew”</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fr-FR" w:bidi="ar-SA"/>
          <w14:textOutline>
            <w14:noFill/>
          </w14:textOutline>
          <w14:textFill>
            <w14:solidFill>
              <w14:srgbClr w14:val="000000"/>
            </w14:solidFill>
          </w14:textFill>
        </w:rPr>
        <w:t>“Abram” - Abraham” / Sarai / Sarah</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it-IT" w:bidi="ar-SA"/>
          <w14:textOutline>
            <w14:noFill/>
          </w14:textOutline>
          <w14:textFill>
            <w14:solidFill>
              <w14:srgbClr w14:val="000000"/>
            </w14:solidFill>
          </w14:textFill>
        </w:rPr>
        <w:t>Abraham, Hagar (Ishmael), Sarah (Isaac) - an “allegory” Gal 4:21-31</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6</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_Toc47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29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nl-NL"/>
          <w14:textOutline>
            <w14:noFill/>
          </w14:textOutline>
          <w14:textFill>
            <w14:solidFill>
              <w14:srgbClr w14:val="000000"/>
            </w14:solidFill>
          </w14:textFill>
        </w:rPr>
        <w:t>Joseph . . . Egypt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Exodus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Moses – the prophet of Jehovah</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_Toc50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(#6)</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_Toc51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30</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Ten plagues – Ex 7-12</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_Toc52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30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Twelve sons of Jacob - Three ways to list: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_Toc53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30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en-US"/>
          <w14:textOutline>
            <w14:noFill/>
          </w14:textOutline>
          <w14:textFill>
            <w14:solidFill>
              <w14:srgbClr w14:val="000000"/>
            </w14:solidFill>
          </w14:textFill>
        </w:rPr>
        <w:t>Review - Patriarchal Dispensation</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_Toc54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32</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4"/>
        <w:bidi w:val="0"/>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pP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en-US"/>
          <w14:textOutline>
            <w14:noFill/>
          </w14:textOutline>
          <w14:textFill>
            <w14:solidFill>
              <w14:srgbClr w14:val="0433FF"/>
            </w14:solidFill>
          </w14:textFill>
        </w:rPr>
        <w:t>CHART #4: JEWISH DISPENSATION</w:t>
        <w:tab/>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begin" w:fldLock="0"/>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instrText xml:space="preserve"> PAGEREF _Toc55 \h </w:instrTex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separate" w:fldLock="0"/>
      </w: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14:textOutline>
            <w14:noFill/>
          </w14:textOutline>
          <w14:textFill>
            <w14:solidFill>
              <w14:srgbClr w14:val="0433FF"/>
            </w14:solidFill>
          </w14:textFill>
        </w:rPr>
        <w:t>33</w: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7</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_Toc56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ru-RU"/>
          <w14:textOutline>
            <w14:noFill/>
          </w14:textOutline>
          <w14:textFill>
            <w14:solidFill>
              <w14:srgbClr w14:val="000000"/>
            </w14:solidFill>
          </w14:textFill>
        </w:rPr>
        <w:t>34</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fr-FR"/>
          <w14:textOutline>
            <w14:noFill/>
          </w14:textOutline>
          <w14:textFill>
            <w14:solidFill>
              <w14:srgbClr w14:val="000000"/>
            </w14:solidFill>
          </w14:textFill>
        </w:rPr>
        <w:t>Introduction</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_Toc57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ru-RU"/>
          <w14:textOutline>
            <w14:noFill/>
          </w14:textOutline>
          <w14:textFill>
            <w14:solidFill>
              <w14:srgbClr w14:val="000000"/>
            </w14:solidFill>
          </w14:textFill>
        </w:rPr>
        <w:t>34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Giving of the Law</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_Toc58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ru-RU"/>
          <w14:textOutline>
            <w14:noFill/>
          </w14:textOutline>
          <w14:textFill>
            <w14:solidFill>
              <w14:srgbClr w14:val="000000"/>
            </w14:solidFill>
          </w14:textFill>
        </w:rPr>
        <w:t>34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8</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_Toc59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36</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The tabernacle (see pictures)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_Toc60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36</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ar-SA" w:bidi="ar-SA"/>
          <w14:textOutline>
            <w14:noFill/>
          </w14:textOutline>
          <w14:textFill>
            <w14:solidFill>
              <w14:srgbClr w14:val="000000"/>
            </w14:solidFill>
          </w14:textFill>
        </w:rPr>
        <w:t>The priesthood (“priest” – Heb 5:1)</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_Toc61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36</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(#8)</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_Toc62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37</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en-US" w:bidi="ar-SA"/>
          <w14:textOutline>
            <w14:noFill/>
          </w14:textOutline>
          <w14:textFill>
            <w14:solidFill>
              <w14:srgbClr w14:val="000000"/>
            </w14:solidFill>
          </w14:textFill>
        </w:rPr>
        <w:t>“Joseph” - Manasseh and Ephraim</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_Toc63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37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Tabernacle – Picture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_Toc64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37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9</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_Toc65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39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fr-FR"/>
          <w14:textOutline>
            <w14:noFill/>
          </w14:textOutline>
          <w14:textFill>
            <w14:solidFill>
              <w14:srgbClr w14:val="000000"/>
            </w14:solidFill>
          </w14:textFill>
        </w:rPr>
        <w:t>Census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_Toc66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39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Wilderness Wanderings - 40 years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_Toc67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39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(#9)</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_Toc68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40</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fr-FR"/>
          <w14:textOutline>
            <w14:noFill/>
          </w14:textOutline>
          <w14:textFill>
            <w14:solidFill>
              <w14:srgbClr w14:val="000000"/>
            </w14:solidFill>
          </w14:textFill>
        </w:rPr>
        <w:t>Colophon principle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_Toc69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10</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_Toc70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42</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Canaan - Joshua</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_Toc71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42</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Judges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_Toc72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42</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(#10)</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_Toc73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43</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11</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_Toc74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45</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Ruth</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_Toc75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s-ES_tradnl"/>
          <w14:textOutline>
            <w14:noFill/>
          </w14:textOutline>
          <w14:textFill>
            <w14:solidFill>
              <w14:srgbClr w14:val="000000"/>
            </w14:solidFill>
          </w14:textFill>
        </w:rPr>
        <w:t>Samuel</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_Toc76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4"/>
        <w:bidi w:val="0"/>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pP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de-DE"/>
          <w14:textOutline>
            <w14:noFill/>
          </w14:textOutline>
          <w14:textFill>
            <w14:solidFill>
              <w14:srgbClr w14:val="0433FF"/>
            </w14:solidFill>
          </w14:textFill>
        </w:rPr>
        <w:t>CHART #5: KINGS</w:t>
        <w:tab/>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begin" w:fldLock="0"/>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instrText xml:space="preserve"> PAGEREF _Toc77 \h </w:instrTex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separate" w:fldLock="0"/>
      </w: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14:textOutline>
            <w14:noFill/>
          </w14:textOutline>
          <w14:textFill>
            <w14:solidFill>
              <w14:srgbClr w14:val="0433FF"/>
            </w14:solidFill>
          </w14:textFill>
        </w:rPr>
        <w:t>47</w: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LESSON 12</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_Toc78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48</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Kings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_Toc79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48</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Saul - 1Sam 9-31</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_Toc80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48</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ind w:left="283"/>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(#12)</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_Toc81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49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en-US" w:bidi="ar-SA"/>
          <w14:textOutline>
            <w14:noFill/>
          </w14:textOutline>
          <w14:textFill>
            <w14:solidFill>
              <w14:srgbClr w14:val="000000"/>
            </w14:solidFill>
          </w14:textFill>
        </w:rPr>
        <w:t>“Theocracy”</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_Toc82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ar-SA" w:bidi="ar-SA"/>
          <w14:textOutline>
            <w14:noFill/>
          </w14:textOutline>
          <w14:textFill>
            <w14:solidFill>
              <w14:srgbClr w14:val="000000"/>
            </w14:solidFill>
          </w14:textFill>
        </w:rPr>
        <w:t>“Monarchy”</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_Toc83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13</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_Toc84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51</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David (See Chart5)</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_Toc85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ar-SA" w:bidi="ar-SA"/>
          <w14:textOutline>
            <w14:noFill/>
          </w14:textOutline>
          <w14:textFill>
            <w14:solidFill>
              <w14:srgbClr w14:val="000000"/>
            </w14:solidFill>
          </w14:textFill>
        </w:rPr>
        <w:t>“Psalms”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_Toc86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14</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_Toc87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53</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Solomon - 1Kings 1-11; 2Ch 1-9.</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_Toc88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en-US" w:bidi="ar-SA"/>
          <w14:textOutline>
            <w14:noFill/>
          </w14:textOutline>
          <w14:textFill>
            <w14:solidFill>
              <w14:srgbClr w14:val="000000"/>
            </w14:solidFill>
          </w14:textFill>
        </w:rPr>
        <w:t>“Proverbs” = wise sayings, 1:6.</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_Toc89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it-IT" w:bidi="ar-SA"/>
          <w14:textOutline>
            <w14:noFill/>
          </w14:textOutline>
          <w14:textFill>
            <w14:solidFill>
              <w14:srgbClr w14:val="000000"/>
            </w14:solidFill>
          </w14:textFill>
        </w:rPr>
        <w:t>“Ecclesiastes”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_Toc90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en-US" w:bidi="ar-SA"/>
          <w14:textOutline>
            <w14:noFill/>
          </w14:textOutline>
          <w14:textFill>
            <w14:solidFill>
              <w14:srgbClr w14:val="000000"/>
            </w14:solidFill>
          </w14:textFill>
        </w:rPr>
        <w:t>“Song of Solomon”</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_Toc91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15</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_Toc92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55</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Divided kingdom</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_Toc93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de-DE"/>
          <w14:textOutline>
            <w14:noFill/>
          </w14:textOutline>
          <w14:textFill>
            <w14:solidFill>
              <w14:srgbClr w14:val="000000"/>
            </w14:solidFill>
          </w14:textFill>
        </w:rPr>
        <w:t>Job</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_Toc94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(#15)</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_Toc95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56</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en-US" w:bidi="ar-SA"/>
          <w14:textOutline>
            <w14:noFill/>
          </w14:textOutline>
          <w14:textFill>
            <w14:solidFill>
              <w14:srgbClr w14:val="000000"/>
            </w14:solidFill>
          </w14:textFill>
        </w:rPr>
        <w:t>“Remnant” left in Samaria</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_Toc96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56</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4"/>
        <w:bidi w:val="0"/>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pP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de-DE"/>
          <w14:textOutline>
            <w14:noFill/>
          </w14:textOutline>
          <w14:textFill>
            <w14:solidFill>
              <w14:srgbClr w14:val="0433FF"/>
            </w14:solidFill>
          </w14:textFill>
        </w:rPr>
        <w:t>CHART #6: PROPHETS</w:t>
        <w:tab/>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begin" w:fldLock="0"/>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instrText xml:space="preserve"> PAGEREF _Toc97 \h </w:instrTex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separate" w:fldLock="0"/>
      </w: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ru-RU"/>
          <w14:textOutline>
            <w14:noFill/>
          </w14:textOutline>
          <w14:textFill>
            <w14:solidFill>
              <w14:srgbClr w14:val="0433FF"/>
            </w14:solidFill>
          </w14:textFill>
        </w:rPr>
        <w:t>58</w: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16</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_Toc98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59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de-DE" w:bidi="ar-SA"/>
          <w14:textOutline>
            <w14:noFill/>
          </w14:textOutline>
          <w14:textFill>
            <w14:solidFill>
              <w14:srgbClr w14:val="000000"/>
            </w14:solidFill>
          </w14:textFill>
        </w:rPr>
        <w:t>“Prophet”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_Toc99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Literary prophets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_Toc100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Elijah and Elisha</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_Toc101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(#16)</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_Toc102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59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de-DE"/>
          <w14:textOutline>
            <w14:noFill/>
          </w14:textOutline>
          <w14:textFill>
            <w14:solidFill>
              <w14:srgbClr w14:val="000000"/>
            </w14:solidFill>
          </w14:textFill>
        </w:rPr>
        <w:t>Angels – prophets?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_Toc103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17</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_Toc104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61</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Babylonian captivity</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_Toc105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Prophets of the exile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_Toc106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(#17)</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_Toc107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61</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de-DE"/>
          <w14:textOutline>
            <w14:noFill/>
          </w14:textOutline>
          <w14:textFill>
            <w14:solidFill>
              <w14:srgbClr w14:val="000000"/>
            </w14:solidFill>
          </w14:textFill>
        </w:rPr>
        <w:t>Dates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_Toc108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18</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_Toc109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63</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Returns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en-US" w:bidi="ar-SA"/>
          <w14:textOutline>
            <w14:noFill/>
          </w14:textOutline>
          <w14:textFill>
            <w14:solidFill>
              <w14:srgbClr w14:val="000000"/>
            </w14:solidFill>
          </w14:textFill>
        </w:rPr>
        <w:t>“Esther”</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nl-NL" w:bidi="ar-SA"/>
          <w14:textOutline>
            <w14:noFill/>
          </w14:textOutline>
          <w14:textFill>
            <w14:solidFill>
              <w14:srgbClr w14:val="000000"/>
            </w14:solidFill>
          </w14:textFill>
        </w:rPr>
        <w:t>“Malachi”</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Silence - 400 yrs.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Six world empires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(#18)</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_Toc115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64</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Persian Rulers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da-DK"/>
          <w14:textOutline>
            <w14:noFill/>
          </w14:textOutline>
          <w14:textFill>
            <w14:solidFill>
              <w14:srgbClr w14:val="000000"/>
            </w14:solidFill>
          </w14:textFill>
        </w:rPr>
        <w:t>Cyrus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Battle of Arbela</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LESSON 19</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_Toc119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67</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Life of Christ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_Toc120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Christ – the fulfillment of the law</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_Toc121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20</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_Toc122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69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sv-SE"/>
          <w14:textOutline>
            <w14:noFill/>
          </w14:textOutline>
          <w14:textFill>
            <w14:solidFill>
              <w14:srgbClr w14:val="000000"/>
            </w14:solidFill>
          </w14:textFill>
        </w:rPr>
        <w:t>Gospels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_Toc123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it-IT" w:bidi="ar-SA"/>
          <w14:textOutline>
            <w14:noFill/>
          </w14:textOutline>
          <w14:textFill>
            <w14:solidFill>
              <w14:srgbClr w14:val="000000"/>
            </w14:solidFill>
          </w14:textFill>
        </w:rPr>
        <w:t>Apostles (“apostle” = “one sent”)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_Toc124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(#20)</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_Toc125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70</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Names of apostles and alternatives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_Toc126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Percentage of Gospels Dealing with the Last Week of Christ’ Life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_Toc127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en-US"/>
          <w14:textOutline>
            <w14:noFill/>
          </w14:textOutline>
          <w14:textFill>
            <w14:solidFill>
              <w14:srgbClr w14:val="000000"/>
            </w14:solidFill>
          </w14:textFill>
        </w:rPr>
        <w:t>Review – Jewish Dispensation</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_Toc128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73</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4"/>
        <w:bidi w:val="0"/>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pP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de-DE"/>
          <w14:textOutline>
            <w14:noFill/>
          </w14:textOutline>
          <w14:textFill>
            <w14:solidFill>
              <w14:srgbClr w14:val="0433FF"/>
            </w14:solidFill>
          </w14:textFill>
        </w:rPr>
        <w:t>CHART #7: CHRISTIAN DISPENSATION</w:t>
        <w:tab/>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begin" w:fldLock="0"/>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instrText xml:space="preserve"> PAGEREF _Toc129 \h </w:instrTex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separate" w:fldLock="0"/>
      </w: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ru-RU"/>
          <w14:textOutline>
            <w14:noFill/>
          </w14:textOutline>
          <w14:textFill>
            <w14:solidFill>
              <w14:srgbClr w14:val="0433FF"/>
            </w14:solidFill>
          </w14:textFill>
        </w:rPr>
        <w:t>74</w: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21</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_Toc130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75</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Introduction (see Chart 7)</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_Toc131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nl-NL"/>
          <w14:textOutline>
            <w14:noFill/>
          </w14:textOutline>
          <w14:textFill>
            <w14:solidFill>
              <w14:srgbClr w14:val="000000"/>
            </w14:solidFill>
          </w14:textFill>
        </w:rPr>
        <w:t>Beginning</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_Toc132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22</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_Toc133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77</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bidi="ar-SA"/>
          <w14:textOutline>
            <w14:noFill/>
          </w14:textOutline>
          <w14:textFill>
            <w14:solidFill>
              <w14:srgbClr w14:val="000000"/>
            </w14:solidFill>
          </w14:textFill>
        </w:rPr>
        <w:t>The Book of “Acts” (i.e. of apostles)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_Toc134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23</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_Toc135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79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Gospel to the Gentiles (salvation by faith)</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_Toc136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Cessation of Spiritual Gifts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_Toc137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Last day</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_Toc138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24</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_Toc139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81</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Epistles of Paul (13)</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_Toc140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81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Paul</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_Toc141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82</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25</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_Toc142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83</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John’s letters (5)</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_Toc143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83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ar-SA" w:bidi="ar-SA"/>
          <w14:textOutline>
            <w14:noFill/>
          </w14:textOutline>
          <w14:textFill>
            <w14:solidFill>
              <w14:srgbClr w14:val="000000"/>
            </w14:solidFill>
          </w14:textFill>
        </w:rPr>
        <w:t>“General” epistles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_Toc144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83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ar-SA" w:bidi="ar-SA"/>
          <w14:textOutline>
            <w14:noFill/>
          </w14:textOutline>
          <w14:textFill>
            <w14:solidFill>
              <w14:srgbClr w14:val="000000"/>
            </w14:solidFill>
          </w14:textFill>
        </w:rPr>
        <w:t>“Hebrews”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_Toc145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84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(#25)</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_Toc146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84</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Authorship of the gospel of John</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_Toc147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84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Seven general epistles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_Toc148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84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widowControl w:val="0"/>
        <w:spacing w:after="240"/>
        <w:jc w:val="center"/>
        <w:sectPr>
          <w:headerReference w:type="default" r:id="rId8"/>
          <w:footerReference w:type="default" r:id="rId9"/>
          <w:pgSz w:w="12240" w:h="15840" w:orient="portrait"/>
          <w:pgMar w:top="1440" w:right="1440" w:bottom="1080" w:left="1440" w:header="720" w:footer="792"/>
          <w:bidi w:val="0"/>
        </w:sectPr>
      </w:pPr>
      <w:r>
        <w:rPr>
          <w:rFonts w:ascii="Helvetica" w:cs="Helvetica" w:hAnsi="Helvetica" w:eastAsia="Helvetica"/>
          <w:b w:val="1"/>
          <w:bCs w:val="1"/>
          <w:sz w:val="36"/>
          <w:szCs w:val="36"/>
        </w:rPr>
        <w:fldChar w:fldCharType="end" w:fldLock="0"/>
      </w:r>
    </w:p>
    <w:p>
      <w:pPr>
        <w:pStyle w:val="Lesson"/>
        <w:bidi w:val="0"/>
      </w:pPr>
      <w:bookmarkStart w:name="_Toc" w:id="1"/>
      <w:r>
        <w:rPr>
          <w:rFonts w:cs="Arial Unicode MS" w:eastAsia="Arial Unicode MS"/>
          <w:rtl w:val="0"/>
          <w:lang w:val="en-US"/>
        </w:rPr>
        <w:t>INTRODUCTION TO COURSE</w:t>
      </w:r>
      <w:bookmarkEnd w:id="1"/>
    </w:p>
    <w:p>
      <w:pPr>
        <w:pStyle w:val="Heading 2"/>
        <w:bidi w:val="0"/>
      </w:pPr>
    </w:p>
    <w:p>
      <w:pPr>
        <w:pStyle w:val="Heading 5"/>
        <w:bidi w:val="0"/>
      </w:pPr>
      <w:r>
        <w:rPr>
          <w:rtl w:val="0"/>
        </w:rPr>
        <w:t>Questions</w:t>
      </w:r>
    </w:p>
    <w:p>
      <w:pPr>
        <w:pStyle w:val="bul .25"/>
        <w:numPr>
          <w:ilvl w:val="0"/>
          <w:numId w:val="2"/>
        </w:numPr>
        <w:rPr>
          <w:sz w:val="22"/>
          <w:szCs w:val="22"/>
          <w:lang w:val="en-US"/>
        </w:rPr>
      </w:pPr>
      <w:r>
        <w:rPr>
          <w:sz w:val="22"/>
          <w:szCs w:val="22"/>
          <w:rtl w:val="0"/>
          <w:lang w:val="en-US"/>
        </w:rPr>
        <w:t>We will spend a few minutes at the beginning of each class reviewing these.</w:t>
      </w:r>
    </w:p>
    <w:p>
      <w:pPr>
        <w:pStyle w:val="bul .25"/>
        <w:numPr>
          <w:ilvl w:val="0"/>
          <w:numId w:val="2"/>
        </w:numPr>
        <w:rPr>
          <w:sz w:val="22"/>
          <w:szCs w:val="22"/>
          <w:lang w:val="en-US"/>
        </w:rPr>
      </w:pPr>
      <w:r>
        <w:rPr>
          <w:sz w:val="22"/>
          <w:szCs w:val="22"/>
          <w:rtl w:val="0"/>
          <w:lang w:val="en-US"/>
        </w:rPr>
        <w:t>Class is encouraged to</w:t>
      </w:r>
      <w:r>
        <w:rPr>
          <w:sz w:val="22"/>
          <w:szCs w:val="22"/>
          <w:rtl w:val="0"/>
          <w:lang w:val="en-US"/>
        </w:rPr>
        <w:t xml:space="preserve"> review at home.</w:t>
      </w:r>
      <w:r>
        <w:rPr>
          <w:sz w:val="22"/>
          <w:szCs w:val="22"/>
          <w:rtl w:val="0"/>
          <w:lang w:val="en-US"/>
        </w:rPr>
        <w:t xml:space="preserve"> It can be a good family exercise.</w:t>
      </w:r>
    </w:p>
    <w:p>
      <w:pPr>
        <w:pStyle w:val="bul .25"/>
        <w:numPr>
          <w:ilvl w:val="0"/>
          <w:numId w:val="2"/>
        </w:numPr>
        <w:rPr>
          <w:sz w:val="22"/>
          <w:szCs w:val="22"/>
          <w:lang w:val="en-US"/>
        </w:rPr>
      </w:pPr>
      <w:r>
        <w:rPr>
          <w:sz w:val="22"/>
          <w:szCs w:val="22"/>
          <w:rtl w:val="0"/>
          <w:lang w:val="en-US"/>
        </w:rPr>
        <w:t xml:space="preserve">Suggestion: </w:t>
      </w:r>
      <w:r>
        <w:rPr>
          <w:sz w:val="22"/>
          <w:szCs w:val="22"/>
          <w:rtl w:val="0"/>
          <w:lang w:val="en-US"/>
        </w:rPr>
        <w:t>Circle each as it is discussed in class. This will facilitate review at home.</w:t>
      </w:r>
    </w:p>
    <w:p>
      <w:pPr>
        <w:pStyle w:val="Free Form"/>
        <w:bidi w:val="0"/>
      </w:pPr>
    </w:p>
    <w:p>
      <w:pPr>
        <w:pStyle w:val="Heading 5"/>
        <w:bidi w:val="0"/>
      </w:pPr>
      <w:r>
        <w:rPr>
          <w:rtl w:val="0"/>
          <w:lang w:val="fr-FR"/>
        </w:rPr>
        <w:t>Description</w:t>
      </w:r>
    </w:p>
    <w:p>
      <w:pPr>
        <w:pStyle w:val="bt .25"/>
        <w:bidi w:val="0"/>
        <w:ind w:left="283"/>
      </w:pPr>
      <w:r>
        <w:rPr>
          <w:rtl w:val="0"/>
        </w:rPr>
        <w:t xml:space="preserve">Provides a </w:t>
      </w:r>
      <w:r>
        <w:rPr>
          <w:rtl w:val="1"/>
          <w:lang w:val="ar-SA" w:bidi="ar-SA"/>
        </w:rPr>
        <w:t>“</w:t>
      </w:r>
      <w:r>
        <w:rPr>
          <w:rtl w:val="0"/>
        </w:rPr>
        <w:t>bird</w:t>
      </w:r>
      <w:r>
        <w:rPr>
          <w:rtl w:val="1"/>
        </w:rPr>
        <w:t>’</w:t>
      </w:r>
      <w:r>
        <w:rPr>
          <w:rtl w:val="0"/>
        </w:rPr>
        <w:t>s eye</w:t>
      </w:r>
      <w:r>
        <w:rPr>
          <w:rtl w:val="0"/>
        </w:rPr>
        <w:t xml:space="preserve">” </w:t>
      </w:r>
      <w:r>
        <w:rPr>
          <w:rtl w:val="0"/>
        </w:rPr>
        <w:t>view of the Bible, relating its different parts into one harmonious whole. Familiarizes the student with the general thread of history tying all the books together. We will see God</w:t>
      </w:r>
      <w:r>
        <w:rPr>
          <w:rtl w:val="1"/>
        </w:rPr>
        <w:t>’</w:t>
      </w:r>
      <w:r>
        <w:rPr>
          <w:rtl w:val="0"/>
        </w:rPr>
        <w:t>s plan of redemption to be a plan that had its beginning in the beginning and trace its development through history. Places the books, the major characters and events in their proper chronological and historical setting.</w:t>
      </w:r>
      <w:r>
        <w:rPr>
          <w:rtl w:val="0"/>
        </w:rPr>
        <w:t xml:space="preserve"> </w:t>
      </w:r>
      <w:r>
        <w:rPr>
          <w:rtl w:val="0"/>
        </w:rPr>
        <w:t>Provides a brief introduction to each book. Explains, establishes, and demonstrates the value of understanding the three dispensations of God</w:t>
      </w:r>
      <w:r>
        <w:rPr>
          <w:rtl w:val="1"/>
        </w:rPr>
        <w:t>’</w:t>
      </w:r>
      <w:r>
        <w:rPr>
          <w:rtl w:val="0"/>
        </w:rPr>
        <w:t xml:space="preserve">s dealing with man. Overall, the course is designed to provide the student with a general understanding of the Bible that equips him to better appreciate, study, </w:t>
      </w:r>
      <w:r>
        <w:rPr>
          <w:rtl w:val="0"/>
        </w:rPr>
        <w:t xml:space="preserve">and </w:t>
      </w:r>
      <w:r>
        <w:rPr>
          <w:rtl w:val="0"/>
        </w:rPr>
        <w:t>properly apply it.</w:t>
      </w:r>
    </w:p>
    <w:p>
      <w:pPr>
        <w:pStyle w:val="bt .25"/>
        <w:bidi w:val="0"/>
        <w:ind w:left="283"/>
      </w:pPr>
    </w:p>
    <w:p>
      <w:pPr>
        <w:pStyle w:val="Heading 5"/>
        <w:bidi w:val="0"/>
      </w:pPr>
      <w:r>
        <w:rPr>
          <w:rtl w:val="0"/>
          <w:lang w:val="fr-FR"/>
        </w:rPr>
        <w:t>Objective</w:t>
      </w:r>
    </w:p>
    <w:p>
      <w:pPr>
        <w:pStyle w:val="bt .25"/>
        <w:bidi w:val="0"/>
        <w:ind w:left="309"/>
      </w:pPr>
      <w:r>
        <w:rPr>
          <w:rtl w:val="0"/>
        </w:rPr>
        <w:t xml:space="preserve">That the class be able, from memory, to orally answer the 100 questions. </w:t>
      </w:r>
    </w:p>
    <w:p>
      <w:pPr>
        <w:pStyle w:val="bt .25"/>
        <w:bidi w:val="0"/>
        <w:ind w:left="283"/>
      </w:pPr>
    </w:p>
    <w:p>
      <w:pPr>
        <w:pStyle w:val="Heading 5"/>
        <w:bidi w:val="0"/>
      </w:pPr>
      <w:r>
        <w:rPr>
          <w:rtl w:val="0"/>
          <w:lang w:val="de-DE"/>
        </w:rPr>
        <w:t>Format</w:t>
      </w:r>
    </w:p>
    <w:p>
      <w:pPr>
        <w:pStyle w:val="bul .25"/>
        <w:numPr>
          <w:ilvl w:val="0"/>
          <w:numId w:val="2"/>
        </w:numPr>
        <w:rPr>
          <w:sz w:val="22"/>
          <w:szCs w:val="22"/>
          <w:lang w:val="en-US"/>
        </w:rPr>
      </w:pPr>
      <w:r>
        <w:rPr>
          <w:sz w:val="22"/>
          <w:szCs w:val="22"/>
          <w:rtl w:val="0"/>
          <w:lang w:val="en-US"/>
        </w:rPr>
        <w:t>Short d</w:t>
      </w:r>
      <w:r>
        <w:rPr>
          <w:sz w:val="22"/>
          <w:szCs w:val="22"/>
          <w:rtl w:val="0"/>
          <w:lang w:val="en-US"/>
        </w:rPr>
        <w:t>rill at beginning of each class.</w:t>
      </w:r>
    </w:p>
    <w:p>
      <w:pPr>
        <w:pStyle w:val="bul .25"/>
        <w:numPr>
          <w:ilvl w:val="0"/>
          <w:numId w:val="2"/>
        </w:numPr>
        <w:rPr>
          <w:sz w:val="22"/>
          <w:szCs w:val="22"/>
          <w:lang w:val="en-US"/>
        </w:rPr>
      </w:pPr>
      <w:r>
        <w:rPr>
          <w:sz w:val="22"/>
          <w:szCs w:val="22"/>
          <w:rtl w:val="0"/>
          <w:lang w:val="en-US"/>
        </w:rPr>
        <w:t>Rest of class devoted to instruction.</w:t>
      </w:r>
    </w:p>
    <w:p>
      <w:pPr>
        <w:pStyle w:val="Free Form"/>
        <w:bidi w:val="0"/>
      </w:pPr>
    </w:p>
    <w:p>
      <w:pPr>
        <w:pStyle w:val="Heading 5"/>
        <w:bidi w:val="0"/>
      </w:pPr>
      <w:r>
        <w:rPr>
          <w:rtl w:val="0"/>
          <w:lang w:val="en-US"/>
        </w:rPr>
        <w:t>Class Preparation</w:t>
      </w:r>
    </w:p>
    <w:p>
      <w:pPr>
        <w:pStyle w:val="bt .25"/>
        <w:bidi w:val="0"/>
        <w:ind w:left="309"/>
      </w:pPr>
      <w:r>
        <w:rPr>
          <w:rtl w:val="0"/>
        </w:rPr>
        <w:t>Preparation for each class should involve reading the designated scriptures for that lesson, noting the corresponding points on the outline, making appropriate notes in your Bible or on the lesson sheets, and reviewing the drill questions.</w:t>
      </w:r>
    </w:p>
    <w:p>
      <w:pPr>
        <w:pStyle w:val="bt .25"/>
        <w:bidi w:val="0"/>
        <w:ind w:left="283"/>
      </w:pPr>
    </w:p>
    <w:p>
      <w:pPr>
        <w:pStyle w:val="Heading 5"/>
        <w:bidi w:val="0"/>
      </w:pPr>
      <w:r>
        <w:rPr>
          <w:rtl w:val="0"/>
          <w:lang w:val="en-US"/>
        </w:rPr>
        <w:t>Computer Copy</w:t>
      </w:r>
    </w:p>
    <w:p>
      <w:pPr>
        <w:pStyle w:val="bt .25"/>
        <w:bidi w:val="0"/>
        <w:ind w:left="309"/>
      </w:pPr>
      <w:r>
        <w:rPr>
          <w:rtl w:val="0"/>
        </w:rPr>
        <w:t>If you are using the computer copy of this lesson, there are links throughout the file that may enable you to jump to a specific page or chart. Whether it does will depend on what kind of computer copy you are using, e.g., a WORD version, or PDF version, a text version, etc. To see if a link works, simply click on it to try it.</w:t>
      </w:r>
    </w:p>
    <w:p>
      <w:pPr>
        <w:pStyle w:val="bt .25"/>
        <w:ind w:left="309" w:firstLine="360"/>
      </w:pPr>
      <w:r>
        <w:rPr>
          <w:rtl w:val="0"/>
          <w:lang w:val="en-US"/>
        </w:rPr>
        <w:t>If you discover formatting errors, please let me know so I can correct them. &lt;</w:t>
      </w:r>
      <w:r>
        <w:rPr>
          <w:rStyle w:val="Hyperlink.0"/>
        </w:rPr>
        <w:fldChar w:fldCharType="begin" w:fldLock="0"/>
      </w:r>
      <w:r>
        <w:rPr>
          <w:rStyle w:val="Hyperlink.0"/>
        </w:rPr>
        <w:instrText xml:space="preserve"> HYPERLINK "mailto:sp63@me.com"</w:instrText>
      </w:r>
      <w:r>
        <w:rPr>
          <w:rStyle w:val="Hyperlink.0"/>
        </w:rPr>
        <w:fldChar w:fldCharType="separate" w:fldLock="0"/>
      </w:r>
      <w:r>
        <w:rPr>
          <w:rStyle w:val="Hyperlink.0"/>
          <w:rtl w:val="0"/>
          <w:lang w:val="de-DE"/>
        </w:rPr>
        <w:t>fonsrf@gmail.com</w:t>
      </w:r>
      <w:r>
        <w:rPr/>
        <w:fldChar w:fldCharType="end" w:fldLock="0"/>
      </w:r>
      <w:r>
        <w:rPr>
          <w:rtl w:val="0"/>
          <w:lang w:val="en-US"/>
        </w:rPr>
        <w:t>&gt;</w:t>
      </w:r>
    </w:p>
    <w:p>
      <w:pPr>
        <w:pStyle w:val="bt .25"/>
        <w:bidi w:val="0"/>
      </w:pPr>
    </w:p>
    <w:p>
      <w:pPr>
        <w:pStyle w:val="bt .25"/>
        <w:bidi w:val="0"/>
      </w:pPr>
    </w:p>
    <w:p>
      <w:pPr>
        <w:pStyle w:val="bt .25"/>
        <w:bidi w:val="0"/>
        <w:sectPr>
          <w:headerReference w:type="default" r:id="rId10"/>
          <w:footerReference w:type="default" r:id="rId11"/>
          <w:pgSz w:w="12240" w:h="15840" w:orient="portrait"/>
          <w:pgMar w:top="1440" w:right="1440" w:bottom="1080" w:left="1440" w:header="720" w:footer="792"/>
          <w:bidi w:val="0"/>
        </w:sectPr>
      </w:pPr>
    </w:p>
    <w:p>
      <w:pPr>
        <w:pStyle w:val="Lesson"/>
        <w:bidi w:val="0"/>
      </w:pPr>
      <w:bookmarkStart w:name="_Toc1" w:id="2"/>
      <w:r>
        <w:rPr>
          <w:rFonts w:cs="Arial Unicode MS" w:eastAsia="Arial Unicode MS"/>
          <w:rtl w:val="0"/>
        </w:rPr>
        <w:t>ACRONYMS</w:t>
      </w:r>
      <w:bookmarkEnd w:id="2"/>
    </w:p>
    <w:p>
      <w:pPr>
        <w:pStyle w:val="Free Form"/>
        <w:spacing w:before="200" w:after="200"/>
        <w:rPr>
          <w:sz w:val="22"/>
          <w:szCs w:val="22"/>
        </w:rPr>
      </w:pPr>
      <w:r>
        <w:rPr>
          <w:b w:val="1"/>
          <w:bCs w:val="1"/>
          <w:sz w:val="22"/>
          <w:szCs w:val="22"/>
          <w:rtl w:val="0"/>
          <w:lang w:val="en-US"/>
        </w:rPr>
        <w:t>ABH92</w:t>
      </w:r>
      <w:r>
        <w:rPr>
          <w:sz w:val="22"/>
          <w:szCs w:val="22"/>
          <w:rtl w:val="0"/>
        </w:rPr>
        <w:t xml:space="preserve"> -  Archaeology </w:t>
      </w:r>
      <w:r>
        <w:rPr>
          <w:sz w:val="22"/>
          <w:szCs w:val="22"/>
          <w:rtl w:val="0"/>
          <w:lang w:val="en-US"/>
        </w:rPr>
        <w:t>and</w:t>
      </w:r>
      <w:r>
        <w:rPr>
          <w:sz w:val="22"/>
          <w:szCs w:val="22"/>
          <w:rtl w:val="0"/>
          <w:lang w:val="en-US"/>
        </w:rPr>
        <w:t xml:space="preserve"> Bible History, Joseph P. Free, (Zondervan, 1992)</w:t>
      </w:r>
    </w:p>
    <w:p>
      <w:pPr>
        <w:pStyle w:val="Free Form"/>
        <w:spacing w:before="200" w:after="200"/>
        <w:rPr>
          <w:sz w:val="22"/>
          <w:szCs w:val="22"/>
        </w:rPr>
      </w:pPr>
      <w:r>
        <w:rPr>
          <w:b w:val="1"/>
          <w:bCs w:val="1"/>
          <w:sz w:val="22"/>
          <w:szCs w:val="22"/>
          <w:rtl w:val="0"/>
          <w:lang w:val="de-DE"/>
        </w:rPr>
        <w:t>AGB</w:t>
      </w:r>
      <w:r>
        <w:rPr>
          <w:sz w:val="22"/>
          <w:szCs w:val="22"/>
          <w:rtl w:val="0"/>
          <w:lang w:val="de-DE"/>
        </w:rPr>
        <w:t xml:space="preserve"> = Walter Bauer/ William F. Arndt/ F. Wilbur Gingrich, </w:t>
      </w:r>
      <w:r>
        <w:rPr>
          <w:i w:val="1"/>
          <w:iCs w:val="1"/>
          <w:sz w:val="22"/>
          <w:szCs w:val="22"/>
          <w:rtl w:val="0"/>
          <w:lang w:val="en-US"/>
        </w:rPr>
        <w:t>A Greek-English Lexicon of the New Testament</w:t>
      </w:r>
      <w:r>
        <w:rPr>
          <w:sz w:val="22"/>
          <w:szCs w:val="22"/>
          <w:rtl w:val="0"/>
          <w:lang w:val="en-US"/>
        </w:rPr>
        <w:t xml:space="preserve"> (The Univ. of Chicago Press, Chicago &amp; London, 1979)</w:t>
      </w:r>
    </w:p>
    <w:p>
      <w:pPr>
        <w:pStyle w:val="Free Form"/>
        <w:spacing w:after="200"/>
        <w:rPr>
          <w:sz w:val="22"/>
          <w:szCs w:val="22"/>
        </w:rPr>
      </w:pPr>
      <w:r>
        <w:rPr>
          <w:b w:val="1"/>
          <w:bCs w:val="1"/>
          <w:sz w:val="22"/>
          <w:szCs w:val="22"/>
          <w:rtl w:val="0"/>
        </w:rPr>
        <w:t>AHD</w:t>
      </w:r>
      <w:r>
        <w:rPr>
          <w:sz w:val="22"/>
          <w:szCs w:val="22"/>
          <w:rtl w:val="0"/>
        </w:rPr>
        <w:t xml:space="preserve"> = </w:t>
      </w:r>
      <w:r>
        <w:rPr>
          <w:i w:val="1"/>
          <w:iCs w:val="1"/>
          <w:sz w:val="22"/>
          <w:szCs w:val="22"/>
          <w:rtl w:val="0"/>
          <w:lang w:val="en-US"/>
        </w:rPr>
        <w:t>American Heritage Dictionary of the English Language</w:t>
      </w:r>
      <w:r>
        <w:rPr>
          <w:sz w:val="22"/>
          <w:szCs w:val="22"/>
          <w:rtl w:val="0"/>
          <w:lang w:val="en-US"/>
        </w:rPr>
        <w:t>, Third Edition, 1992</w:t>
      </w:r>
    </w:p>
    <w:p>
      <w:pPr>
        <w:pStyle w:val="Free Form"/>
        <w:spacing w:after="200"/>
        <w:rPr>
          <w:sz w:val="22"/>
          <w:szCs w:val="22"/>
        </w:rPr>
      </w:pPr>
      <w:r>
        <w:rPr>
          <w:b w:val="1"/>
          <w:bCs w:val="1"/>
          <w:sz w:val="22"/>
          <w:szCs w:val="22"/>
          <w:rtl w:val="0"/>
        </w:rPr>
        <w:t>ASV</w:t>
      </w:r>
      <w:r>
        <w:rPr>
          <w:sz w:val="22"/>
          <w:szCs w:val="22"/>
          <w:rtl w:val="0"/>
          <w:lang w:val="en-US"/>
        </w:rPr>
        <w:t xml:space="preserve"> = American Standard Version of 1901</w:t>
      </w:r>
    </w:p>
    <w:p>
      <w:pPr>
        <w:pStyle w:val="Free Form"/>
        <w:spacing w:after="200"/>
        <w:rPr>
          <w:sz w:val="22"/>
          <w:szCs w:val="22"/>
        </w:rPr>
      </w:pPr>
      <w:r>
        <w:rPr>
          <w:b w:val="1"/>
          <w:bCs w:val="1"/>
          <w:sz w:val="22"/>
          <w:szCs w:val="22"/>
          <w:rtl w:val="0"/>
        </w:rPr>
        <w:t>EBD</w:t>
      </w:r>
      <w:r>
        <w:rPr>
          <w:sz w:val="22"/>
          <w:szCs w:val="22"/>
          <w:rtl w:val="0"/>
        </w:rPr>
        <w:t xml:space="preserve"> = </w:t>
      </w:r>
      <w:r>
        <w:rPr>
          <w:sz w:val="22"/>
          <w:szCs w:val="22"/>
          <w:rtl w:val="0"/>
          <w:lang w:val="en-US"/>
        </w:rPr>
        <w:t>Easton</w:t>
      </w:r>
      <w:r>
        <w:rPr>
          <w:sz w:val="22"/>
          <w:szCs w:val="22"/>
          <w:rtl w:val="0"/>
          <w:lang w:val="en-US"/>
        </w:rPr>
        <w:t>’</w:t>
      </w:r>
      <w:r>
        <w:rPr>
          <w:sz w:val="22"/>
          <w:szCs w:val="22"/>
          <w:rtl w:val="0"/>
          <w:lang w:val="en-US"/>
        </w:rPr>
        <w:t xml:space="preserve">s </w:t>
      </w:r>
      <w:r>
        <w:rPr>
          <w:i w:val="1"/>
          <w:iCs w:val="1"/>
          <w:sz w:val="22"/>
          <w:szCs w:val="22"/>
          <w:rtl w:val="0"/>
          <w:lang w:val="en-US"/>
        </w:rPr>
        <w:t>Illustrated Bible Dictionary</w:t>
      </w:r>
      <w:r>
        <w:rPr>
          <w:sz w:val="22"/>
          <w:szCs w:val="22"/>
          <w:rtl w:val="0"/>
          <w:lang w:val="en-US"/>
        </w:rPr>
        <w:t xml:space="preserve">, </w:t>
      </w:r>
      <w:r>
        <w:rPr>
          <w:sz w:val="22"/>
          <w:szCs w:val="22"/>
          <w:rtl w:val="0"/>
          <w:lang w:val="en-US"/>
        </w:rPr>
        <w:t>M. G. Easton</w:t>
      </w:r>
    </w:p>
    <w:p>
      <w:pPr>
        <w:pStyle w:val="Free Form"/>
        <w:spacing w:after="200"/>
        <w:rPr>
          <w:sz w:val="22"/>
          <w:szCs w:val="22"/>
        </w:rPr>
      </w:pPr>
      <w:r>
        <w:rPr>
          <w:b w:val="1"/>
          <w:bCs w:val="1"/>
          <w:sz w:val="22"/>
          <w:szCs w:val="22"/>
          <w:rtl w:val="0"/>
          <w:lang w:val="pt-PT"/>
        </w:rPr>
        <w:t>ESV</w:t>
      </w:r>
      <w:r>
        <w:rPr>
          <w:sz w:val="22"/>
          <w:szCs w:val="22"/>
          <w:rtl w:val="0"/>
          <w:lang w:val="de-DE"/>
        </w:rPr>
        <w:t xml:space="preserve"> = English Standard Version</w:t>
      </w:r>
    </w:p>
    <w:p>
      <w:pPr>
        <w:pStyle w:val="Free Form"/>
        <w:spacing w:after="200"/>
        <w:rPr>
          <w:sz w:val="22"/>
          <w:szCs w:val="22"/>
        </w:rPr>
      </w:pPr>
      <w:r>
        <w:rPr>
          <w:b w:val="1"/>
          <w:bCs w:val="1"/>
          <w:sz w:val="22"/>
          <w:szCs w:val="22"/>
          <w:rtl w:val="0"/>
          <w:lang w:val="de-DE"/>
        </w:rPr>
        <w:t>ISBE</w:t>
      </w:r>
      <w:r>
        <w:rPr>
          <w:sz w:val="22"/>
          <w:szCs w:val="22"/>
          <w:rtl w:val="0"/>
        </w:rPr>
        <w:t xml:space="preserve"> = </w:t>
      </w:r>
      <w:r>
        <w:rPr>
          <w:i w:val="1"/>
          <w:iCs w:val="1"/>
          <w:sz w:val="22"/>
          <w:szCs w:val="22"/>
          <w:rtl w:val="0"/>
          <w:lang w:val="en-US"/>
        </w:rPr>
        <w:t>International Standard Bible Encyclopedia</w:t>
      </w:r>
      <w:r>
        <w:rPr>
          <w:sz w:val="22"/>
          <w:szCs w:val="22"/>
          <w:rtl w:val="0"/>
          <w:lang w:val="nl-NL"/>
        </w:rPr>
        <w:t>, James Orr, Gen Editor (Wm. B. Eerdmans Pub. Co., Grand Rapids, Mich., 1956)</w:t>
      </w:r>
    </w:p>
    <w:p>
      <w:pPr>
        <w:pStyle w:val="Free Form"/>
        <w:spacing w:after="200"/>
        <w:rPr>
          <w:sz w:val="22"/>
          <w:szCs w:val="22"/>
        </w:rPr>
      </w:pPr>
      <w:r>
        <w:rPr>
          <w:b w:val="1"/>
          <w:bCs w:val="1"/>
          <w:sz w:val="22"/>
          <w:szCs w:val="22"/>
          <w:rtl w:val="0"/>
        </w:rPr>
        <w:t>KDC</w:t>
      </w:r>
      <w:r>
        <w:rPr>
          <w:sz w:val="22"/>
          <w:szCs w:val="22"/>
          <w:rtl w:val="0"/>
        </w:rPr>
        <w:t xml:space="preserve"> = </w:t>
      </w:r>
      <w:r>
        <w:rPr>
          <w:i w:val="1"/>
          <w:iCs w:val="1"/>
          <w:sz w:val="22"/>
          <w:szCs w:val="22"/>
          <w:rtl w:val="0"/>
          <w:lang w:val="en-US"/>
        </w:rPr>
        <w:t>Commentary on the OT</w:t>
      </w:r>
      <w:r>
        <w:rPr>
          <w:sz w:val="22"/>
          <w:szCs w:val="22"/>
          <w:rtl w:val="0"/>
          <w:lang w:val="en-US"/>
        </w:rPr>
        <w:t xml:space="preserve"> by C.F. Keil &amp; F. Delitzsch</w:t>
      </w:r>
    </w:p>
    <w:p>
      <w:pPr>
        <w:pStyle w:val="Free Form"/>
        <w:spacing w:after="200"/>
        <w:rPr>
          <w:sz w:val="22"/>
          <w:szCs w:val="22"/>
        </w:rPr>
      </w:pPr>
      <w:r>
        <w:rPr>
          <w:b w:val="1"/>
          <w:bCs w:val="1"/>
          <w:sz w:val="22"/>
          <w:szCs w:val="22"/>
          <w:rtl w:val="0"/>
        </w:rPr>
        <w:t>KJV</w:t>
      </w:r>
      <w:r>
        <w:rPr>
          <w:sz w:val="22"/>
          <w:szCs w:val="22"/>
          <w:rtl w:val="0"/>
          <w:lang w:val="de-DE"/>
        </w:rPr>
        <w:t xml:space="preserve"> = King James Version</w:t>
      </w:r>
    </w:p>
    <w:p>
      <w:pPr>
        <w:pStyle w:val="Free Form"/>
        <w:spacing w:after="200"/>
        <w:rPr>
          <w:sz w:val="22"/>
          <w:szCs w:val="22"/>
        </w:rPr>
      </w:pPr>
      <w:r>
        <w:rPr>
          <w:b w:val="1"/>
          <w:bCs w:val="1"/>
          <w:sz w:val="22"/>
          <w:szCs w:val="22"/>
          <w:rtl w:val="0"/>
        </w:rPr>
        <w:t>MNHK</w:t>
      </w:r>
      <w:r>
        <w:rPr>
          <w:sz w:val="22"/>
          <w:szCs w:val="22"/>
          <w:rtl w:val="0"/>
        </w:rPr>
        <w:t xml:space="preserve"> = </w:t>
      </w:r>
      <w:r>
        <w:rPr>
          <w:i w:val="1"/>
          <w:iCs w:val="1"/>
          <w:sz w:val="22"/>
          <w:szCs w:val="22"/>
          <w:rtl w:val="0"/>
          <w:lang w:val="en-US"/>
        </w:rPr>
        <w:t>The Mysterious Numbers of the Hebrew Kings</w:t>
      </w:r>
      <w:r>
        <w:rPr>
          <w:sz w:val="22"/>
          <w:szCs w:val="22"/>
          <w:rtl w:val="0"/>
          <w:lang w:val="nl-NL"/>
        </w:rPr>
        <w:t>, Edwin R. Thiele (Zondervan, Grand Rapids, Mich., 1983)</w:t>
      </w:r>
    </w:p>
    <w:p>
      <w:pPr>
        <w:pStyle w:val="Free Form"/>
        <w:spacing w:after="200"/>
        <w:rPr>
          <w:sz w:val="22"/>
          <w:szCs w:val="22"/>
        </w:rPr>
      </w:pPr>
      <w:r>
        <w:rPr>
          <w:b w:val="1"/>
          <w:bCs w:val="1"/>
          <w:sz w:val="22"/>
          <w:szCs w:val="22"/>
          <w:rtl w:val="0"/>
          <w:lang w:val="de-DE"/>
        </w:rPr>
        <w:t>MWCD</w:t>
      </w:r>
      <w:r>
        <w:rPr>
          <w:sz w:val="22"/>
          <w:szCs w:val="22"/>
          <w:rtl w:val="0"/>
        </w:rPr>
        <w:t xml:space="preserve"> = </w:t>
      </w:r>
      <w:r>
        <w:rPr>
          <w:i w:val="1"/>
          <w:iCs w:val="1"/>
          <w:sz w:val="22"/>
          <w:szCs w:val="22"/>
          <w:rtl w:val="0"/>
        </w:rPr>
        <w:t>Merriam Webster</w:t>
      </w:r>
      <w:r>
        <w:rPr>
          <w:i w:val="1"/>
          <w:iCs w:val="1"/>
          <w:sz w:val="22"/>
          <w:szCs w:val="22"/>
          <w:rtl w:val="1"/>
        </w:rPr>
        <w:t>’</w:t>
      </w:r>
      <w:r>
        <w:rPr>
          <w:i w:val="1"/>
          <w:iCs w:val="1"/>
          <w:sz w:val="22"/>
          <w:szCs w:val="22"/>
          <w:rtl w:val="0"/>
          <w:lang w:val="it-IT"/>
        </w:rPr>
        <w:t>s Collegiate Dictionary</w:t>
      </w:r>
      <w:r>
        <w:rPr>
          <w:sz w:val="22"/>
          <w:szCs w:val="22"/>
          <w:rtl w:val="0"/>
          <w:lang w:val="en-US"/>
        </w:rPr>
        <w:t>, Tenth Edition (Merriam-Webster, Mass., 1993)</w:t>
      </w:r>
    </w:p>
    <w:p>
      <w:pPr>
        <w:pStyle w:val="Free Form"/>
        <w:spacing w:after="200"/>
        <w:rPr>
          <w:sz w:val="22"/>
          <w:szCs w:val="22"/>
        </w:rPr>
      </w:pPr>
      <w:r>
        <w:rPr>
          <w:b w:val="1"/>
          <w:bCs w:val="1"/>
          <w:sz w:val="22"/>
          <w:szCs w:val="22"/>
          <w:rtl w:val="0"/>
        </w:rPr>
        <w:t>NASB</w:t>
      </w:r>
      <w:r>
        <w:rPr>
          <w:sz w:val="22"/>
          <w:szCs w:val="22"/>
          <w:rtl w:val="0"/>
          <w:lang w:val="en-US"/>
        </w:rPr>
        <w:t xml:space="preserve"> = New American Standard Bible</w:t>
      </w:r>
    </w:p>
    <w:p>
      <w:pPr>
        <w:pStyle w:val="Free Form"/>
        <w:spacing w:after="200"/>
        <w:rPr>
          <w:sz w:val="22"/>
          <w:szCs w:val="22"/>
        </w:rPr>
      </w:pPr>
      <w:r>
        <w:rPr>
          <w:b w:val="1"/>
          <w:bCs w:val="1"/>
          <w:sz w:val="22"/>
          <w:szCs w:val="22"/>
          <w:rtl w:val="0"/>
        </w:rPr>
        <w:t>NIV</w:t>
      </w:r>
      <w:r>
        <w:rPr>
          <w:sz w:val="22"/>
          <w:szCs w:val="22"/>
          <w:rtl w:val="0"/>
          <w:lang w:val="de-DE"/>
        </w:rPr>
        <w:t xml:space="preserve"> = New International Version</w:t>
      </w:r>
    </w:p>
    <w:p>
      <w:pPr>
        <w:pStyle w:val="Free Form"/>
        <w:spacing w:after="200"/>
        <w:rPr>
          <w:sz w:val="22"/>
          <w:szCs w:val="22"/>
        </w:rPr>
      </w:pPr>
      <w:r>
        <w:rPr>
          <w:b w:val="1"/>
          <w:bCs w:val="1"/>
          <w:sz w:val="22"/>
          <w:szCs w:val="22"/>
          <w:rtl w:val="0"/>
          <w:lang w:val="de-DE"/>
        </w:rPr>
        <w:t>NKJV</w:t>
      </w:r>
      <w:r>
        <w:rPr>
          <w:sz w:val="22"/>
          <w:szCs w:val="22"/>
          <w:rtl w:val="0"/>
          <w:lang w:val="de-DE"/>
        </w:rPr>
        <w:t xml:space="preserve"> = New King James Version</w:t>
      </w:r>
    </w:p>
    <w:p>
      <w:pPr>
        <w:pStyle w:val="Free Form"/>
        <w:spacing w:after="200"/>
        <w:rPr>
          <w:sz w:val="22"/>
          <w:szCs w:val="22"/>
        </w:rPr>
      </w:pPr>
      <w:r>
        <w:rPr>
          <w:b w:val="1"/>
          <w:bCs w:val="1"/>
          <w:sz w:val="22"/>
          <w:szCs w:val="22"/>
          <w:rtl w:val="0"/>
          <w:lang w:val="fr-FR"/>
        </w:rPr>
        <w:t>NRSV</w:t>
      </w:r>
      <w:r>
        <w:rPr>
          <w:sz w:val="22"/>
          <w:szCs w:val="22"/>
          <w:rtl w:val="0"/>
          <w:lang w:val="de-DE"/>
        </w:rPr>
        <w:t xml:space="preserve"> = New Revised Standard Version</w:t>
      </w:r>
    </w:p>
    <w:p>
      <w:pPr>
        <w:pStyle w:val="Free Form"/>
        <w:spacing w:after="200"/>
        <w:rPr>
          <w:sz w:val="22"/>
          <w:szCs w:val="22"/>
        </w:rPr>
      </w:pPr>
      <w:r>
        <w:rPr>
          <w:b w:val="1"/>
          <w:bCs w:val="1"/>
          <w:sz w:val="22"/>
          <w:szCs w:val="22"/>
          <w:rtl w:val="0"/>
        </w:rPr>
        <w:t>OXD</w:t>
      </w:r>
      <w:r>
        <w:rPr>
          <w:sz w:val="22"/>
          <w:szCs w:val="22"/>
          <w:rtl w:val="0"/>
        </w:rPr>
        <w:t xml:space="preserve"> = </w:t>
      </w:r>
      <w:r>
        <w:rPr>
          <w:i w:val="1"/>
          <w:iCs w:val="1"/>
          <w:sz w:val="22"/>
          <w:szCs w:val="22"/>
          <w:rtl w:val="0"/>
          <w:lang w:val="en-US"/>
        </w:rPr>
        <w:t>New Oxford American Dictionary</w:t>
      </w:r>
      <w:r>
        <w:rPr>
          <w:sz w:val="22"/>
          <w:szCs w:val="22"/>
          <w:rtl w:val="0"/>
          <w:lang w:val="en-US"/>
        </w:rPr>
        <w:t xml:space="preserve"> 3rd edition by Oxford University Press, Inc.</w:t>
      </w:r>
    </w:p>
    <w:p>
      <w:pPr>
        <w:pStyle w:val="Free Form"/>
        <w:spacing w:after="200"/>
        <w:rPr>
          <w:sz w:val="22"/>
          <w:szCs w:val="22"/>
        </w:rPr>
      </w:pPr>
      <w:r>
        <w:rPr>
          <w:b w:val="1"/>
          <w:bCs w:val="1"/>
          <w:sz w:val="22"/>
          <w:szCs w:val="22"/>
          <w:rtl w:val="0"/>
          <w:lang w:val="de-DE"/>
        </w:rPr>
        <w:t>RWP</w:t>
      </w:r>
      <w:r>
        <w:rPr>
          <w:sz w:val="22"/>
          <w:szCs w:val="22"/>
          <w:rtl w:val="0"/>
          <w:lang w:val="en-US"/>
        </w:rPr>
        <w:t xml:space="preserve"> = Robertson, A. T., </w:t>
      </w:r>
      <w:r>
        <w:rPr>
          <w:i w:val="1"/>
          <w:iCs w:val="1"/>
          <w:sz w:val="22"/>
          <w:szCs w:val="22"/>
          <w:rtl w:val="0"/>
          <w:lang w:val="en-US"/>
        </w:rPr>
        <w:t>Word Pictures in the New Testament</w:t>
      </w:r>
      <w:r>
        <w:rPr>
          <w:sz w:val="22"/>
          <w:szCs w:val="22"/>
          <w:rtl w:val="0"/>
        </w:rPr>
        <w:t xml:space="preserve"> (Broadman Press, Nashville, TN, 1932)</w:t>
      </w:r>
    </w:p>
    <w:p>
      <w:pPr>
        <w:pStyle w:val="Free Form"/>
        <w:spacing w:after="200"/>
        <w:rPr>
          <w:sz w:val="22"/>
          <w:szCs w:val="22"/>
        </w:rPr>
      </w:pPr>
      <w:r>
        <w:rPr>
          <w:b w:val="1"/>
          <w:bCs w:val="1"/>
          <w:sz w:val="22"/>
          <w:szCs w:val="22"/>
          <w:rtl w:val="0"/>
          <w:lang w:val="de-DE"/>
        </w:rPr>
        <w:t>TH</w:t>
      </w:r>
      <w:r>
        <w:rPr>
          <w:sz w:val="22"/>
          <w:szCs w:val="22"/>
          <w:rtl w:val="0"/>
          <w:lang w:val="de-DE"/>
        </w:rPr>
        <w:t xml:space="preserve"> = C. G. Wilke / C. L. Wilibald Grimm / Joseph Henry Thayer, </w:t>
      </w:r>
      <w:r>
        <w:rPr>
          <w:i w:val="1"/>
          <w:iCs w:val="1"/>
          <w:sz w:val="22"/>
          <w:szCs w:val="22"/>
          <w:rtl w:val="0"/>
          <w:lang w:val="en-US"/>
        </w:rPr>
        <w:t>Greek-English Lexicon of the New Testament</w:t>
      </w:r>
      <w:r>
        <w:rPr>
          <w:sz w:val="22"/>
          <w:szCs w:val="22"/>
          <w:rtl w:val="0"/>
          <w:lang w:val="nl-NL"/>
        </w:rPr>
        <w:t xml:space="preserve"> (Zondervan Pub. House, Grand Rapids, Mich., 1962)</w:t>
      </w:r>
    </w:p>
    <w:p>
      <w:pPr>
        <w:pStyle w:val="Free Form"/>
        <w:spacing w:after="200"/>
        <w:rPr>
          <w:sz w:val="22"/>
          <w:szCs w:val="22"/>
        </w:rPr>
      </w:pPr>
      <w:r>
        <w:rPr>
          <w:b w:val="1"/>
          <w:bCs w:val="1"/>
          <w:sz w:val="22"/>
          <w:szCs w:val="22"/>
          <w:rtl w:val="0"/>
        </w:rPr>
        <w:t>VN</w:t>
      </w:r>
      <w:r>
        <w:rPr>
          <w:sz w:val="22"/>
          <w:szCs w:val="22"/>
          <w:rtl w:val="0"/>
          <w:lang w:val="de-DE"/>
        </w:rPr>
        <w:t xml:space="preserve"> = W. E. Vine, Merrill F. Unger, William White, Jr., </w:t>
      </w:r>
      <w:r>
        <w:rPr>
          <w:i w:val="1"/>
          <w:iCs w:val="1"/>
          <w:sz w:val="22"/>
          <w:szCs w:val="22"/>
          <w:rtl w:val="0"/>
        </w:rPr>
        <w:t>Vine</w:t>
      </w:r>
      <w:r>
        <w:rPr>
          <w:i w:val="1"/>
          <w:iCs w:val="1"/>
          <w:sz w:val="22"/>
          <w:szCs w:val="22"/>
          <w:rtl w:val="1"/>
        </w:rPr>
        <w:t>’</w:t>
      </w:r>
      <w:r>
        <w:rPr>
          <w:i w:val="1"/>
          <w:iCs w:val="1"/>
          <w:sz w:val="22"/>
          <w:szCs w:val="22"/>
          <w:rtl w:val="0"/>
          <w:lang w:val="en-US"/>
        </w:rPr>
        <w:t>s Complete Expository Dictionary of Old and New Testament Words</w:t>
      </w:r>
      <w:r>
        <w:rPr>
          <w:sz w:val="22"/>
          <w:szCs w:val="22"/>
          <w:rtl w:val="0"/>
          <w:lang w:val="it-IT"/>
        </w:rPr>
        <w:t xml:space="preserve"> (Thomas Nelson Pub., 1985)</w:t>
      </w:r>
    </w:p>
    <w:p>
      <w:pPr>
        <w:pStyle w:val="Free Form"/>
        <w:spacing w:after="200"/>
        <w:rPr>
          <w:sz w:val="22"/>
          <w:szCs w:val="22"/>
        </w:rPr>
      </w:pPr>
      <w:r>
        <w:rPr>
          <w:b w:val="1"/>
          <w:bCs w:val="1"/>
          <w:sz w:val="22"/>
          <w:szCs w:val="22"/>
          <w:rtl w:val="0"/>
          <w:lang w:val="de-DE"/>
        </w:rPr>
        <w:t>WNWD</w:t>
      </w:r>
      <w:r>
        <w:rPr>
          <w:sz w:val="22"/>
          <w:szCs w:val="22"/>
          <w:rtl w:val="0"/>
        </w:rPr>
        <w:t xml:space="preserve"> = </w:t>
      </w:r>
      <w:r>
        <w:rPr>
          <w:i w:val="1"/>
          <w:iCs w:val="1"/>
          <w:sz w:val="22"/>
          <w:szCs w:val="22"/>
          <w:rtl w:val="0"/>
          <w:lang w:val="de-DE"/>
        </w:rPr>
        <w:t>Webster</w:t>
      </w:r>
      <w:r>
        <w:rPr>
          <w:i w:val="1"/>
          <w:iCs w:val="1"/>
          <w:sz w:val="22"/>
          <w:szCs w:val="22"/>
          <w:rtl w:val="1"/>
        </w:rPr>
        <w:t>’</w:t>
      </w:r>
      <w:r>
        <w:rPr>
          <w:i w:val="1"/>
          <w:iCs w:val="1"/>
          <w:sz w:val="22"/>
          <w:szCs w:val="22"/>
          <w:rtl w:val="0"/>
          <w:lang w:val="en-US"/>
        </w:rPr>
        <w:t>s New World Dictionary</w:t>
      </w:r>
      <w:r>
        <w:rPr>
          <w:sz w:val="22"/>
          <w:szCs w:val="22"/>
          <w:rtl w:val="0"/>
          <w:lang w:val="en-US"/>
        </w:rPr>
        <w:t>, Third College Edition (Zane Pub., 1992-1995)</w:t>
      </w:r>
    </w:p>
    <w:p>
      <w:pPr>
        <w:pStyle w:val="Free Form"/>
        <w:spacing w:after="200"/>
        <w:rPr>
          <w:sz w:val="22"/>
          <w:szCs w:val="22"/>
        </w:rPr>
      </w:pPr>
      <w:r>
        <w:rPr>
          <w:b w:val="1"/>
          <w:bCs w:val="1"/>
          <w:sz w:val="22"/>
          <w:szCs w:val="22"/>
          <w:rtl w:val="0"/>
          <w:lang w:val="en-US"/>
        </w:rPr>
        <w:t>WSNCD</w:t>
      </w:r>
      <w:r>
        <w:rPr>
          <w:sz w:val="22"/>
          <w:szCs w:val="22"/>
          <w:rtl w:val="0"/>
          <w:lang w:val="de-DE"/>
        </w:rPr>
        <w:t xml:space="preserve"> - Webster</w:t>
      </w:r>
      <w:r>
        <w:rPr>
          <w:sz w:val="22"/>
          <w:szCs w:val="22"/>
          <w:rtl w:val="1"/>
        </w:rPr>
        <w:t>’</w:t>
      </w:r>
      <w:r>
        <w:rPr>
          <w:sz w:val="22"/>
          <w:szCs w:val="22"/>
          <w:rtl w:val="0"/>
          <w:lang w:val="en-US"/>
        </w:rPr>
        <w:t>s Seventh New Collegiate Dictionary</w:t>
      </w:r>
    </w:p>
    <w:p>
      <w:pPr>
        <w:pStyle w:val="Free Form"/>
        <w:sectPr>
          <w:headerReference w:type="default" r:id="rId12"/>
          <w:footerReference w:type="default" r:id="rId13"/>
          <w:pgSz w:w="12240" w:h="15840" w:orient="portrait"/>
          <w:pgMar w:top="1440" w:right="1440" w:bottom="1080" w:left="1440" w:header="720" w:footer="792"/>
          <w:bidi w:val="0"/>
        </w:sectPr>
      </w:pPr>
      <w:r>
        <w:rPr>
          <w:sz w:val="22"/>
          <w:szCs w:val="22"/>
          <w:rtl w:val="0"/>
          <w:lang w:val="en-US"/>
        </w:rPr>
        <w:t>If you find some acronyms I have failed to document, please let me know. &lt;</w:t>
      </w:r>
      <w:r>
        <w:rPr>
          <w:rStyle w:val="Hyperlink.0"/>
          <w:sz w:val="22"/>
          <w:szCs w:val="22"/>
        </w:rPr>
        <w:fldChar w:fldCharType="begin" w:fldLock="0"/>
      </w:r>
      <w:r>
        <w:rPr>
          <w:rStyle w:val="Hyperlink.0"/>
          <w:sz w:val="22"/>
          <w:szCs w:val="22"/>
        </w:rPr>
        <w:instrText xml:space="preserve"> HYPERLINK "mailto:sp63@me.com"</w:instrText>
      </w:r>
      <w:r>
        <w:rPr>
          <w:rStyle w:val="Hyperlink.0"/>
          <w:sz w:val="22"/>
          <w:szCs w:val="22"/>
        </w:rPr>
        <w:fldChar w:fldCharType="separate" w:fldLock="0"/>
      </w:r>
      <w:r>
        <w:rPr>
          <w:rStyle w:val="Hyperlink.0"/>
          <w:sz w:val="22"/>
          <w:szCs w:val="22"/>
          <w:rtl w:val="0"/>
          <w:lang w:val="de-DE"/>
        </w:rPr>
        <w:t>fonsrf@gmail.com</w:t>
      </w:r>
      <w:r>
        <w:rPr>
          <w:sz w:val="22"/>
          <w:szCs w:val="22"/>
        </w:rPr>
        <w:fldChar w:fldCharType="end" w:fldLock="0"/>
      </w:r>
      <w:r>
        <w:rPr>
          <w:sz w:val="22"/>
          <w:szCs w:val="22"/>
          <w:rtl w:val="0"/>
          <w:lang w:val="en-US"/>
        </w:rPr>
        <w:t>&gt;</w:t>
      </w:r>
    </w:p>
    <w:p>
      <w:pPr>
        <w:pStyle w:val="Chart"/>
        <w:bidi w:val="0"/>
      </w:pPr>
      <w:bookmarkStart w:name="_Toc2" w:id="3"/>
      <w:r>
        <w:rPr>
          <w:rFonts w:cs="Arial Unicode MS" w:eastAsia="Arial Unicode MS"/>
          <w:rtl w:val="0"/>
          <w:lang w:val="de-DE"/>
        </w:rPr>
        <w:t>CHAR</w:t>
      </w:r>
      <w:bookmarkStart w:name="Chart1ThreeDispensations" w:id="4"/>
      <w:bookmarkEnd w:id="4"/>
      <w:r>
        <w:rPr>
          <w:rFonts w:cs="Arial Unicode MS" w:eastAsia="Arial Unicode MS"/>
          <w:rtl w:val="0"/>
        </w:rPr>
        <w:t>T</w:t>
      </w:r>
      <w:r>
        <w:rPr>
          <w:rFonts w:cs="Arial Unicode MS" w:eastAsia="Arial Unicode MS"/>
          <w:rtl w:val="0"/>
          <w:lang w:val="en-US"/>
        </w:rPr>
        <w:t xml:space="preserve"> #1: THREE DISPENSATIONS</w:t>
      </w:r>
      <w:bookmarkEnd w:id="3"/>
    </w:p>
    <w:p>
      <w:pPr>
        <w:pStyle w:val="Free Form"/>
        <w:bidi w:val="0"/>
      </w:pPr>
      <w:r>
        <mc:AlternateContent>
          <mc:Choice Requires="wps">
            <w:drawing xmlns:a="http://schemas.openxmlformats.org/drawingml/2006/main">
              <wp:anchor distT="152400" distB="152400" distL="152400" distR="152400" simplePos="0" relativeHeight="251724800" behindDoc="0" locked="0" layoutInCell="1" allowOverlap="1">
                <wp:simplePos x="0" y="0"/>
                <wp:positionH relativeFrom="margin">
                  <wp:posOffset>2147441</wp:posOffset>
                </wp:positionH>
                <wp:positionV relativeFrom="line">
                  <wp:posOffset>3746499</wp:posOffset>
                </wp:positionV>
                <wp:extent cx="1296889" cy="478632"/>
                <wp:effectExtent l="0" t="0" r="0" b="0"/>
                <wp:wrapNone/>
                <wp:docPr id="1073741826" name="officeArt object"/>
                <wp:cNvGraphicFramePr/>
                <a:graphic xmlns:a="http://schemas.openxmlformats.org/drawingml/2006/main">
                  <a:graphicData uri="http://schemas.microsoft.com/office/word/2010/wordprocessingShape">
                    <wps:wsp>
                      <wps:cNvSpPr txBox="1"/>
                      <wps:spPr>
                        <a:xfrm>
                          <a:off x="0" y="0"/>
                          <a:ext cx="1296889" cy="478632"/>
                        </a:xfrm>
                        <a:prstGeom prst="rect">
                          <a:avLst/>
                        </a:prstGeom>
                        <a:noFill/>
                        <a:ln w="12700" cap="flat">
                          <a:noFill/>
                          <a:miter lim="400000"/>
                        </a:ln>
                        <a:effectLst/>
                      </wps:spPr>
                      <wps:txbx>
                        <w:txbxContent>
                          <w:p>
                            <w:pPr>
                              <w:pStyle w:val="Free Form"/>
                              <w:jc w:val="center"/>
                              <w:rPr>
                                <w:rFonts w:ascii="Helvetica" w:cs="Helvetica" w:hAnsi="Helvetica" w:eastAsia="Helvetica"/>
                                <w:b w:val="1"/>
                                <w:bCs w:val="1"/>
                              </w:rPr>
                            </w:pPr>
                            <w:r>
                              <w:rPr>
                                <w:rFonts w:ascii="Helvetica" w:hAnsi="Helvetica"/>
                                <w:b w:val="1"/>
                                <w:bCs w:val="1"/>
                                <w:rtl w:val="0"/>
                                <w:lang w:val="en-US"/>
                              </w:rPr>
                              <w:t>National Covenant</w:t>
                            </w:r>
                          </w:p>
                          <w:p>
                            <w:pPr>
                              <w:pStyle w:val="Free Form"/>
                              <w:jc w:val="center"/>
                              <w:rPr>
                                <w:sz w:val="20"/>
                                <w:szCs w:val="20"/>
                              </w:rPr>
                            </w:pPr>
                            <w:r>
                              <w:rPr>
                                <w:sz w:val="20"/>
                                <w:szCs w:val="20"/>
                                <w:rtl w:val="0"/>
                                <w:lang w:val="en-US"/>
                              </w:rPr>
                              <w:t xml:space="preserve">With nation of </w:t>
                            </w:r>
                            <w:r>
                              <w:rPr>
                                <w:b w:val="1"/>
                                <w:bCs w:val="1"/>
                                <w:sz w:val="20"/>
                                <w:szCs w:val="20"/>
                                <w:rtl w:val="0"/>
                                <w:lang w:val="en-US"/>
                              </w:rPr>
                              <w:t>Israel</w:t>
                            </w:r>
                          </w:p>
                          <w:p>
                            <w:pPr>
                              <w:pStyle w:val="Free Form"/>
                              <w:jc w:val="center"/>
                            </w:pPr>
                            <w:r>
                              <w:rPr>
                                <w:sz w:val="20"/>
                                <w:szCs w:val="20"/>
                                <w:rtl w:val="0"/>
                                <w:lang w:val="en-US"/>
                              </w:rPr>
                              <w:t>“</w:t>
                            </w:r>
                            <w:r>
                              <w:rPr>
                                <w:b w:val="1"/>
                                <w:bCs w:val="1"/>
                                <w:sz w:val="20"/>
                                <w:szCs w:val="20"/>
                                <w:rtl w:val="0"/>
                                <w:lang w:val="en-US"/>
                              </w:rPr>
                              <w:t>Jews</w:t>
                            </w:r>
                            <w:r>
                              <w:rPr>
                                <w:sz w:val="20"/>
                                <w:szCs w:val="20"/>
                                <w:rtl w:val="0"/>
                                <w:lang w:val="en-US"/>
                              </w:rPr>
                              <w:t>”</w:t>
                            </w:r>
                          </w:p>
                        </w:txbxContent>
                      </wps:txbx>
                      <wps:bodyPr wrap="square" lIns="0" tIns="0" rIns="0" bIns="0" numCol="1" anchor="t">
                        <a:noAutofit/>
                      </wps:bodyPr>
                    </wps:wsp>
                  </a:graphicData>
                </a:graphic>
              </wp:anchor>
            </w:drawing>
          </mc:Choice>
          <mc:Fallback>
            <w:pict>
              <v:shape id="_x0000_s1027" type="#_x0000_t202" style="visibility:visible;position:absolute;margin-left:169.1pt;margin-top:295.0pt;width:102.1pt;height:37.7pt;z-index:25172480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Helvetica" w:cs="Helvetica" w:hAnsi="Helvetica" w:eastAsia="Helvetica"/>
                          <w:b w:val="1"/>
                          <w:bCs w:val="1"/>
                        </w:rPr>
                      </w:pPr>
                      <w:r>
                        <w:rPr>
                          <w:rFonts w:ascii="Helvetica" w:hAnsi="Helvetica"/>
                          <w:b w:val="1"/>
                          <w:bCs w:val="1"/>
                          <w:rtl w:val="0"/>
                          <w:lang w:val="en-US"/>
                        </w:rPr>
                        <w:t>National Covenant</w:t>
                      </w:r>
                    </w:p>
                    <w:p>
                      <w:pPr>
                        <w:pStyle w:val="Free Form"/>
                        <w:jc w:val="center"/>
                        <w:rPr>
                          <w:sz w:val="20"/>
                          <w:szCs w:val="20"/>
                        </w:rPr>
                      </w:pPr>
                      <w:r>
                        <w:rPr>
                          <w:sz w:val="20"/>
                          <w:szCs w:val="20"/>
                          <w:rtl w:val="0"/>
                          <w:lang w:val="en-US"/>
                        </w:rPr>
                        <w:t xml:space="preserve">With nation of </w:t>
                      </w:r>
                      <w:r>
                        <w:rPr>
                          <w:b w:val="1"/>
                          <w:bCs w:val="1"/>
                          <w:sz w:val="20"/>
                          <w:szCs w:val="20"/>
                          <w:rtl w:val="0"/>
                          <w:lang w:val="en-US"/>
                        </w:rPr>
                        <w:t>Israel</w:t>
                      </w:r>
                    </w:p>
                    <w:p>
                      <w:pPr>
                        <w:pStyle w:val="Free Form"/>
                        <w:jc w:val="center"/>
                      </w:pPr>
                      <w:r>
                        <w:rPr>
                          <w:sz w:val="20"/>
                          <w:szCs w:val="20"/>
                          <w:rtl w:val="0"/>
                          <w:lang w:val="en-US"/>
                        </w:rPr>
                        <w:t>“</w:t>
                      </w:r>
                      <w:r>
                        <w:rPr>
                          <w:b w:val="1"/>
                          <w:bCs w:val="1"/>
                          <w:sz w:val="20"/>
                          <w:szCs w:val="20"/>
                          <w:rtl w:val="0"/>
                          <w:lang w:val="en-US"/>
                        </w:rPr>
                        <w:t>Jews</w:t>
                      </w:r>
                      <w:r>
                        <w:rPr>
                          <w:sz w:val="20"/>
                          <w:szCs w:val="20"/>
                          <w:rtl w:val="0"/>
                          <w:lang w:val="en-US"/>
                        </w:rPr>
                        <w:t>”</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726848" behindDoc="0" locked="0" layoutInCell="1" allowOverlap="1">
                <wp:simplePos x="0" y="0"/>
                <wp:positionH relativeFrom="margin">
                  <wp:posOffset>267841</wp:posOffset>
                </wp:positionH>
                <wp:positionV relativeFrom="line">
                  <wp:posOffset>3746499</wp:posOffset>
                </wp:positionV>
                <wp:extent cx="1296889" cy="478632"/>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1296889" cy="478632"/>
                        </a:xfrm>
                        <a:prstGeom prst="rect">
                          <a:avLst/>
                        </a:prstGeom>
                        <a:noFill/>
                        <a:ln w="12700" cap="flat">
                          <a:noFill/>
                          <a:miter lim="400000"/>
                        </a:ln>
                        <a:effectLst/>
                      </wps:spPr>
                      <wps:txbx>
                        <w:txbxContent>
                          <w:p>
                            <w:pPr>
                              <w:pStyle w:val="Free Form"/>
                              <w:jc w:val="center"/>
                            </w:pPr>
                            <w:r>
                              <w:rPr>
                                <w:rFonts w:ascii="Helvetica" w:hAnsi="Helvetica"/>
                                <w:b w:val="1"/>
                                <w:bCs w:val="1"/>
                                <w:rtl w:val="0"/>
                                <w:lang w:val="en-US"/>
                              </w:rPr>
                              <w:t>Individual Covenants</w:t>
                            </w:r>
                          </w:p>
                        </w:txbxContent>
                      </wps:txbx>
                      <wps:bodyPr wrap="square" lIns="0" tIns="0" rIns="0" bIns="0" numCol="1" anchor="t">
                        <a:noAutofit/>
                      </wps:bodyPr>
                    </wps:wsp>
                  </a:graphicData>
                </a:graphic>
              </wp:anchor>
            </w:drawing>
          </mc:Choice>
          <mc:Fallback>
            <w:pict>
              <v:shape id="_x0000_s1028" type="#_x0000_t202" style="visibility:visible;position:absolute;margin-left:21.1pt;margin-top:295.0pt;width:102.1pt;height:37.7pt;z-index:25172684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pPr>
                      <w:r>
                        <w:rPr>
                          <w:rFonts w:ascii="Helvetica" w:hAnsi="Helvetica"/>
                          <w:b w:val="1"/>
                          <w:bCs w:val="1"/>
                          <w:rtl w:val="0"/>
                          <w:lang w:val="en-US"/>
                        </w:rPr>
                        <w:t>Individual Covenants</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727872" behindDoc="0" locked="0" layoutInCell="1" allowOverlap="1">
                <wp:simplePos x="0" y="0"/>
                <wp:positionH relativeFrom="margin">
                  <wp:posOffset>267841</wp:posOffset>
                </wp:positionH>
                <wp:positionV relativeFrom="line">
                  <wp:posOffset>2357966</wp:posOffset>
                </wp:positionV>
                <wp:extent cx="1296889" cy="478632"/>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1296889" cy="478632"/>
                        </a:xfrm>
                        <a:prstGeom prst="rect">
                          <a:avLst/>
                        </a:prstGeom>
                        <a:noFill/>
                        <a:ln w="12700" cap="flat">
                          <a:noFill/>
                          <a:miter lim="400000"/>
                        </a:ln>
                        <a:effectLst/>
                      </wps:spPr>
                      <wps:txbx>
                        <w:txbxContent>
                          <w:p>
                            <w:pPr>
                              <w:pStyle w:val="Free Form"/>
                              <w:jc w:val="center"/>
                            </w:pPr>
                            <w:r>
                              <w:rPr>
                                <w:rFonts w:ascii="Helvetica" w:hAnsi="Helvetica"/>
                                <w:b w:val="1"/>
                                <w:bCs w:val="1"/>
                                <w:rtl w:val="0"/>
                                <w:lang w:val="en-US"/>
                              </w:rPr>
                              <w:t>Patriarchs</w:t>
                            </w:r>
                          </w:p>
                        </w:txbxContent>
                      </wps:txbx>
                      <wps:bodyPr wrap="square" lIns="0" tIns="0" rIns="0" bIns="0" numCol="1" anchor="t">
                        <a:noAutofit/>
                      </wps:bodyPr>
                    </wps:wsp>
                  </a:graphicData>
                </a:graphic>
              </wp:anchor>
            </w:drawing>
          </mc:Choice>
          <mc:Fallback>
            <w:pict>
              <v:shape id="_x0000_s1029" type="#_x0000_t202" style="visibility:visible;position:absolute;margin-left:21.1pt;margin-top:185.7pt;width:102.1pt;height:37.7pt;z-index:25172787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pPr>
                      <w:r>
                        <w:rPr>
                          <w:rFonts w:ascii="Helvetica" w:hAnsi="Helvetica"/>
                          <w:b w:val="1"/>
                          <w:bCs w:val="1"/>
                          <w:rtl w:val="0"/>
                          <w:lang w:val="en-US"/>
                        </w:rPr>
                        <w:t>Patriarchs</w:t>
                      </w:r>
                    </w:p>
                  </w:txbxContent>
                </v:textbox>
                <w10:wrap type="none" side="bothSides" anchorx="margin"/>
              </v:shape>
            </w:pict>
          </mc:Fallback>
        </mc:AlternateContent>
      </w:r>
      <w:r>
        <w:drawing xmlns:a="http://schemas.openxmlformats.org/drawingml/2006/main">
          <wp:anchor distT="152400" distB="152400" distL="152400" distR="152400" simplePos="0" relativeHeight="251659264" behindDoc="0" locked="0" layoutInCell="1" allowOverlap="1">
            <wp:simplePos x="0" y="0"/>
            <wp:positionH relativeFrom="margin">
              <wp:posOffset>359409</wp:posOffset>
            </wp:positionH>
            <wp:positionV relativeFrom="line">
              <wp:posOffset>4079240</wp:posOffset>
            </wp:positionV>
            <wp:extent cx="2895600" cy="265430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mountain.png"/>
                    <pic:cNvPicPr>
                      <a:picLocks noChangeAspect="1"/>
                    </pic:cNvPicPr>
                  </pic:nvPicPr>
                  <pic:blipFill>
                    <a:blip r:embed="rId14">
                      <a:extLst/>
                    </a:blip>
                    <a:stretch>
                      <a:fillRect/>
                    </a:stretch>
                  </pic:blipFill>
                  <pic:spPr>
                    <a:xfrm>
                      <a:off x="0" y="0"/>
                      <a:ext cx="2895600" cy="2654300"/>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725824" behindDoc="0" locked="0" layoutInCell="1" allowOverlap="1">
                <wp:simplePos x="0" y="0"/>
                <wp:positionH relativeFrom="margin">
                  <wp:posOffset>1067428</wp:posOffset>
                </wp:positionH>
                <wp:positionV relativeFrom="line">
                  <wp:posOffset>6066364</wp:posOffset>
                </wp:positionV>
                <wp:extent cx="1226953" cy="422937"/>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1226953" cy="422937"/>
                        </a:xfrm>
                        <a:prstGeom prst="rect">
                          <a:avLst/>
                        </a:prstGeom>
                        <a:noFill/>
                        <a:ln w="12700" cap="flat">
                          <a:noFill/>
                          <a:miter lim="400000"/>
                        </a:ln>
                        <a:effectLst/>
                      </wps:spPr>
                      <wps:txbx>
                        <w:txbxContent>
                          <w:p>
                            <w:pPr>
                              <w:pStyle w:val="Free Form"/>
                              <w:widowControl w:val="0"/>
                              <w:tabs>
                                <w:tab w:val="left" w:pos="360"/>
                                <w:tab w:val="center" w:pos="2880"/>
                              </w:tabs>
                              <w:jc w:val="center"/>
                              <w:rPr>
                                <w:rFonts w:ascii="Helvetica" w:cs="Helvetica" w:hAnsi="Helvetica" w:eastAsia="Helvetica"/>
                                <w:b w:val="1"/>
                                <w:bCs w:val="1"/>
                                <w:spacing w:val="0"/>
                              </w:rPr>
                            </w:pPr>
                            <w:r>
                              <w:rPr>
                                <w:rFonts w:ascii="Helvetica" w:cs="Helvetica" w:hAnsi="Helvetica" w:eastAsia="Helvetica"/>
                                <w:b w:val="1"/>
                                <w:bCs w:val="1"/>
                                <w:spacing w:val="0"/>
                                <w:rtl w:val="0"/>
                              </w:rPr>
                              <w:tab/>
                              <w:t>Mt</w:t>
                            </w:r>
                            <w:r>
                              <w:rPr>
                                <w:rFonts w:ascii="Helvetica" w:hAnsi="Helvetica"/>
                                <w:b w:val="1"/>
                                <w:bCs w:val="1"/>
                                <w:spacing w:val="0"/>
                                <w:rtl w:val="0"/>
                                <w:lang w:val="en-US"/>
                              </w:rPr>
                              <w:t xml:space="preserve"> </w:t>
                            </w:r>
                            <w:r>
                              <w:rPr>
                                <w:rFonts w:ascii="Helvetica" w:hAnsi="Helvetica"/>
                                <w:b w:val="1"/>
                                <w:bCs w:val="1"/>
                                <w:spacing w:val="0"/>
                                <w:rtl w:val="0"/>
                              </w:rPr>
                              <w:t>Sinai</w:t>
                            </w:r>
                          </w:p>
                          <w:p>
                            <w:pPr>
                              <w:pStyle w:val="Free Form"/>
                              <w:widowControl w:val="0"/>
                              <w:tabs>
                                <w:tab w:val="left" w:pos="360"/>
                                <w:tab w:val="center" w:pos="2880"/>
                              </w:tabs>
                              <w:jc w:val="center"/>
                            </w:pPr>
                            <w:r>
                              <w:rPr>
                                <w:rFonts w:ascii="Helvetica" w:cs="Helvetica" w:hAnsi="Helvetica" w:eastAsia="Helvetica"/>
                                <w:b w:val="1"/>
                                <w:bCs w:val="1"/>
                                <w:spacing w:val="0"/>
                                <w:rtl w:val="0"/>
                              </w:rPr>
                              <w:tab/>
                              <w:t>(Horeb)</w:t>
                            </w:r>
                          </w:p>
                        </w:txbxContent>
                      </wps:txbx>
                      <wps:bodyPr wrap="square" lIns="0" tIns="0" rIns="0" bIns="0" numCol="1" anchor="t">
                        <a:noAutofit/>
                      </wps:bodyPr>
                    </wps:wsp>
                  </a:graphicData>
                </a:graphic>
              </wp:anchor>
            </w:drawing>
          </mc:Choice>
          <mc:Fallback>
            <w:pict>
              <v:shape id="_x0000_s1030" type="#_x0000_t202" style="visibility:visible;position:absolute;margin-left:84.0pt;margin-top:477.7pt;width:96.6pt;height:33.3pt;z-index:25172582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widowControl w:val="0"/>
                        <w:tabs>
                          <w:tab w:val="left" w:pos="360"/>
                          <w:tab w:val="center" w:pos="2880"/>
                        </w:tabs>
                        <w:jc w:val="center"/>
                        <w:rPr>
                          <w:rFonts w:ascii="Helvetica" w:cs="Helvetica" w:hAnsi="Helvetica" w:eastAsia="Helvetica"/>
                          <w:b w:val="1"/>
                          <w:bCs w:val="1"/>
                          <w:spacing w:val="0"/>
                        </w:rPr>
                      </w:pPr>
                      <w:r>
                        <w:rPr>
                          <w:rFonts w:ascii="Helvetica" w:cs="Helvetica" w:hAnsi="Helvetica" w:eastAsia="Helvetica"/>
                          <w:b w:val="1"/>
                          <w:bCs w:val="1"/>
                          <w:spacing w:val="0"/>
                          <w:rtl w:val="0"/>
                        </w:rPr>
                        <w:tab/>
                        <w:t>Mt</w:t>
                      </w:r>
                      <w:r>
                        <w:rPr>
                          <w:rFonts w:ascii="Helvetica" w:hAnsi="Helvetica"/>
                          <w:b w:val="1"/>
                          <w:bCs w:val="1"/>
                          <w:spacing w:val="0"/>
                          <w:rtl w:val="0"/>
                          <w:lang w:val="en-US"/>
                        </w:rPr>
                        <w:t xml:space="preserve"> </w:t>
                      </w:r>
                      <w:r>
                        <w:rPr>
                          <w:rFonts w:ascii="Helvetica" w:hAnsi="Helvetica"/>
                          <w:b w:val="1"/>
                          <w:bCs w:val="1"/>
                          <w:spacing w:val="0"/>
                          <w:rtl w:val="0"/>
                        </w:rPr>
                        <w:t>Sinai</w:t>
                      </w:r>
                    </w:p>
                    <w:p>
                      <w:pPr>
                        <w:pStyle w:val="Free Form"/>
                        <w:widowControl w:val="0"/>
                        <w:tabs>
                          <w:tab w:val="left" w:pos="360"/>
                          <w:tab w:val="center" w:pos="2880"/>
                        </w:tabs>
                        <w:jc w:val="center"/>
                      </w:pPr>
                      <w:r>
                        <w:rPr>
                          <w:rFonts w:ascii="Helvetica" w:cs="Helvetica" w:hAnsi="Helvetica" w:eastAsia="Helvetica"/>
                          <w:b w:val="1"/>
                          <w:bCs w:val="1"/>
                          <w:spacing w:val="0"/>
                          <w:rtl w:val="0"/>
                        </w:rPr>
                        <w:tab/>
                        <w:t>(Horeb)</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723776" behindDoc="0" locked="0" layoutInCell="1" allowOverlap="1">
                <wp:simplePos x="0" y="0"/>
                <wp:positionH relativeFrom="margin">
                  <wp:posOffset>1731704</wp:posOffset>
                </wp:positionH>
                <wp:positionV relativeFrom="line">
                  <wp:posOffset>2357966</wp:posOffset>
                </wp:positionV>
                <wp:extent cx="1922992" cy="478632"/>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1922992" cy="478632"/>
                        </a:xfrm>
                        <a:prstGeom prst="rect">
                          <a:avLst/>
                        </a:prstGeom>
                        <a:noFill/>
                        <a:ln w="12700" cap="flat">
                          <a:noFill/>
                          <a:miter lim="400000"/>
                        </a:ln>
                        <a:effectLst/>
                      </wps:spPr>
                      <wps:txbx>
                        <w:txbxContent>
                          <w:p>
                            <w:pPr>
                              <w:pStyle w:val="Free Form"/>
                              <w:widowControl w:val="0"/>
                              <w:jc w:val="center"/>
                              <w:rPr>
                                <w:rFonts w:ascii="Helvetica" w:cs="Helvetica" w:hAnsi="Helvetica" w:eastAsia="Helvetica"/>
                                <w:b w:val="1"/>
                                <w:bCs w:val="1"/>
                              </w:rPr>
                            </w:pPr>
                            <w:r>
                              <w:rPr>
                                <w:rFonts w:ascii="Helvetica" w:hAnsi="Helvetica"/>
                                <w:b w:val="1"/>
                                <w:bCs w:val="1"/>
                                <w:rtl w:val="0"/>
                                <w:lang w:val="en-US"/>
                              </w:rPr>
                              <w:t>Gentiles</w:t>
                            </w:r>
                          </w:p>
                          <w:p>
                            <w:pPr>
                              <w:pStyle w:val="Free Form"/>
                              <w:widowControl w:val="0"/>
                              <w:jc w:val="center"/>
                              <w:rPr>
                                <w:sz w:val="20"/>
                                <w:szCs w:val="20"/>
                              </w:rPr>
                            </w:pPr>
                            <w:r>
                              <w:rPr>
                                <w:sz w:val="20"/>
                                <w:szCs w:val="20"/>
                                <w:rtl w:val="0"/>
                                <w:lang w:val="en-US"/>
                              </w:rPr>
                              <w:t xml:space="preserve">Not under </w:t>
                            </w:r>
                          </w:p>
                          <w:p>
                            <w:pPr>
                              <w:pStyle w:val="Free Form"/>
                              <w:widowControl w:val="0"/>
                              <w:jc w:val="center"/>
                            </w:pPr>
                            <w:r>
                              <w:rPr>
                                <w:sz w:val="20"/>
                                <w:szCs w:val="20"/>
                                <w:rtl w:val="0"/>
                                <w:lang w:val="en-US"/>
                              </w:rPr>
                              <w:t>Israel</w:t>
                            </w:r>
                            <w:r>
                              <w:rPr>
                                <w:sz w:val="20"/>
                                <w:szCs w:val="20"/>
                                <w:rtl w:val="0"/>
                                <w:lang w:val="en-US"/>
                              </w:rPr>
                              <w:t>’</w:t>
                            </w:r>
                            <w:r>
                              <w:rPr>
                                <w:sz w:val="20"/>
                                <w:szCs w:val="20"/>
                                <w:rtl w:val="0"/>
                                <w:lang w:val="en-US"/>
                              </w:rPr>
                              <w:t>s national covenant</w:t>
                            </w:r>
                          </w:p>
                        </w:txbxContent>
                      </wps:txbx>
                      <wps:bodyPr wrap="square" lIns="0" tIns="0" rIns="0" bIns="0" numCol="1" anchor="t">
                        <a:noAutofit/>
                      </wps:bodyPr>
                    </wps:wsp>
                  </a:graphicData>
                </a:graphic>
              </wp:anchor>
            </w:drawing>
          </mc:Choice>
          <mc:Fallback>
            <w:pict>
              <v:shape id="_x0000_s1031" type="#_x0000_t202" style="visibility:visible;position:absolute;margin-left:136.4pt;margin-top:185.7pt;width:151.4pt;height:37.7pt;z-index:25172377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widowControl w:val="0"/>
                        <w:jc w:val="center"/>
                        <w:rPr>
                          <w:rFonts w:ascii="Helvetica" w:cs="Helvetica" w:hAnsi="Helvetica" w:eastAsia="Helvetica"/>
                          <w:b w:val="1"/>
                          <w:bCs w:val="1"/>
                        </w:rPr>
                      </w:pPr>
                      <w:r>
                        <w:rPr>
                          <w:rFonts w:ascii="Helvetica" w:hAnsi="Helvetica"/>
                          <w:b w:val="1"/>
                          <w:bCs w:val="1"/>
                          <w:rtl w:val="0"/>
                          <w:lang w:val="en-US"/>
                        </w:rPr>
                        <w:t>Gentiles</w:t>
                      </w:r>
                    </w:p>
                    <w:p>
                      <w:pPr>
                        <w:pStyle w:val="Free Form"/>
                        <w:widowControl w:val="0"/>
                        <w:jc w:val="center"/>
                        <w:rPr>
                          <w:sz w:val="20"/>
                          <w:szCs w:val="20"/>
                        </w:rPr>
                      </w:pPr>
                      <w:r>
                        <w:rPr>
                          <w:sz w:val="20"/>
                          <w:szCs w:val="20"/>
                          <w:rtl w:val="0"/>
                          <w:lang w:val="en-US"/>
                        </w:rPr>
                        <w:t xml:space="preserve">Not under </w:t>
                      </w:r>
                    </w:p>
                    <w:p>
                      <w:pPr>
                        <w:pStyle w:val="Free Form"/>
                        <w:widowControl w:val="0"/>
                        <w:jc w:val="center"/>
                      </w:pPr>
                      <w:r>
                        <w:rPr>
                          <w:sz w:val="20"/>
                          <w:szCs w:val="20"/>
                          <w:rtl w:val="0"/>
                          <w:lang w:val="en-US"/>
                        </w:rPr>
                        <w:t>Israel</w:t>
                      </w:r>
                      <w:r>
                        <w:rPr>
                          <w:sz w:val="20"/>
                          <w:szCs w:val="20"/>
                          <w:rtl w:val="0"/>
                          <w:lang w:val="en-US"/>
                        </w:rPr>
                        <w:t>’</w:t>
                      </w:r>
                      <w:r>
                        <w:rPr>
                          <w:sz w:val="20"/>
                          <w:szCs w:val="20"/>
                          <w:rtl w:val="0"/>
                          <w:lang w:val="en-US"/>
                        </w:rPr>
                        <w:t>s national covenant</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728896" behindDoc="0" locked="0" layoutInCell="1" allowOverlap="1">
                <wp:simplePos x="0" y="0"/>
                <wp:positionH relativeFrom="margin">
                  <wp:posOffset>3976241</wp:posOffset>
                </wp:positionH>
                <wp:positionV relativeFrom="line">
                  <wp:posOffset>2357966</wp:posOffset>
                </wp:positionV>
                <wp:extent cx="1296889" cy="478632"/>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1296889" cy="478632"/>
                        </a:xfrm>
                        <a:prstGeom prst="rect">
                          <a:avLst/>
                        </a:prstGeom>
                        <a:noFill/>
                        <a:ln w="12700" cap="flat">
                          <a:noFill/>
                          <a:miter lim="400000"/>
                        </a:ln>
                        <a:effectLst/>
                      </wps:spPr>
                      <wps:txbx>
                        <w:txbxContent>
                          <w:p>
                            <w:pPr>
                              <w:pStyle w:val="Free Form"/>
                              <w:jc w:val="center"/>
                            </w:pPr>
                            <w:r>
                              <w:rPr>
                                <w:rFonts w:ascii="Helvetica" w:hAnsi="Helvetica"/>
                                <w:b w:val="1"/>
                                <w:bCs w:val="1"/>
                                <w:rtl w:val="0"/>
                                <w:lang w:val="en-US"/>
                              </w:rPr>
                              <w:t>Christians</w:t>
                            </w:r>
                          </w:p>
                        </w:txbxContent>
                      </wps:txbx>
                      <wps:bodyPr wrap="square" lIns="0" tIns="0" rIns="0" bIns="0" numCol="1" anchor="t">
                        <a:noAutofit/>
                      </wps:bodyPr>
                    </wps:wsp>
                  </a:graphicData>
                </a:graphic>
              </wp:anchor>
            </w:drawing>
          </mc:Choice>
          <mc:Fallback>
            <w:pict>
              <v:shape id="_x0000_s1032" type="#_x0000_t202" style="visibility:visible;position:absolute;margin-left:313.1pt;margin-top:185.7pt;width:102.1pt;height:37.7pt;z-index:25172889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pPr>
                      <w:r>
                        <w:rPr>
                          <w:rFonts w:ascii="Helvetica" w:hAnsi="Helvetica"/>
                          <w:b w:val="1"/>
                          <w:bCs w:val="1"/>
                          <w:rtl w:val="0"/>
                          <w:lang w:val="en-US"/>
                        </w:rPr>
                        <w:t>Christians</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729920" behindDoc="0" locked="0" layoutInCell="1" allowOverlap="1">
                <wp:simplePos x="0" y="0"/>
                <wp:positionH relativeFrom="margin">
                  <wp:posOffset>3976241</wp:posOffset>
                </wp:positionH>
                <wp:positionV relativeFrom="line">
                  <wp:posOffset>3746499</wp:posOffset>
                </wp:positionV>
                <wp:extent cx="1296889" cy="478632"/>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1296889" cy="478632"/>
                        </a:xfrm>
                        <a:prstGeom prst="rect">
                          <a:avLst/>
                        </a:prstGeom>
                        <a:noFill/>
                        <a:ln w="12700" cap="flat">
                          <a:noFill/>
                          <a:miter lim="400000"/>
                        </a:ln>
                        <a:effectLst/>
                      </wps:spPr>
                      <wps:txbx>
                        <w:txbxContent>
                          <w:p>
                            <w:pPr>
                              <w:pStyle w:val="Free Form"/>
                              <w:tabs>
                                <w:tab w:val="center" w:pos="1386"/>
                              </w:tabs>
                              <w:jc w:val="center"/>
                              <w:rPr>
                                <w:rFonts w:ascii="Helvetica" w:cs="Helvetica" w:hAnsi="Helvetica" w:eastAsia="Helvetica"/>
                                <w:b w:val="1"/>
                                <w:bCs w:val="1"/>
                                <w:spacing w:val="0"/>
                              </w:rPr>
                            </w:pPr>
                            <w:r>
                              <w:rPr>
                                <w:rFonts w:ascii="Helvetica" w:hAnsi="Helvetica"/>
                                <w:b w:val="1"/>
                                <w:bCs w:val="1"/>
                                <w:spacing w:val="0"/>
                                <w:rtl w:val="0"/>
                                <w:lang w:val="it-IT"/>
                              </w:rPr>
                              <w:t>Universal</w:t>
                            </w:r>
                          </w:p>
                          <w:p>
                            <w:pPr>
                              <w:pStyle w:val="Free Form"/>
                              <w:tabs>
                                <w:tab w:val="center" w:pos="1386"/>
                              </w:tabs>
                              <w:jc w:val="center"/>
                            </w:pPr>
                            <w:r>
                              <w:rPr>
                                <w:rFonts w:ascii="Helvetica" w:hAnsi="Helvetica"/>
                                <w:b w:val="1"/>
                                <w:bCs w:val="1"/>
                                <w:spacing w:val="0"/>
                                <w:rtl w:val="0"/>
                                <w:lang w:val="fr-FR"/>
                              </w:rPr>
                              <w:t>Covenant</w:t>
                            </w:r>
                          </w:p>
                        </w:txbxContent>
                      </wps:txbx>
                      <wps:bodyPr wrap="square" lIns="0" tIns="0" rIns="0" bIns="0" numCol="1" anchor="t">
                        <a:noAutofit/>
                      </wps:bodyPr>
                    </wps:wsp>
                  </a:graphicData>
                </a:graphic>
              </wp:anchor>
            </w:drawing>
          </mc:Choice>
          <mc:Fallback>
            <w:pict>
              <v:shape id="_x0000_s1033" type="#_x0000_t202" style="visibility:visible;position:absolute;margin-left:313.1pt;margin-top:295.0pt;width:102.1pt;height:37.7pt;z-index:25172992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center" w:pos="1386"/>
                        </w:tabs>
                        <w:jc w:val="center"/>
                        <w:rPr>
                          <w:rFonts w:ascii="Helvetica" w:cs="Helvetica" w:hAnsi="Helvetica" w:eastAsia="Helvetica"/>
                          <w:b w:val="1"/>
                          <w:bCs w:val="1"/>
                          <w:spacing w:val="0"/>
                        </w:rPr>
                      </w:pPr>
                      <w:r>
                        <w:rPr>
                          <w:rFonts w:ascii="Helvetica" w:hAnsi="Helvetica"/>
                          <w:b w:val="1"/>
                          <w:bCs w:val="1"/>
                          <w:spacing w:val="0"/>
                          <w:rtl w:val="0"/>
                          <w:lang w:val="it-IT"/>
                        </w:rPr>
                        <w:t>Universal</w:t>
                      </w:r>
                    </w:p>
                    <w:p>
                      <w:pPr>
                        <w:pStyle w:val="Free Form"/>
                        <w:tabs>
                          <w:tab w:val="center" w:pos="1386"/>
                        </w:tabs>
                        <w:jc w:val="center"/>
                      </w:pPr>
                      <w:r>
                        <w:rPr>
                          <w:rFonts w:ascii="Helvetica" w:hAnsi="Helvetica"/>
                          <w:b w:val="1"/>
                          <w:bCs w:val="1"/>
                          <w:spacing w:val="0"/>
                          <w:rtl w:val="0"/>
                          <w:lang w:val="fr-FR"/>
                        </w:rPr>
                        <w:t>Covenant</w:t>
                      </w:r>
                    </w:p>
                  </w:txbxContent>
                </v:textbox>
                <w10:wrap type="none" side="bothSides" anchorx="margin"/>
              </v:shape>
            </w:pict>
          </mc:Fallback>
        </mc:AlternateContent>
      </w:r>
    </w:p>
    <w:tbl>
      <w:tblPr>
        <w:tblW w:w="862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873"/>
        <w:gridCol w:w="1437"/>
        <w:gridCol w:w="1436"/>
        <w:gridCol w:w="1437"/>
        <w:gridCol w:w="1437"/>
      </w:tblGrid>
      <w:tr>
        <w:tblPrEx>
          <w:shd w:val="clear" w:color="auto" w:fill="auto"/>
        </w:tblPrEx>
        <w:trPr>
          <w:trHeight w:val="819" w:hRule="atLeast"/>
        </w:trPr>
        <w:tc>
          <w:tcPr>
            <w:tcW w:type="dxa" w:w="28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pStyle w:val="Free Form"/>
              <w:jc w:val="center"/>
            </w:pPr>
            <w:r>
              <w:rPr>
                <w:rFonts w:ascii="Arial" w:hAnsi="Arial"/>
                <w:b w:val="1"/>
                <w:bCs w:val="1"/>
                <w:spacing w:val="0"/>
                <w:sz w:val="32"/>
                <w:szCs w:val="32"/>
                <w:rtl w:val="0"/>
              </w:rPr>
              <w:t>PATRIARCHAL</w:t>
            </w:r>
          </w:p>
        </w:tc>
        <w:tc>
          <w:tcPr>
            <w:tcW w:type="dxa" w:w="2873"/>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pStyle w:val="Free Form"/>
              <w:jc w:val="center"/>
            </w:pPr>
            <w:r>
              <w:rPr>
                <w:rFonts w:ascii="Arial" w:hAnsi="Arial"/>
                <w:b w:val="1"/>
                <w:bCs w:val="1"/>
                <w:spacing w:val="0"/>
                <w:sz w:val="32"/>
                <w:szCs w:val="32"/>
                <w:rtl w:val="0"/>
              </w:rPr>
              <w:t>JEWISH</w:t>
            </w:r>
          </w:p>
        </w:tc>
        <w:tc>
          <w:tcPr>
            <w:tcW w:type="dxa" w:w="2873"/>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pStyle w:val="Free Form"/>
              <w:jc w:val="center"/>
            </w:pPr>
            <w:r>
              <w:rPr>
                <w:rFonts w:ascii="Arial" w:hAnsi="Arial"/>
                <w:b w:val="1"/>
                <w:bCs w:val="1"/>
                <w:spacing w:val="0"/>
                <w:sz w:val="32"/>
                <w:szCs w:val="32"/>
                <w:rtl w:val="0"/>
              </w:rPr>
              <w:t>CHRISTIAN</w:t>
            </w:r>
          </w:p>
        </w:tc>
      </w:tr>
      <w:tr>
        <w:tblPrEx>
          <w:shd w:val="clear" w:color="auto" w:fill="auto"/>
        </w:tblPrEx>
        <w:trPr>
          <w:trHeight w:val="819" w:hRule="atLeast"/>
        </w:trPr>
        <w:tc>
          <w:tcPr>
            <w:tcW w:type="dxa" w:w="8620"/>
            <w:gridSpan w:val="5"/>
            <w:tcBorders>
              <w:top w:val="single" w:color="000000" w:sz="8" w:space="0" w:shadow="0" w:frame="0"/>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pStyle w:val="Free Form"/>
              <w:tabs>
                <w:tab w:val="center" w:pos="5760"/>
              </w:tabs>
            </w:pPr>
            <w:r>
              <w:rPr>
                <w:rFonts w:ascii="Arial" w:hAnsi="Arial"/>
                <w:b w:val="1"/>
                <w:bCs w:val="1"/>
                <w:spacing w:val="0"/>
                <w:rtl w:val="0"/>
              </w:rPr>
              <w:tab/>
              <w:t>Heb 8:7-12</w:t>
            </w:r>
          </w:p>
        </w:tc>
      </w:tr>
      <w:tr>
        <w:tblPrEx>
          <w:shd w:val="clear" w:color="auto" w:fill="auto"/>
        </w:tblPrEx>
        <w:trPr>
          <w:trHeight w:val="1209" w:hRule="atLeast"/>
        </w:trPr>
        <w:tc>
          <w:tcPr>
            <w:tcW w:type="dxa" w:w="2873"/>
            <w:tcBorders>
              <w:top w:val="nil"/>
              <w:left w:val="single" w:color="000000" w:sz="8" w:space="0" w:shadow="0" w:frame="0"/>
              <w:bottom w:val="nil"/>
              <w:right w:val="nil"/>
            </w:tcBorders>
            <w:shd w:val="clear" w:color="auto" w:fill="auto"/>
            <w:tcMar>
              <w:top w:type="dxa" w:w="0"/>
              <w:left w:type="dxa" w:w="0"/>
              <w:bottom w:type="dxa" w:w="0"/>
              <w:right w:type="dxa" w:w="0"/>
            </w:tcMar>
            <w:vAlign w:val="top"/>
          </w:tcPr>
          <w:p/>
        </w:tc>
        <w:tc>
          <w:tcPr>
            <w:tcW w:type="dxa" w:w="1436"/>
            <w:vMerge w:val="restart"/>
            <w:tcBorders>
              <w:top w:val="nil"/>
              <w:left w:val="nil"/>
              <w:bottom w:val="nil"/>
              <w:right w:val="nil"/>
            </w:tcBorders>
            <w:shd w:val="clear" w:color="auto" w:fill="auto"/>
            <w:tcMar>
              <w:top w:type="dxa" w:w="0"/>
              <w:left w:type="dxa" w:w="0"/>
              <w:bottom w:type="dxa" w:w="0"/>
              <w:right w:type="dxa" w:w="0"/>
            </w:tcMar>
            <w:vAlign w:val="top"/>
          </w:tcPr>
          <w:p/>
        </w:tc>
        <w:tc>
          <w:tcPr>
            <w:tcW w:type="dxa" w:w="1436"/>
            <w:tcBorders>
              <w:top w:val="nil"/>
              <w:left w:val="nil"/>
              <w:bottom w:val="single" w:color="000000" w:sz="24" w:space="0" w:shadow="0" w:frame="0"/>
              <w:right w:val="single" w:color="000000" w:sz="24" w:space="0" w:shadow="0" w:frame="0"/>
            </w:tcBorders>
            <w:shd w:val="clear" w:color="auto" w:fill="auto"/>
            <w:tcMar>
              <w:top w:type="dxa" w:w="0"/>
              <w:left w:type="dxa" w:w="0"/>
              <w:bottom w:type="dxa" w:w="0"/>
              <w:right w:type="dxa" w:w="0"/>
            </w:tcMar>
            <w:vAlign w:val="top"/>
          </w:tcPr>
          <w:p/>
        </w:tc>
        <w:tc>
          <w:tcPr>
            <w:tcW w:type="dxa" w:w="1436"/>
            <w:tcBorders>
              <w:top w:val="nil"/>
              <w:left w:val="single" w:color="000000" w:sz="24" w:space="0" w:shadow="0" w:frame="0"/>
              <w:bottom w:val="single" w:color="000000" w:sz="24" w:space="0" w:shadow="0" w:frame="0"/>
              <w:right w:val="nil"/>
            </w:tcBorders>
            <w:shd w:val="clear" w:color="auto" w:fill="auto"/>
            <w:tcMar>
              <w:top w:type="dxa" w:w="0"/>
              <w:left w:type="dxa" w:w="0"/>
              <w:bottom w:type="dxa" w:w="0"/>
              <w:right w:type="dxa" w:w="0"/>
            </w:tcMar>
            <w:vAlign w:val="top"/>
          </w:tcPr>
          <w:p/>
        </w:tc>
        <w:tc>
          <w:tcPr>
            <w:tcW w:type="dxa" w:w="1436"/>
            <w:vMerge w:val="restart"/>
            <w:tcBorders>
              <w:top w:val="nil"/>
              <w:left w:val="nil"/>
              <w:bottom w:val="nil"/>
              <w:right w:val="single" w:color="000000" w:sz="8" w:space="0" w:shadow="0" w:frame="0"/>
            </w:tcBorders>
            <w:shd w:val="clear" w:color="auto" w:fill="auto"/>
            <w:tcMar>
              <w:top w:type="dxa" w:w="0"/>
              <w:left w:type="dxa" w:w="0"/>
              <w:bottom w:type="dxa" w:w="0"/>
              <w:right w:type="dxa" w:w="0"/>
            </w:tcMar>
            <w:vAlign w:val="top"/>
          </w:tcPr>
          <w:p/>
        </w:tc>
      </w:tr>
      <w:tr>
        <w:tblPrEx>
          <w:shd w:val="clear" w:color="auto" w:fill="auto"/>
        </w:tblPrEx>
        <w:trPr>
          <w:trHeight w:val="1357" w:hRule="atLeast"/>
        </w:trPr>
        <w:tc>
          <w:tcPr>
            <w:tcW w:type="dxa" w:w="2873"/>
            <w:tcBorders>
              <w:top w:val="nil"/>
              <w:left w:val="single" w:color="000000" w:sz="8" w:space="0" w:shadow="0" w:frame="0"/>
              <w:bottom w:val="nil"/>
              <w:right w:val="nil"/>
            </w:tcBorders>
            <w:shd w:val="clear" w:color="auto" w:fill="auto"/>
            <w:tcMar>
              <w:top w:type="dxa" w:w="0"/>
              <w:left w:type="dxa" w:w="0"/>
              <w:bottom w:type="dxa" w:w="0"/>
              <w:right w:type="dxa" w:w="0"/>
            </w:tcMar>
            <w:vAlign w:val="top"/>
          </w:tcPr>
          <w:p>
            <w:pPr>
              <w:pStyle w:val="Free Form"/>
              <w:tabs>
                <w:tab w:val="center" w:pos="1440"/>
              </w:tabs>
            </w:pPr>
            <w:r>
              <w:rPr>
                <w:rFonts w:ascii="Helvetica" w:hAnsi="Helvetica"/>
                <w:b w:val="1"/>
                <w:bCs w:val="1"/>
                <w:spacing w:val="0"/>
                <w:rtl w:val="0"/>
              </w:rPr>
              <w:tab/>
            </w:r>
          </w:p>
        </w:tc>
        <w:tc>
          <w:tcPr>
            <w:tcW w:type="dxa" w:w="1436"/>
            <w:vMerge w:val="continue"/>
            <w:tcBorders>
              <w:top w:val="nil"/>
              <w:left w:val="nil"/>
              <w:bottom w:val="nil"/>
              <w:right w:val="nil"/>
            </w:tcBorders>
            <w:shd w:val="clear" w:color="auto" w:fill="auto"/>
          </w:tcPr>
          <w:p/>
        </w:tc>
        <w:tc>
          <w:tcPr>
            <w:tcW w:type="dxa" w:w="1436"/>
            <w:tcBorders>
              <w:top w:val="single" w:color="000000" w:sz="24" w:space="0" w:shadow="0" w:frame="0"/>
              <w:left w:val="nil"/>
              <w:bottom w:val="nil"/>
              <w:right w:val="single" w:color="000000" w:sz="24" w:space="0" w:shadow="0" w:frame="0"/>
            </w:tcBorders>
            <w:shd w:val="clear" w:color="auto" w:fill="auto"/>
            <w:tcMar>
              <w:top w:type="dxa" w:w="0"/>
              <w:left w:type="dxa" w:w="0"/>
              <w:bottom w:type="dxa" w:w="0"/>
              <w:right w:type="dxa" w:w="0"/>
            </w:tcMar>
            <w:vAlign w:val="top"/>
          </w:tcPr>
          <w:p/>
        </w:tc>
        <w:tc>
          <w:tcPr>
            <w:tcW w:type="dxa" w:w="1436"/>
            <w:tcBorders>
              <w:top w:val="single" w:color="000000" w:sz="24" w:space="0" w:shadow="0" w:frame="0"/>
              <w:left w:val="single" w:color="000000" w:sz="24" w:space="0" w:shadow="0" w:frame="0"/>
              <w:bottom w:val="nil"/>
              <w:right w:val="nil"/>
            </w:tcBorders>
            <w:shd w:val="clear" w:color="auto" w:fill="auto"/>
            <w:tcMar>
              <w:top w:type="dxa" w:w="0"/>
              <w:left w:type="dxa" w:w="0"/>
              <w:bottom w:type="dxa" w:w="0"/>
              <w:right w:type="dxa" w:w="0"/>
            </w:tcMar>
            <w:vAlign w:val="top"/>
          </w:tcPr>
          <w:p/>
        </w:tc>
        <w:tc>
          <w:tcPr>
            <w:tcW w:type="dxa" w:w="1436"/>
            <w:vMerge w:val="continue"/>
            <w:tcBorders>
              <w:top w:val="nil"/>
              <w:left w:val="nil"/>
              <w:bottom w:val="nil"/>
              <w:right w:val="single" w:color="000000" w:sz="8" w:space="0" w:shadow="0" w:frame="0"/>
            </w:tcBorders>
            <w:shd w:val="clear" w:color="auto" w:fill="auto"/>
          </w:tcPr>
          <w:p/>
        </w:tc>
      </w:tr>
      <w:tr>
        <w:tblPrEx>
          <w:shd w:val="clear" w:color="auto" w:fill="auto"/>
        </w:tblPrEx>
        <w:trPr>
          <w:trHeight w:val="495" w:hRule="atLeast"/>
        </w:trPr>
        <w:tc>
          <w:tcPr>
            <w:tcW w:type="dxa" w:w="2873"/>
            <w:tcBorders>
              <w:top w:val="nil"/>
              <w:left w:val="single" w:color="000000" w:sz="8" w:space="0" w:shadow="0" w:frame="0"/>
              <w:bottom w:val="nil"/>
              <w:right w:val="nil"/>
            </w:tcBorders>
            <w:shd w:val="clear" w:color="auto" w:fill="auto"/>
            <w:tcMar>
              <w:top w:type="dxa" w:w="0"/>
              <w:left w:type="dxa" w:w="0"/>
              <w:bottom w:type="dxa" w:w="0"/>
              <w:right w:type="dxa" w:w="0"/>
            </w:tcMar>
            <w:vAlign w:val="top"/>
          </w:tcPr>
          <w:p/>
        </w:tc>
        <w:tc>
          <w:tcPr>
            <w:tcW w:type="dxa" w:w="2873"/>
            <w:gridSpan w:val="2"/>
            <w:tcBorders>
              <w:top w:val="nil"/>
              <w:left w:val="nil"/>
              <w:bottom w:val="nil"/>
              <w:right w:val="single" w:color="000000" w:sz="24" w:space="0" w:shadow="0" w:frame="0"/>
            </w:tcBorders>
            <w:shd w:val="clear" w:color="auto" w:fill="auto"/>
            <w:tcMar>
              <w:top w:type="dxa" w:w="0"/>
              <w:left w:type="dxa" w:w="0"/>
              <w:bottom w:type="dxa" w:w="0"/>
              <w:right w:type="dxa" w:w="0"/>
            </w:tcMar>
            <w:vAlign w:val="top"/>
          </w:tcPr>
          <w:p>
            <w:pPr>
              <w:pStyle w:val="Free Form"/>
              <w:tabs>
                <w:tab w:val="center" w:pos="1368"/>
              </w:tabs>
            </w:pPr>
            <w:r>
              <w:rPr>
                <w:rFonts w:ascii="Helvetica" w:hAnsi="Helvetica"/>
                <w:b w:val="1"/>
                <w:bCs w:val="1"/>
                <w:spacing w:val="0"/>
                <w:rtl w:val="0"/>
              </w:rPr>
              <w:tab/>
            </w:r>
          </w:p>
        </w:tc>
        <w:tc>
          <w:tcPr>
            <w:tcW w:type="dxa" w:w="2873"/>
            <w:gridSpan w:val="2"/>
            <w:vMerge w:val="restart"/>
            <w:tcBorders>
              <w:top w:val="nil"/>
              <w:left w:val="single" w:color="000000" w:sz="24" w:space="0" w:shadow="0" w:frame="0"/>
              <w:bottom w:val="nil"/>
              <w:right w:val="single" w:color="000000" w:sz="8" w:space="0" w:shadow="0" w:frame="0"/>
            </w:tcBorders>
            <w:shd w:val="clear" w:color="auto" w:fill="auto"/>
            <w:tcMar>
              <w:top w:type="dxa" w:w="0"/>
              <w:left w:type="dxa" w:w="0"/>
              <w:bottom w:type="dxa" w:w="0"/>
              <w:right w:type="dxa" w:w="0"/>
            </w:tcMar>
            <w:vAlign w:val="top"/>
          </w:tcPr>
          <w:p/>
        </w:tc>
      </w:tr>
      <w:tr>
        <w:tblPrEx>
          <w:shd w:val="clear" w:color="auto" w:fill="auto"/>
        </w:tblPrEx>
        <w:trPr>
          <w:trHeight w:val="514" w:hRule="atLeast"/>
        </w:trPr>
        <w:tc>
          <w:tcPr>
            <w:tcW w:type="dxa" w:w="5746"/>
            <w:gridSpan w:val="3"/>
            <w:tcBorders>
              <w:top w:val="nil"/>
              <w:left w:val="single" w:color="000000" w:sz="8" w:space="0" w:shadow="0" w:frame="0"/>
              <w:bottom w:val="nil"/>
              <w:right w:val="single" w:color="000000" w:sz="24" w:space="0" w:shadow="0" w:frame="0"/>
            </w:tcBorders>
            <w:shd w:val="clear" w:color="auto" w:fill="auto"/>
            <w:tcMar>
              <w:top w:type="dxa" w:w="0"/>
              <w:left w:type="dxa" w:w="0"/>
              <w:bottom w:type="dxa" w:w="0"/>
              <w:right w:type="dxa" w:w="0"/>
            </w:tcMar>
            <w:vAlign w:val="center"/>
          </w:tcPr>
          <w:p>
            <w:pPr>
              <w:pStyle w:val="Free Form"/>
              <w:tabs>
                <w:tab w:val="center" w:pos="2880"/>
              </w:tabs>
            </w:pPr>
            <w:r>
              <w:rPr>
                <w:rFonts w:ascii="Helvetica" w:hAnsi="Helvetica"/>
                <w:b w:val="1"/>
                <w:bCs w:val="1"/>
                <w:spacing w:val="0"/>
                <w:rtl w:val="0"/>
              </w:rPr>
              <w:tab/>
              <w:t>Dt 5:3</w:t>
            </w:r>
          </w:p>
        </w:tc>
        <w:tc>
          <w:tcPr>
            <w:tcW w:type="dxa" w:w="2873"/>
            <w:gridSpan w:val="2"/>
            <w:vMerge w:val="continue"/>
            <w:tcBorders>
              <w:top w:val="nil"/>
              <w:left w:val="single" w:color="000000" w:sz="24" w:space="0" w:shadow="0" w:frame="0"/>
              <w:bottom w:val="nil"/>
              <w:right w:val="single" w:color="000000" w:sz="8" w:space="0" w:shadow="0" w:frame="0"/>
            </w:tcBorders>
            <w:shd w:val="clear" w:color="auto" w:fill="auto"/>
          </w:tcPr>
          <w:p/>
        </w:tc>
      </w:tr>
      <w:tr>
        <w:tblPrEx>
          <w:shd w:val="clear" w:color="auto" w:fill="auto"/>
        </w:tblPrEx>
        <w:trPr>
          <w:trHeight w:val="570" w:hRule="atLeast"/>
        </w:trPr>
        <w:tc>
          <w:tcPr>
            <w:tcW w:type="dxa" w:w="2873"/>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top"/>
          </w:tcPr>
          <w:p>
            <w:pPr>
              <w:pStyle w:val="Free Form"/>
              <w:tabs>
                <w:tab w:val="left" w:pos="1188"/>
              </w:tabs>
            </w:pPr>
          </w:p>
          <w:p>
            <w:pPr>
              <w:pStyle w:val="Free Form"/>
              <w:tabs>
                <w:tab w:val="left" w:pos="1188"/>
              </w:tabs>
            </w:pPr>
          </w:p>
        </w:tc>
        <w:tc>
          <w:tcPr>
            <w:tcW w:type="dxa" w:w="2873"/>
            <w:gridSpan w:val="2"/>
            <w:tcBorders>
              <w:top w:val="single" w:color="000000" w:sz="8" w:space="0" w:shadow="0" w:frame="0"/>
              <w:left w:val="single" w:color="000000" w:sz="8" w:space="0" w:shadow="0" w:frame="0"/>
              <w:bottom w:val="nil"/>
              <w:right w:val="single" w:color="000000" w:sz="24" w:space="0" w:shadow="0" w:frame="0"/>
            </w:tcBorders>
            <w:shd w:val="clear" w:color="auto" w:fill="auto"/>
            <w:tcMar>
              <w:top w:type="dxa" w:w="0"/>
              <w:left w:type="dxa" w:w="0"/>
              <w:bottom w:type="dxa" w:w="0"/>
              <w:right w:type="dxa" w:w="0"/>
            </w:tcMar>
            <w:vAlign w:val="top"/>
          </w:tcPr>
          <w:p/>
        </w:tc>
        <w:tc>
          <w:tcPr>
            <w:tcW w:type="dxa" w:w="2873"/>
            <w:gridSpan w:val="2"/>
            <w:vMerge w:val="continue"/>
            <w:tcBorders>
              <w:top w:val="nil"/>
              <w:left w:val="single" w:color="000000" w:sz="24" w:space="0" w:shadow="0" w:frame="0"/>
              <w:bottom w:val="nil"/>
              <w:right w:val="single" w:color="000000" w:sz="8" w:space="0" w:shadow="0" w:frame="0"/>
            </w:tcBorders>
            <w:shd w:val="clear" w:color="auto" w:fill="auto"/>
          </w:tcPr>
          <w:p/>
        </w:tc>
      </w:tr>
      <w:tr>
        <w:tblPrEx>
          <w:shd w:val="clear" w:color="auto" w:fill="auto"/>
        </w:tblPrEx>
        <w:trPr>
          <w:trHeight w:val="420" w:hRule="atLeast"/>
        </w:trPr>
        <w:tc>
          <w:tcPr>
            <w:tcW w:type="dxa" w:w="2873"/>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top"/>
          </w:tcPr>
          <w:p/>
        </w:tc>
        <w:tc>
          <w:tcPr>
            <w:tcW w:type="dxa" w:w="2873"/>
            <w:gridSpan w:val="2"/>
            <w:tcBorders>
              <w:top w:val="nil"/>
              <w:left w:val="single" w:color="000000" w:sz="8" w:space="0" w:shadow="0" w:frame="0"/>
              <w:bottom w:val="nil"/>
              <w:right w:val="single" w:color="000000" w:sz="24" w:space="0" w:shadow="0" w:frame="0"/>
            </w:tcBorders>
            <w:shd w:val="clear" w:color="auto" w:fill="auto"/>
            <w:tcMar>
              <w:top w:type="dxa" w:w="0"/>
              <w:left w:type="dxa" w:w="0"/>
              <w:bottom w:type="dxa" w:w="0"/>
              <w:right w:type="dxa" w:w="0"/>
            </w:tcMar>
            <w:vAlign w:val="top"/>
          </w:tcPr>
          <w:p/>
        </w:tc>
        <w:tc>
          <w:tcPr>
            <w:tcW w:type="dxa" w:w="2873"/>
            <w:gridSpan w:val="2"/>
            <w:tcBorders>
              <w:top w:val="nil"/>
              <w:left w:val="single" w:color="000000" w:sz="24" w:space="0" w:shadow="0" w:frame="0"/>
              <w:bottom w:val="nil"/>
              <w:right w:val="single" w:color="000000" w:sz="8" w:space="0" w:shadow="0" w:frame="0"/>
            </w:tcBorders>
            <w:shd w:val="clear" w:color="auto" w:fill="auto"/>
            <w:tcMar>
              <w:top w:type="dxa" w:w="0"/>
              <w:left w:type="dxa" w:w="0"/>
              <w:bottom w:type="dxa" w:w="0"/>
              <w:right w:type="dxa" w:w="0"/>
            </w:tcMar>
            <w:vAlign w:val="top"/>
          </w:tcPr>
          <w:p/>
        </w:tc>
      </w:tr>
      <w:tr>
        <w:tblPrEx>
          <w:shd w:val="clear" w:color="auto" w:fill="auto"/>
        </w:tblPrEx>
        <w:trPr>
          <w:trHeight w:val="699" w:hRule="atLeast"/>
        </w:trPr>
        <w:tc>
          <w:tcPr>
            <w:tcW w:type="dxa" w:w="5746"/>
            <w:gridSpan w:val="3"/>
            <w:vMerge w:val="restart"/>
            <w:tcBorders>
              <w:top w:val="nil"/>
              <w:left w:val="single" w:color="000000" w:sz="8" w:space="0" w:shadow="0" w:frame="0"/>
              <w:bottom w:val="nil"/>
              <w:right w:val="single" w:color="000000" w:sz="24" w:space="0" w:shadow="0" w:frame="0"/>
            </w:tcBorders>
            <w:shd w:val="clear" w:color="auto" w:fill="auto"/>
            <w:tcMar>
              <w:top w:type="dxa" w:w="0"/>
              <w:left w:type="dxa" w:w="0"/>
              <w:bottom w:type="dxa" w:w="0"/>
              <w:right w:type="dxa" w:w="0"/>
            </w:tcMar>
            <w:vAlign w:val="top"/>
          </w:tcPr>
          <w:p>
            <w:pPr>
              <w:pStyle w:val="Free Form"/>
              <w:tabs>
                <w:tab w:val="left" w:pos="480"/>
                <w:tab w:val="left" w:pos="3990"/>
              </w:tabs>
              <w:rPr>
                <w:rFonts w:ascii="Helvetica" w:cs="Helvetica" w:hAnsi="Helvetica" w:eastAsia="Helvetica"/>
                <w:b w:val="1"/>
                <w:bCs w:val="1"/>
                <w:spacing w:val="0"/>
              </w:rPr>
            </w:pPr>
            <w:r>
              <w:rPr>
                <w:rFonts w:ascii="Helvetica" w:cs="Helvetica" w:hAnsi="Helvetica" w:eastAsia="Helvetica"/>
                <w:b w:val="1"/>
                <w:bCs w:val="1"/>
                <w:spacing w:val="0"/>
              </w:rPr>
              <w:tab/>
            </w:r>
          </w:p>
          <w:p>
            <w:pPr>
              <w:pStyle w:val="Free Form"/>
              <w:tabs>
                <w:tab w:val="left" w:pos="360"/>
                <w:tab w:val="left" w:pos="3990"/>
              </w:tabs>
              <w:rPr>
                <w:rFonts w:ascii="Helvetica" w:cs="Helvetica" w:hAnsi="Helvetica" w:eastAsia="Helvetica"/>
                <w:b w:val="1"/>
                <w:bCs w:val="1"/>
                <w:spacing w:val="0"/>
              </w:rPr>
            </w:pPr>
          </w:p>
          <w:p>
            <w:pPr>
              <w:pStyle w:val="Free Form"/>
              <w:tabs>
                <w:tab w:val="left" w:pos="1188"/>
              </w:tabs>
            </w:pPr>
            <w:r>
              <w:rPr>
                <w:rFonts w:ascii="Helvetica" w:cs="Helvetica" w:hAnsi="Helvetica" w:eastAsia="Helvetica"/>
                <w:b w:val="1"/>
                <w:bCs w:val="1"/>
                <w:spacing w:val="0"/>
              </w:rPr>
              <w:tab/>
            </w:r>
          </w:p>
        </w:tc>
        <w:tc>
          <w:tcPr>
            <w:tcW w:type="dxa" w:w="2873"/>
            <w:gridSpan w:val="2"/>
            <w:tcBorders>
              <w:top w:val="nil"/>
              <w:left w:val="single" w:color="000000" w:sz="24" w:space="0" w:shadow="0" w:frame="0"/>
              <w:bottom w:val="nil"/>
              <w:right w:val="single" w:color="000000" w:sz="8" w:space="0" w:shadow="0" w:frame="0"/>
            </w:tcBorders>
            <w:shd w:val="clear" w:color="auto" w:fill="auto"/>
            <w:tcMar>
              <w:top w:type="dxa" w:w="0"/>
              <w:left w:type="dxa" w:w="0"/>
              <w:bottom w:type="dxa" w:w="0"/>
              <w:right w:type="dxa" w:w="0"/>
            </w:tcMar>
            <w:vAlign w:val="top"/>
          </w:tcPr>
          <w:p>
            <w:pPr>
              <w:pStyle w:val="Free Form"/>
              <w:tabs>
                <w:tab w:val="center" w:pos="1386"/>
              </w:tabs>
            </w:pPr>
            <w:r>
              <w:rPr>
                <w:rFonts w:ascii="Helvetica" w:hAnsi="Helvetica"/>
                <w:b w:val="1"/>
                <w:bCs w:val="1"/>
                <w:spacing w:val="0"/>
                <w:rtl w:val="0"/>
              </w:rPr>
              <w:tab/>
            </w:r>
          </w:p>
        </w:tc>
      </w:tr>
      <w:tr>
        <w:tblPrEx>
          <w:shd w:val="clear" w:color="auto" w:fill="auto"/>
        </w:tblPrEx>
        <w:trPr>
          <w:trHeight w:val="699" w:hRule="atLeast"/>
        </w:trPr>
        <w:tc>
          <w:tcPr>
            <w:tcW w:type="dxa" w:w="5746"/>
            <w:gridSpan w:val="3"/>
            <w:vMerge w:val="continue"/>
            <w:tcBorders>
              <w:top w:val="nil"/>
              <w:left w:val="single" w:color="000000" w:sz="8" w:space="0" w:shadow="0" w:frame="0"/>
              <w:bottom w:val="nil"/>
              <w:right w:val="single" w:color="000000" w:sz="24" w:space="0" w:shadow="0" w:frame="0"/>
            </w:tcBorders>
            <w:shd w:val="clear" w:color="auto" w:fill="auto"/>
          </w:tcPr>
          <w:p/>
        </w:tc>
        <w:tc>
          <w:tcPr>
            <w:tcW w:type="dxa" w:w="2873"/>
            <w:gridSpan w:val="2"/>
            <w:tcBorders>
              <w:top w:val="nil"/>
              <w:left w:val="single" w:color="000000" w:sz="24" w:space="0" w:shadow="0" w:frame="0"/>
              <w:bottom w:val="nil"/>
              <w:right w:val="single" w:color="000000" w:sz="8" w:space="0" w:shadow="0" w:frame="0"/>
            </w:tcBorders>
            <w:shd w:val="clear" w:color="auto" w:fill="auto"/>
            <w:tcMar>
              <w:top w:type="dxa" w:w="0"/>
              <w:left w:type="dxa" w:w="0"/>
              <w:bottom w:type="dxa" w:w="0"/>
              <w:right w:type="dxa" w:w="0"/>
            </w:tcMar>
            <w:vAlign w:val="top"/>
          </w:tcPr>
          <w:p/>
        </w:tc>
      </w:tr>
      <w:tr>
        <w:tblPrEx>
          <w:shd w:val="clear" w:color="auto" w:fill="auto"/>
        </w:tblPrEx>
        <w:trPr>
          <w:trHeight w:val="3907" w:hRule="atLeast"/>
        </w:trPr>
        <w:tc>
          <w:tcPr>
            <w:tcW w:type="dxa" w:w="5746"/>
            <w:gridSpan w:val="3"/>
            <w:tcBorders>
              <w:top w:val="nil"/>
              <w:left w:val="single" w:color="000000" w:sz="8" w:space="0" w:shadow="0" w:frame="0"/>
              <w:bottom w:val="single" w:color="000000" w:sz="8" w:space="0" w:shadow="0" w:frame="0"/>
              <w:right w:val="single" w:color="000000" w:sz="24" w:space="0" w:shadow="0" w:frame="0"/>
            </w:tcBorders>
            <w:shd w:val="clear" w:color="auto" w:fill="auto"/>
            <w:tcMar>
              <w:top w:type="dxa" w:w="0"/>
              <w:left w:type="dxa" w:w="0"/>
              <w:bottom w:type="dxa" w:w="0"/>
              <w:right w:type="dxa" w:w="0"/>
            </w:tcMar>
            <w:vAlign w:val="top"/>
          </w:tcPr>
          <w:p>
            <w:pPr>
              <w:pStyle w:val="Free Form"/>
              <w:tabs>
                <w:tab w:val="left" w:pos="360"/>
              </w:tabs>
              <w:rPr>
                <w:rFonts w:ascii="Helvetica" w:cs="Helvetica" w:hAnsi="Helvetica" w:eastAsia="Helvetica"/>
                <w:b w:val="1"/>
                <w:bCs w:val="1"/>
                <w:spacing w:val="0"/>
              </w:rPr>
            </w:pPr>
          </w:p>
          <w:p>
            <w:pPr>
              <w:pStyle w:val="Free Form"/>
              <w:tabs>
                <w:tab w:val="left" w:pos="360"/>
              </w:tabs>
              <w:rPr>
                <w:rFonts w:ascii="Helvetica" w:cs="Helvetica" w:hAnsi="Helvetica" w:eastAsia="Helvetica"/>
                <w:b w:val="1"/>
                <w:bCs w:val="1"/>
                <w:spacing w:val="0"/>
              </w:rPr>
            </w:pPr>
          </w:p>
          <w:p>
            <w:pPr>
              <w:pStyle w:val="Free Form"/>
              <w:tabs>
                <w:tab w:val="left" w:pos="360"/>
              </w:tabs>
              <w:rPr>
                <w:rFonts w:ascii="Helvetica" w:cs="Helvetica" w:hAnsi="Helvetica" w:eastAsia="Helvetica"/>
                <w:b w:val="1"/>
                <w:bCs w:val="1"/>
                <w:spacing w:val="0"/>
              </w:rPr>
            </w:pPr>
          </w:p>
          <w:p>
            <w:pPr>
              <w:pStyle w:val="Free Form"/>
              <w:tabs>
                <w:tab w:val="left" w:pos="360"/>
              </w:tabs>
              <w:rPr>
                <w:rFonts w:ascii="Helvetica" w:cs="Helvetica" w:hAnsi="Helvetica" w:eastAsia="Helvetica"/>
                <w:b w:val="1"/>
                <w:bCs w:val="1"/>
                <w:spacing w:val="0"/>
              </w:rPr>
            </w:pPr>
          </w:p>
          <w:p>
            <w:pPr>
              <w:pStyle w:val="Free Form"/>
              <w:tabs>
                <w:tab w:val="left" w:pos="360"/>
              </w:tabs>
              <w:rPr>
                <w:rFonts w:ascii="Helvetica" w:cs="Helvetica" w:hAnsi="Helvetica" w:eastAsia="Helvetica"/>
                <w:b w:val="1"/>
                <w:bCs w:val="1"/>
                <w:spacing w:val="0"/>
              </w:rPr>
            </w:pPr>
          </w:p>
          <w:p>
            <w:pPr>
              <w:pStyle w:val="Free Form"/>
              <w:tabs>
                <w:tab w:val="left" w:pos="360"/>
              </w:tabs>
            </w:pPr>
            <w:r>
              <w:rPr>
                <w:rFonts w:ascii="Helvetica" w:cs="Helvetica" w:hAnsi="Helvetica" w:eastAsia="Helvetica"/>
                <w:b w:val="1"/>
                <w:bCs w:val="1"/>
                <w:spacing w:val="0"/>
              </w:rPr>
            </w:r>
          </w:p>
        </w:tc>
        <w:tc>
          <w:tcPr>
            <w:tcW w:type="dxa" w:w="2873"/>
            <w:gridSpan w:val="2"/>
            <w:tcBorders>
              <w:top w:val="nil"/>
              <w:left w:val="single" w:color="000000" w:sz="24"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tc>
      </w:tr>
    </w:tbl>
    <w:p>
      <w:pPr>
        <w:pStyle w:val="Free Form"/>
        <w:bidi w:val="0"/>
        <w:sectPr>
          <w:headerReference w:type="default" r:id="rId15"/>
          <w:footerReference w:type="default" r:id="rId16"/>
          <w:pgSz w:w="12240" w:h="15840" w:orient="portrait"/>
          <w:pgMar w:top="1440" w:right="1440" w:bottom="1080" w:left="1440" w:header="720" w:footer="792"/>
          <w:bidi w:val="0"/>
        </w:sectPr>
      </w:pPr>
    </w:p>
    <w:p>
      <w:pPr>
        <w:pStyle w:val="Lesson"/>
        <w:bidi w:val="0"/>
      </w:pPr>
      <w:bookmarkStart w:name="_Toc3" w:id="5"/>
      <w:r>
        <w:rPr>
          <w:rFonts w:cs="Arial Unicode MS" w:eastAsia="Arial Unicode MS"/>
          <w:rtl w:val="0"/>
          <w:lang w:val="de-DE"/>
        </w:rPr>
        <w:t>LESSON 1</w:t>
      </w:r>
      <w:r>
        <mc:AlternateContent>
          <mc:Choice Requires="wps">
            <w:drawing xmlns:a="http://schemas.openxmlformats.org/drawingml/2006/main">
              <wp:anchor distT="152400" distB="152400" distL="152400" distR="152400" simplePos="0" relativeHeight="251677696" behindDoc="0" locked="0" layoutInCell="1" allowOverlap="1">
                <wp:simplePos x="0" y="0"/>
                <wp:positionH relativeFrom="margin">
                  <wp:posOffset>2965450</wp:posOffset>
                </wp:positionH>
                <wp:positionV relativeFrom="line">
                  <wp:posOffset>275265</wp:posOffset>
                </wp:positionV>
                <wp:extent cx="680972" cy="177602"/>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680972" cy="177602"/>
                        </a:xfrm>
                        <a:prstGeom prst="rect">
                          <a:avLst/>
                        </a:prstGeom>
                        <a:noFill/>
                        <a:ln w="12700" cap="flat">
                          <a:noFill/>
                          <a:miter lim="400000"/>
                        </a:ln>
                        <a:effectLst/>
                      </wps:spPr>
                      <wps:txbx>
                        <w:txbxContent>
                          <w:p>
                            <w:pPr>
                              <w:pStyle w:val="Free Form"/>
                            </w:pPr>
                            <w:r>
                              <w:rPr>
                                <w:sz w:val="20"/>
                                <w:szCs w:val="20"/>
                                <w:rtl w:val="0"/>
                                <w:lang w:val="en-US"/>
                              </w:rPr>
                              <w:t>[100Q #14]</w:t>
                            </w:r>
                          </w:p>
                        </w:txbxContent>
                      </wps:txbx>
                      <wps:bodyPr wrap="square" lIns="0" tIns="0" rIns="0" bIns="0" numCol="1" anchor="t">
                        <a:noAutofit/>
                      </wps:bodyPr>
                    </wps:wsp>
                  </a:graphicData>
                </a:graphic>
              </wp:anchor>
            </w:drawing>
          </mc:Choice>
          <mc:Fallback>
            <w:pict>
              <v:shape id="_x0000_s1034" type="#_x0000_t202" style="visibility:visible;position:absolute;margin-left:233.5pt;margin-top:21.7pt;width:53.6pt;height:14.0pt;z-index:25167769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#14]</w:t>
                      </w:r>
                    </w:p>
                  </w:txbxContent>
                </v:textbox>
                <w10:wrap type="none" side="bothSides" anchorx="margin"/>
              </v:shape>
            </w:pict>
          </mc:Fallback>
        </mc:AlternateContent>
      </w:r>
      <w:bookmarkEnd w:id="5"/>
    </w:p>
    <w:p>
      <w:pPr>
        <w:pStyle w:val="Bold Italic 12"/>
        <w:bidi w:val="0"/>
      </w:pPr>
      <w:r>
        <w:rPr>
          <w:rtl w:val="0"/>
        </w:rPr>
        <w:t>CHART #1: THREE DISPENSATIONS</w:t>
      </w:r>
    </w:p>
    <w:p>
      <w:pPr>
        <w:pStyle w:val="bt"/>
        <w:rPr>
          <w:sz w:val="22"/>
          <w:szCs w:val="22"/>
        </w:rPr>
      </w:pPr>
      <w:r>
        <w:rPr>
          <w:sz w:val="22"/>
          <w:szCs w:val="22"/>
        </w:rPr>
        <w:fldChar w:fldCharType="begin" w:fldLock="0"/>
      </w:r>
      <w:r>
        <w:rPr>
          <w:sz w:val="22"/>
          <w:szCs w:val="22"/>
        </w:rPr>
        <w:instrText xml:space="preserve"> HYPERLINK \l "Chart1ThreeDispensations" </w:instrText>
      </w:r>
      <w:r>
        <w:rPr>
          <w:sz w:val="22"/>
          <w:szCs w:val="22"/>
        </w:rPr>
        <w:fldChar w:fldCharType="separate" w:fldLock="0"/>
      </w:r>
      <w:r>
        <w:rPr>
          <w:sz w:val="22"/>
          <w:szCs w:val="22"/>
          <w:rtl w:val="0"/>
          <w:lang w:val="en-US"/>
        </w:rPr>
        <w:t>Chart #1</w:t>
      </w:r>
      <w:r>
        <w:rPr>
          <w:sz w:val="22"/>
          <w:szCs w:val="22"/>
        </w:rPr>
        <w:fldChar w:fldCharType="end" w:fldLock="0"/>
      </w:r>
    </w:p>
    <w:p>
      <w:pPr>
        <w:pStyle w:val="Bold Italic 12"/>
        <w:bidi w:val="0"/>
      </w:pPr>
      <w:r>
        <w:rPr>
          <w:rtl w:val="0"/>
        </w:rPr>
        <w:t>DEFINITIONS</w:t>
      </w:r>
    </w:p>
    <w:p>
      <w:pPr>
        <w:pStyle w:val="bul Helvetica11"/>
        <w:numPr>
          <w:ilvl w:val="0"/>
          <w:numId w:val="3"/>
        </w:numPr>
        <w:bidi w:val="0"/>
      </w:pPr>
      <w:r>
        <w:rPr>
          <w:rtl w:val="0"/>
        </w:rPr>
        <w:t>Dispensation</w:t>
      </w:r>
    </w:p>
    <w:p>
      <w:pPr>
        <w:pStyle w:val="bul Helvetica11"/>
        <w:numPr>
          <w:ilvl w:val="0"/>
          <w:numId w:val="3"/>
        </w:numPr>
        <w:bidi w:val="0"/>
      </w:pPr>
      <w:r>
        <w:rPr>
          <w:rtl w:val="0"/>
          <w:lang w:val="en-US"/>
        </w:rPr>
        <w:t>Patriarch</w:t>
      </w:r>
    </w:p>
    <w:p>
      <w:pPr>
        <w:pStyle w:val="bul Helvetica11"/>
        <w:numPr>
          <w:ilvl w:val="0"/>
          <w:numId w:val="3"/>
        </w:numPr>
        <w:pBdr>
          <w:top w:val="nil"/>
          <w:left w:val="nil"/>
          <w:bottom w:val="single" w:color="000000" w:sz="8" w:space="0" w:shadow="0" w:frame="0"/>
          <w:right w:val="nil"/>
        </w:pBdr>
        <w:rPr>
          <w:lang w:val="fr-FR"/>
        </w:rPr>
      </w:pPr>
      <w:r>
        <w:rPr>
          <w:rtl w:val="0"/>
          <w:lang w:val="fr-FR"/>
        </w:rPr>
        <w:t>Covenant</w:t>
      </w:r>
    </w:p>
    <w:p>
      <w:pPr>
        <w:pStyle w:val="Heading 2"/>
        <w:spacing w:before="160"/>
      </w:pPr>
      <w:bookmarkStart w:name="_Toc4" w:id="6"/>
      <w:r>
        <w:rPr>
          <w:rtl w:val="1"/>
          <w:lang w:val="ar-SA" w:bidi="ar-SA"/>
        </w:rPr>
        <w:t>“</w:t>
      </w:r>
      <w:r>
        <w:rPr>
          <w:rtl w:val="0"/>
          <w:lang w:val="fr-FR"/>
        </w:rPr>
        <w:t>Dispensation</w:t>
      </w:r>
      <w:r>
        <w:rPr>
          <w:rtl w:val="0"/>
        </w:rPr>
        <w:t>”</w:t>
      </w:r>
      <w:bookmarkEnd w:id="6"/>
    </w:p>
    <w:p>
      <w:pPr>
        <w:pStyle w:val="bt .25"/>
        <w:ind w:left="283"/>
        <w:rPr>
          <w:spacing w:val="0"/>
        </w:rPr>
      </w:pPr>
      <w:r>
        <w:rPr>
          <w:spacing w:val="0"/>
          <w:rtl w:val="1"/>
          <w:lang w:val="ar-SA" w:bidi="ar-SA"/>
        </w:rPr>
        <w:t>“</w:t>
      </w:r>
      <w:r>
        <w:rPr>
          <w:spacing w:val="0"/>
          <w:rtl w:val="0"/>
          <w:lang w:val="en-US"/>
        </w:rPr>
        <w:t xml:space="preserve">[...&lt; L. </w:t>
      </w:r>
      <w:r>
        <w:rPr>
          <w:i w:val="1"/>
          <w:iCs w:val="1"/>
          <w:spacing w:val="0"/>
          <w:rtl w:val="0"/>
          <w:lang w:val="it-IT"/>
        </w:rPr>
        <w:t>dispensio</w:t>
      </w:r>
      <w:r>
        <w:rPr>
          <w:spacing w:val="0"/>
          <w:rtl w:val="0"/>
          <w:lang w:val="en-US"/>
        </w:rPr>
        <w:t xml:space="preserve">, management, charge &lt; pp. of </w:t>
      </w:r>
      <w:r>
        <w:rPr>
          <w:i w:val="1"/>
          <w:iCs w:val="1"/>
          <w:spacing w:val="0"/>
          <w:rtl w:val="0"/>
          <w:lang w:val="it-IT"/>
        </w:rPr>
        <w:t>dispensare</w:t>
      </w:r>
      <w:r>
        <w:rPr>
          <w:spacing w:val="0"/>
          <w:rtl w:val="0"/>
          <w:lang w:val="pt-PT"/>
        </w:rPr>
        <w:t>]</w:t>
      </w:r>
      <w:r>
        <w:rPr>
          <w:spacing w:val="0"/>
          <w:rtl w:val="0"/>
        </w:rPr>
        <w:t xml:space="preserve">” </w:t>
      </w:r>
      <w:r>
        <w:rPr>
          <w:i w:val="1"/>
          <w:iCs w:val="1"/>
          <w:spacing w:val="0"/>
          <w:rtl w:val="0"/>
          <w:lang w:val="de-DE"/>
        </w:rPr>
        <w:t>Webster</w:t>
      </w:r>
      <w:r>
        <w:rPr>
          <w:i w:val="1"/>
          <w:iCs w:val="1"/>
          <w:spacing w:val="0"/>
          <w:rtl w:val="1"/>
        </w:rPr>
        <w:t>’</w:t>
      </w:r>
      <w:r>
        <w:rPr>
          <w:i w:val="1"/>
          <w:iCs w:val="1"/>
          <w:spacing w:val="0"/>
          <w:rtl w:val="0"/>
          <w:lang w:val="en-US"/>
        </w:rPr>
        <w:t>s New World Dictionary</w:t>
      </w:r>
      <w:r>
        <w:rPr>
          <w:spacing w:val="0"/>
          <w:rtl w:val="0"/>
          <w:lang w:val="pt-PT"/>
        </w:rPr>
        <w:t>, 1982. [</w:t>
      </w:r>
      <w:r>
        <w:rPr>
          <w:spacing w:val="0"/>
          <w:rtl w:val="1"/>
          <w:lang w:val="ar-SA" w:bidi="ar-SA"/>
        </w:rPr>
        <w:t>“</w:t>
      </w:r>
      <w:r>
        <w:rPr>
          <w:i w:val="1"/>
          <w:iCs w:val="1"/>
          <w:spacing w:val="0"/>
          <w:rtl w:val="0"/>
          <w:lang w:val="it-IT"/>
        </w:rPr>
        <w:t>dispensare</w:t>
      </w:r>
      <w:r>
        <w:rPr>
          <w:spacing w:val="0"/>
          <w:rtl w:val="0"/>
          <w:lang w:val="en-US"/>
        </w:rPr>
        <w:t xml:space="preserve">, to pay out &lt; pp. of </w:t>
      </w:r>
      <w:r>
        <w:rPr>
          <w:i w:val="1"/>
          <w:iCs w:val="1"/>
          <w:spacing w:val="0"/>
          <w:rtl w:val="0"/>
          <w:lang w:val="it-IT"/>
        </w:rPr>
        <w:t>dispendere</w:t>
      </w:r>
      <w:r>
        <w:rPr>
          <w:spacing w:val="0"/>
          <w:rtl w:val="0"/>
          <w:lang w:val="en-US"/>
        </w:rPr>
        <w:t>, to weigh out...]</w:t>
      </w:r>
      <w:r>
        <w:rPr>
          <w:spacing w:val="0"/>
          <w:rtl w:val="0"/>
        </w:rPr>
        <w:t xml:space="preserve">” </w:t>
      </w:r>
      <w:r>
        <w:rPr>
          <w:spacing w:val="0"/>
          <w:rtl w:val="0"/>
        </w:rPr>
        <w:t xml:space="preserve">Ibid. 3. </w:t>
      </w:r>
      <w:r>
        <w:rPr>
          <w:spacing w:val="0"/>
          <w:rtl w:val="1"/>
          <w:lang w:val="ar-SA" w:bidi="ar-SA"/>
        </w:rPr>
        <w:t>“</w:t>
      </w:r>
      <w:r>
        <w:rPr>
          <w:spacing w:val="0"/>
          <w:rtl w:val="0"/>
          <w:lang w:val="en-US"/>
        </w:rPr>
        <w:t xml:space="preserve">1a: a general state or ordering of things; specif: </w:t>
      </w:r>
      <w:r>
        <w:rPr>
          <w:b w:val="1"/>
          <w:bCs w:val="1"/>
          <w:spacing w:val="0"/>
          <w:rtl w:val="0"/>
          <w:lang w:val="en-US"/>
        </w:rPr>
        <w:t>a system of revealed commands and promises regulating human affairs</w:t>
      </w:r>
      <w:r>
        <w:rPr>
          <w:spacing w:val="0"/>
          <w:rtl w:val="0"/>
        </w:rPr>
        <w:t xml:space="preserve">” </w:t>
      </w:r>
      <w:r>
        <w:rPr>
          <w:spacing w:val="0"/>
          <w:rtl w:val="0"/>
          <w:lang w:val="ru-RU"/>
        </w:rPr>
        <w:t xml:space="preserve">- </w:t>
      </w:r>
      <w:r>
        <w:rPr>
          <w:i w:val="1"/>
          <w:iCs w:val="1"/>
          <w:spacing w:val="0"/>
          <w:rtl w:val="0"/>
          <w:lang w:val="de-DE"/>
        </w:rPr>
        <w:t>Webster</w:t>
      </w:r>
      <w:r>
        <w:rPr>
          <w:i w:val="1"/>
          <w:iCs w:val="1"/>
          <w:spacing w:val="0"/>
          <w:rtl w:val="1"/>
        </w:rPr>
        <w:t>’</w:t>
      </w:r>
      <w:r>
        <w:rPr>
          <w:i w:val="1"/>
          <w:iCs w:val="1"/>
          <w:spacing w:val="0"/>
          <w:rtl w:val="0"/>
          <w:lang w:val="en-US"/>
        </w:rPr>
        <w:t>s Seventh New Collegiate Dictionary</w:t>
      </w:r>
      <w:r>
        <w:rPr>
          <w:spacing w:val="0"/>
          <w:rtl w:val="0"/>
          <w:lang w:val="en-US"/>
        </w:rPr>
        <w:t xml:space="preserve">, 1970 [bold mine, srf]. </w:t>
      </w:r>
      <w:r>
        <w:rPr>
          <w:spacing w:val="0"/>
          <w:rtl w:val="1"/>
          <w:lang w:val="ar-SA" w:bidi="ar-SA"/>
        </w:rPr>
        <w:t>“</w:t>
      </w:r>
      <w:r>
        <w:rPr>
          <w:spacing w:val="0"/>
          <w:rtl w:val="0"/>
        </w:rPr>
        <w:t xml:space="preserve">5. </w:t>
      </w:r>
      <w:r>
        <w:rPr>
          <w:b w:val="1"/>
          <w:bCs w:val="1"/>
          <w:spacing w:val="0"/>
          <w:rtl w:val="0"/>
          <w:lang w:val="en-US"/>
        </w:rPr>
        <w:t>a religious system</w:t>
      </w:r>
      <w:r>
        <w:rPr>
          <w:spacing w:val="0"/>
          <w:rtl w:val="0"/>
          <w:lang w:val="en-US"/>
        </w:rPr>
        <w:t>: the Christian dispensation, the Jewish dispensation</w:t>
      </w:r>
      <w:r>
        <w:rPr>
          <w:spacing w:val="0"/>
          <w:rtl w:val="0"/>
        </w:rPr>
        <w:t xml:space="preserve">” </w:t>
      </w:r>
      <w:r>
        <w:rPr>
          <w:i w:val="1"/>
          <w:iCs w:val="1"/>
          <w:spacing w:val="0"/>
          <w:rtl w:val="0"/>
          <w:lang w:val="en-US"/>
        </w:rPr>
        <w:t>Thorndike Barnhart Comprehensive Desk Dictionary</w:t>
      </w:r>
      <w:r>
        <w:rPr>
          <w:spacing w:val="0"/>
          <w:rtl w:val="0"/>
          <w:lang w:val="en-US"/>
        </w:rPr>
        <w:t xml:space="preserve">, 1967 [bold mine, srf]. </w:t>
      </w:r>
      <w:r>
        <w:rPr>
          <w:spacing w:val="0"/>
          <w:rtl w:val="1"/>
          <w:lang w:val="ar-SA" w:bidi="ar-SA"/>
        </w:rPr>
        <w:t>“</w:t>
      </w:r>
      <w:r>
        <w:rPr>
          <w:spacing w:val="0"/>
          <w:rtl w:val="0"/>
          <w:lang w:val="en-US"/>
        </w:rPr>
        <w:t xml:space="preserve">6. Theol. a. The divine ordering of worldly affairs. b. A religious system or code of commands considered to have been divinely revealed or appointed: </w:t>
      </w:r>
      <w:r>
        <w:rPr>
          <w:i w:val="1"/>
          <w:iCs w:val="1"/>
          <w:spacing w:val="0"/>
          <w:rtl w:val="0"/>
          <w:lang w:val="en-US"/>
        </w:rPr>
        <w:t>the Moslem dispensation</w:t>
      </w:r>
      <w:r>
        <w:rPr>
          <w:spacing w:val="0"/>
          <w:rtl w:val="0"/>
        </w:rPr>
        <w:t>.</w:t>
      </w:r>
      <w:r>
        <w:rPr>
          <w:spacing w:val="0"/>
          <w:rtl w:val="0"/>
        </w:rPr>
        <w:t xml:space="preserve">” </w:t>
      </w:r>
      <w:r>
        <w:rPr>
          <w:i w:val="1"/>
          <w:iCs w:val="1"/>
          <w:spacing w:val="0"/>
          <w:rtl w:val="0"/>
          <w:lang w:val="en-US"/>
        </w:rPr>
        <w:t>The American Heritage Dictionary</w:t>
      </w:r>
      <w:r>
        <w:rPr>
          <w:spacing w:val="0"/>
          <w:rtl w:val="0"/>
          <w:lang w:val="en-US"/>
        </w:rPr>
        <w:t xml:space="preserve">, 1991. Note how the illustration in </w:t>
      </w:r>
      <w:r>
        <w:rPr>
          <w:spacing w:val="0"/>
          <w:rtl w:val="0"/>
          <w:lang w:val="en-US"/>
        </w:rPr>
        <w:t>the</w:t>
      </w:r>
      <w:r>
        <w:rPr>
          <w:spacing w:val="0"/>
          <w:rtl w:val="0"/>
          <w:lang w:val="en-US"/>
        </w:rPr>
        <w:t xml:space="preserve"> definition</w:t>
      </w:r>
      <w:r>
        <w:rPr>
          <w:spacing w:val="0"/>
          <w:rtl w:val="0"/>
          <w:lang w:val="en-US"/>
        </w:rPr>
        <w:t xml:space="preserve"> following</w:t>
      </w:r>
      <w:r>
        <w:rPr>
          <w:spacing w:val="0"/>
          <w:rtl w:val="0"/>
          <w:lang w:val="en-US"/>
        </w:rPr>
        <w:t xml:space="preserve"> underscores the fact that</w:t>
      </w:r>
      <w:r>
        <w:rPr>
          <w:b w:val="1"/>
          <w:bCs w:val="1"/>
          <w:spacing w:val="0"/>
          <w:rtl w:val="1"/>
          <w:lang w:val="ar-SA" w:bidi="ar-SA"/>
        </w:rPr>
        <w:t xml:space="preserve"> “</w:t>
      </w:r>
      <w:r>
        <w:rPr>
          <w:b w:val="1"/>
          <w:bCs w:val="1"/>
          <w:spacing w:val="0"/>
          <w:rtl w:val="0"/>
          <w:lang w:val="fr-FR"/>
        </w:rPr>
        <w:t>dispensation</w:t>
      </w:r>
      <w:r>
        <w:rPr>
          <w:b w:val="1"/>
          <w:bCs w:val="1"/>
          <w:spacing w:val="0"/>
          <w:rtl w:val="0"/>
        </w:rPr>
        <w:t xml:space="preserve">” </w:t>
      </w:r>
      <w:r>
        <w:rPr>
          <w:b w:val="1"/>
          <w:bCs w:val="1"/>
          <w:spacing w:val="0"/>
          <w:rtl w:val="0"/>
          <w:lang w:val="en-US"/>
        </w:rPr>
        <w:t xml:space="preserve">does not refer to a time or period, but to a </w:t>
      </w:r>
      <w:r>
        <w:rPr>
          <w:b w:val="1"/>
          <w:bCs w:val="1"/>
          <w:spacing w:val="0"/>
          <w:rtl w:val="1"/>
          <w:lang w:val="ar-SA" w:bidi="ar-SA"/>
        </w:rPr>
        <w:t>“</w:t>
      </w:r>
      <w:r>
        <w:rPr>
          <w:b w:val="1"/>
          <w:bCs w:val="1"/>
          <w:spacing w:val="0"/>
          <w:rtl w:val="0"/>
          <w:lang w:val="en-US"/>
        </w:rPr>
        <w:t>mode of dealing.</w:t>
      </w:r>
      <w:r>
        <w:rPr>
          <w:b w:val="1"/>
          <w:bCs w:val="1"/>
          <w:spacing w:val="0"/>
          <w:rtl w:val="0"/>
        </w:rPr>
        <w:t>”</w:t>
      </w:r>
      <w:r>
        <w:rPr>
          <w:spacing w:val="0"/>
          <w:rtl w:val="0"/>
          <w:lang w:val="en-US"/>
        </w:rPr>
        <w:t xml:space="preserve"> (See Vine, below.)</w:t>
      </w:r>
    </w:p>
    <w:p>
      <w:pPr>
        <w:pStyle w:val="bt .25"/>
        <w:spacing w:before="120" w:after="60"/>
        <w:ind w:left="283"/>
      </w:pPr>
      <w:r>
        <w:rPr>
          <w:i w:val="1"/>
          <w:iCs w:val="1"/>
          <w:rtl w:val="0"/>
        </w:rPr>
        <w:t>oikonomia</w:t>
      </w:r>
      <w:r>
        <w:rPr>
          <w:rtl w:val="0"/>
        </w:rPr>
        <w:t xml:space="preserve">  - </w:t>
      </w:r>
      <w:r>
        <w:rPr>
          <w:rtl w:val="1"/>
          <w:lang w:val="ar-SA" w:bidi="ar-SA"/>
        </w:rPr>
        <w:t>“</w:t>
      </w:r>
      <w:r>
        <w:rPr>
          <w:rtl w:val="0"/>
          <w:lang w:val="en-US"/>
        </w:rPr>
        <w:t>primarily signifies the management of a household or of household affairs (</w:t>
      </w:r>
      <w:r>
        <w:rPr>
          <w:i w:val="1"/>
          <w:iCs w:val="1"/>
          <w:rtl w:val="0"/>
        </w:rPr>
        <w:t>oikos</w:t>
      </w:r>
      <w:r>
        <w:rPr>
          <w:rtl w:val="0"/>
          <w:lang w:val="en-US"/>
        </w:rPr>
        <w:t xml:space="preserve">, a house, </w:t>
      </w:r>
      <w:r>
        <w:rPr>
          <w:i w:val="1"/>
          <w:iCs w:val="1"/>
          <w:rtl w:val="0"/>
          <w:lang w:val="es-ES_tradnl"/>
        </w:rPr>
        <w:t>nomos</w:t>
      </w:r>
      <w:r>
        <w:rPr>
          <w:rtl w:val="0"/>
          <w:lang w:val="en-US"/>
        </w:rPr>
        <w:t xml:space="preserve">, law)....Note: A dispensation is </w:t>
      </w:r>
      <w:r>
        <w:rPr>
          <w:b w:val="1"/>
          <w:bCs w:val="1"/>
          <w:rtl w:val="0"/>
          <w:lang w:val="en-US"/>
        </w:rPr>
        <w:t>not a period or epoch</w:t>
      </w:r>
      <w:r>
        <w:rPr>
          <w:rtl w:val="0"/>
          <w:lang w:val="en-US"/>
        </w:rPr>
        <w:t xml:space="preserve"> (a common, but erroneous, use of the word), but a </w:t>
      </w:r>
      <w:r>
        <w:rPr>
          <w:b w:val="1"/>
          <w:bCs w:val="1"/>
          <w:rtl w:val="0"/>
          <w:lang w:val="en-US"/>
        </w:rPr>
        <w:t>mode of dealing</w:t>
      </w:r>
      <w:r>
        <w:rPr>
          <w:rtl w:val="0"/>
          <w:lang w:val="en-US"/>
        </w:rPr>
        <w:t xml:space="preserve">, an </w:t>
      </w:r>
      <w:r>
        <w:rPr>
          <w:b w:val="1"/>
          <w:bCs w:val="1"/>
          <w:rtl w:val="0"/>
          <w:lang w:val="fr-FR"/>
        </w:rPr>
        <w:t>arrangement</w:t>
      </w:r>
      <w:r>
        <w:rPr>
          <w:rtl w:val="0"/>
          <w:lang w:val="en-US"/>
        </w:rPr>
        <w:t xml:space="preserve"> or </w:t>
      </w:r>
      <w:r>
        <w:rPr>
          <w:b w:val="1"/>
          <w:bCs w:val="1"/>
          <w:rtl w:val="0"/>
          <w:lang w:val="fr-FR"/>
        </w:rPr>
        <w:t>administration</w:t>
      </w:r>
      <w:r>
        <w:rPr>
          <w:rtl w:val="0"/>
          <w:lang w:val="en-US"/>
        </w:rPr>
        <w:t xml:space="preserve"> of affairs.</w:t>
      </w:r>
      <w:r>
        <w:rPr>
          <w:rtl w:val="0"/>
        </w:rPr>
        <w:t xml:space="preserve">”  </w:t>
      </w:r>
      <w:r>
        <w:rPr>
          <w:rtl w:val="0"/>
        </w:rPr>
        <w:t xml:space="preserve">W. E. Vine, </w:t>
      </w:r>
      <w:r>
        <w:rPr>
          <w:i w:val="1"/>
          <w:iCs w:val="1"/>
          <w:rtl w:val="0"/>
          <w:lang w:val="en-US"/>
        </w:rPr>
        <w:t>Expository Dictionary of N.T. Words</w:t>
      </w:r>
      <w:r>
        <w:rPr>
          <w:rtl w:val="0"/>
          <w:lang w:val="en-US"/>
        </w:rPr>
        <w:t xml:space="preserve"> [bold mine, srf]. </w:t>
      </w:r>
      <w:r>
        <w:rPr>
          <w:rtl w:val="1"/>
          <w:lang w:val="ar-SA" w:bidi="ar-SA"/>
        </w:rPr>
        <w:t>“</w:t>
      </w:r>
      <w:r>
        <w:rPr>
          <w:rtl w:val="0"/>
          <w:lang w:val="en-US"/>
        </w:rPr>
        <w:t xml:space="preserve">The word </w:t>
      </w:r>
      <w:r>
        <w:rPr>
          <w:i w:val="1"/>
          <w:iCs w:val="1"/>
          <w:rtl w:val="0"/>
        </w:rPr>
        <w:t>oikonomia</w:t>
      </w:r>
      <w:r>
        <w:rPr>
          <w:rtl w:val="0"/>
          <w:lang w:val="en-US"/>
        </w:rPr>
        <w:t xml:space="preserve"> properly signifies  the </w:t>
      </w:r>
      <w:r>
        <w:rPr>
          <w:b w:val="1"/>
          <w:bCs w:val="1"/>
          <w:rtl w:val="0"/>
        </w:rPr>
        <w:t>plan</w:t>
      </w:r>
      <w:r>
        <w:rPr>
          <w:rtl w:val="0"/>
          <w:lang w:val="en-US"/>
        </w:rPr>
        <w:t xml:space="preserve"> which the master of a family, or his  steward, hath established for the management of any sort of business.</w:t>
      </w:r>
      <w:r>
        <w:rPr>
          <w:rtl w:val="0"/>
        </w:rPr>
        <w:t xml:space="preserve">” </w:t>
      </w:r>
      <w:r>
        <w:rPr>
          <w:rtl w:val="0"/>
          <w:lang w:val="en-US"/>
        </w:rPr>
        <w:t xml:space="preserve">James Macknight, </w:t>
      </w:r>
      <w:r>
        <w:rPr>
          <w:i w:val="1"/>
          <w:iCs w:val="1"/>
          <w:rtl w:val="0"/>
          <w:lang w:val="it-IT"/>
        </w:rPr>
        <w:t>Apostolic Epistles</w:t>
      </w:r>
      <w:r>
        <w:rPr>
          <w:rtl w:val="0"/>
          <w:lang w:val="en-US"/>
        </w:rPr>
        <w:t xml:space="preserve"> [bold mine, srf].</w:t>
      </w:r>
      <w:r>
        <w:rPr>
          <w:vertAlign w:val="superscript"/>
        </w:rPr>
        <w:endnoteReference w:id="1"/>
      </w:r>
    </w:p>
    <w:p>
      <w:pPr>
        <w:pStyle w:val="bt .25"/>
        <w:pBdr>
          <w:top w:val="single" w:color="000000" w:sz="8" w:space="0" w:shadow="0" w:frame="0"/>
          <w:left w:val="single" w:color="000000" w:sz="8" w:space="0" w:shadow="0" w:frame="0"/>
          <w:bottom w:val="single" w:color="000000" w:sz="8" w:space="0" w:shadow="0" w:frame="0"/>
          <w:right w:val="single" w:color="000000" w:sz="8" w:space="0" w:shadow="0" w:frame="0"/>
        </w:pBdr>
        <w:ind w:left="309"/>
      </w:pPr>
      <w:r>
        <w:rPr>
          <w:rtl w:val="0"/>
          <w:lang w:val="en-US"/>
        </w:rPr>
        <w:t xml:space="preserve">It refers to how (the religious system by which) God dispenses his blessings (or curses!). He, as </w:t>
      </w:r>
      <w:r>
        <w:rPr>
          <w:rtl w:val="1"/>
          <w:lang w:val="ar-SA" w:bidi="ar-SA"/>
        </w:rPr>
        <w:t>“</w:t>
      </w:r>
      <w:r>
        <w:rPr>
          <w:rtl w:val="0"/>
          <w:lang w:val="en-US"/>
        </w:rPr>
        <w:t>master of the house,</w:t>
      </w:r>
      <w:r>
        <w:rPr>
          <w:rtl w:val="0"/>
        </w:rPr>
        <w:t xml:space="preserve">” </w:t>
      </w:r>
      <w:r>
        <w:rPr>
          <w:rtl w:val="0"/>
          <w:lang w:val="en-US"/>
        </w:rPr>
        <w:t xml:space="preserve">determines how He will manage his </w:t>
      </w:r>
      <w:r>
        <w:rPr>
          <w:rtl w:val="1"/>
          <w:lang w:val="ar-SA" w:bidi="ar-SA"/>
        </w:rPr>
        <w:t>“</w:t>
      </w:r>
      <w:r>
        <w:rPr>
          <w:rtl w:val="0"/>
          <w:lang w:val="en-US"/>
        </w:rPr>
        <w:t>house,</w:t>
      </w:r>
      <w:r>
        <w:rPr>
          <w:rtl w:val="0"/>
        </w:rPr>
        <w:t xml:space="preserve">” </w:t>
      </w:r>
      <w:r>
        <w:rPr>
          <w:rtl w:val="0"/>
          <w:lang w:val="en-US"/>
        </w:rPr>
        <w:t>i.e., in one period through covenants with the patriarchs, in another through a covenant with Israel, and in another through a covenant with Christians.</w:t>
      </w:r>
    </w:p>
    <w:p>
      <w:pPr>
        <w:pStyle w:val="bt .25"/>
        <w:spacing w:before="60"/>
        <w:ind w:left="283"/>
      </w:pPr>
      <w:r>
        <w:rPr>
          <w:rtl w:val="0"/>
          <w:lang w:val="en-US"/>
        </w:rPr>
        <w:t xml:space="preserve">Compare to the </w:t>
      </w:r>
      <w:r>
        <w:rPr>
          <w:rtl w:val="1"/>
          <w:lang w:val="ar-SA" w:bidi="ar-SA"/>
        </w:rPr>
        <w:t>“</w:t>
      </w:r>
      <w:r>
        <w:rPr>
          <w:rtl w:val="0"/>
          <w:lang w:val="it-IT"/>
        </w:rPr>
        <w:t>depression</w:t>
      </w:r>
      <w:r>
        <w:rPr>
          <w:rtl w:val="0"/>
        </w:rPr>
        <w:t>”</w:t>
      </w:r>
      <w:r>
        <w:rPr>
          <w:rtl w:val="0"/>
        </w:rPr>
        <w:t>:</w:t>
      </w:r>
    </w:p>
    <w:p>
      <w:pPr>
        <w:pStyle w:val="bul .50"/>
        <w:numPr>
          <w:ilvl w:val="0"/>
          <w:numId w:val="4"/>
        </w:numPr>
        <w:rPr>
          <w:sz w:val="22"/>
          <w:szCs w:val="22"/>
          <w:lang w:val="en-US"/>
        </w:rPr>
      </w:pPr>
      <w:r>
        <w:rPr>
          <w:sz w:val="22"/>
          <w:szCs w:val="22"/>
          <w:rtl w:val="0"/>
          <w:lang w:val="en-US"/>
        </w:rPr>
        <w:t xml:space="preserve">Not a </w:t>
      </w:r>
      <w:r>
        <w:rPr>
          <w:i w:val="1"/>
          <w:iCs w:val="1"/>
          <w:sz w:val="22"/>
          <w:szCs w:val="22"/>
          <w:rtl w:val="0"/>
          <w:lang w:val="en-US"/>
        </w:rPr>
        <w:t>time</w:t>
      </w:r>
      <w:r>
        <w:rPr>
          <w:sz w:val="22"/>
          <w:szCs w:val="22"/>
          <w:rtl w:val="0"/>
          <w:lang w:val="en-US"/>
        </w:rPr>
        <w:t xml:space="preserve">, but a </w:t>
      </w:r>
      <w:r>
        <w:rPr>
          <w:i w:val="1"/>
          <w:iCs w:val="1"/>
          <w:sz w:val="22"/>
          <w:szCs w:val="22"/>
          <w:rtl w:val="0"/>
          <w:lang w:val="fr-FR"/>
        </w:rPr>
        <w:t>condition, state</w:t>
      </w:r>
      <w:r>
        <w:rPr>
          <w:sz w:val="22"/>
          <w:szCs w:val="22"/>
          <w:rtl w:val="0"/>
          <w:lang w:val="en-US"/>
        </w:rPr>
        <w:t xml:space="preserve">. However, a unique feature of an age is often used to identify that age, e.g., </w:t>
      </w:r>
      <w:r>
        <w:rPr>
          <w:sz w:val="22"/>
          <w:szCs w:val="22"/>
          <w:rtl w:val="1"/>
          <w:lang w:val="ar-SA" w:bidi="ar-SA"/>
        </w:rPr>
        <w:t>“</w:t>
      </w:r>
      <w:r>
        <w:rPr>
          <w:sz w:val="22"/>
          <w:szCs w:val="22"/>
          <w:rtl w:val="0"/>
          <w:lang w:val="en-US"/>
        </w:rPr>
        <w:t>I met my wife during the depression.</w:t>
      </w:r>
      <w:r>
        <w:rPr>
          <w:sz w:val="22"/>
          <w:szCs w:val="22"/>
          <w:rtl w:val="0"/>
        </w:rPr>
        <w:t xml:space="preserve">” </w:t>
      </w:r>
    </w:p>
    <w:p>
      <w:pPr>
        <w:pStyle w:val="bul .50"/>
        <w:numPr>
          <w:ilvl w:val="0"/>
          <w:numId w:val="4"/>
        </w:numPr>
        <w:rPr>
          <w:sz w:val="22"/>
          <w:szCs w:val="22"/>
          <w:lang w:val="en-US"/>
        </w:rPr>
      </w:pPr>
      <w:r>
        <w:rPr>
          <w:sz w:val="22"/>
          <w:szCs w:val="22"/>
          <w:rtl w:val="0"/>
          <w:lang w:val="en-US"/>
        </w:rPr>
        <w:t>Though not a part of, may be affected by (as Britain during the depression in the United States). Apply to the Gentiles during the Jewish  dispensation; to sinners in the Christian  dispensation.</w:t>
      </w:r>
    </w:p>
    <w:p>
      <w:pPr>
        <w:pStyle w:val="bul .50"/>
        <w:numPr>
          <w:ilvl w:val="0"/>
          <w:numId w:val="4"/>
        </w:numPr>
        <w:rPr>
          <w:sz w:val="22"/>
          <w:szCs w:val="22"/>
          <w:lang w:val="en-US"/>
        </w:rPr>
      </w:pPr>
      <w:r>
        <w:rPr>
          <w:sz w:val="22"/>
          <w:szCs w:val="22"/>
          <w:rtl w:val="0"/>
          <w:lang w:val="en-US"/>
        </w:rPr>
        <w:t xml:space="preserve">Another illustration: </w:t>
      </w:r>
      <w:r>
        <w:rPr>
          <w:sz w:val="22"/>
          <w:szCs w:val="22"/>
          <w:rtl w:val="1"/>
          <w:lang w:val="ar-SA" w:bidi="ar-SA"/>
        </w:rPr>
        <w:t>“</w:t>
      </w:r>
      <w:r>
        <w:rPr>
          <w:sz w:val="22"/>
          <w:szCs w:val="22"/>
          <w:rtl w:val="0"/>
          <w:lang w:val="en-US"/>
        </w:rPr>
        <w:t>New Deal</w:t>
      </w:r>
      <w:r>
        <w:rPr>
          <w:sz w:val="22"/>
          <w:szCs w:val="22"/>
          <w:rtl w:val="0"/>
        </w:rPr>
        <w:t xml:space="preserve">” </w:t>
      </w:r>
      <w:r>
        <w:rPr>
          <w:sz w:val="22"/>
          <w:szCs w:val="22"/>
          <w:rtl w:val="0"/>
          <w:lang w:val="de-DE"/>
        </w:rPr>
        <w:t>- Franklin Roosevelt, 1932</w:t>
      </w:r>
      <w:r>
        <w:rPr>
          <w:sz w:val="22"/>
          <w:szCs w:val="22"/>
          <w:rtl w:val="0"/>
        </w:rPr>
        <w:t>–</w:t>
      </w:r>
      <w:r>
        <w:rPr>
          <w:sz w:val="22"/>
          <w:szCs w:val="22"/>
          <w:rtl w:val="0"/>
        </w:rPr>
        <w:t>1945.</w:t>
      </w:r>
    </w:p>
    <w:p>
      <w:pPr>
        <w:pStyle w:val="Heading 3"/>
        <w:bidi w:val="0"/>
        <w:ind w:left="283"/>
      </w:pPr>
      <w:r>
        <w:rPr>
          <w:rtl w:val="0"/>
          <w:lang w:val="en-US"/>
        </w:rPr>
        <w:t xml:space="preserve">The Christian </w:t>
      </w:r>
      <w:r>
        <w:rPr>
          <w:sz w:val="24"/>
          <w:szCs w:val="24"/>
          <w:rtl w:val="0"/>
          <w:lang w:val="fr-FR"/>
        </w:rPr>
        <w:t>dispensation</w:t>
      </w:r>
    </w:p>
    <w:p>
      <w:pPr>
        <w:pStyle w:val="bt .50"/>
        <w:spacing w:before="60" w:after="60"/>
        <w:ind w:left="720"/>
      </w:pPr>
      <w:r>
        <w:rPr>
          <w:b w:val="1"/>
          <w:bCs w:val="1"/>
          <w:spacing w:val="0"/>
          <w:rtl w:val="0"/>
        </w:rPr>
        <w:t>Eph 1:10</w:t>
      </w:r>
      <w:r>
        <w:rPr>
          <w:spacing w:val="0"/>
          <w:rtl w:val="0"/>
        </w:rPr>
        <w:t xml:space="preserve"> (KJV, NKJV, ASV: </w:t>
      </w:r>
      <w:r>
        <w:rPr>
          <w:spacing w:val="0"/>
          <w:rtl w:val="1"/>
          <w:lang w:val="ar-SA" w:bidi="ar-SA"/>
        </w:rPr>
        <w:t>“</w:t>
      </w:r>
      <w:r>
        <w:rPr>
          <w:spacing w:val="0"/>
          <w:rtl w:val="0"/>
          <w:lang w:val="fr-FR"/>
        </w:rPr>
        <w:t>dispensation</w:t>
      </w:r>
      <w:r>
        <w:rPr>
          <w:spacing w:val="0"/>
          <w:rtl w:val="0"/>
        </w:rPr>
        <w:t>”</w:t>
      </w:r>
      <w:r>
        <w:rPr>
          <w:spacing w:val="0"/>
          <w:rtl w:val="0"/>
        </w:rPr>
        <w:t>; NASB</w:t>
      </w:r>
      <w:r>
        <w:rPr>
          <w:spacing w:val="0"/>
          <w:rtl w:val="0"/>
          <w:lang w:val="en-US"/>
        </w:rPr>
        <w:t>:</w:t>
      </w:r>
      <w:r>
        <w:rPr>
          <w:spacing w:val="0"/>
          <w:rtl w:val="1"/>
          <w:lang w:val="ar-SA" w:bidi="ar-SA"/>
        </w:rPr>
        <w:t xml:space="preserve"> “</w:t>
      </w:r>
      <w:r>
        <w:rPr>
          <w:spacing w:val="0"/>
          <w:rtl w:val="0"/>
          <w:lang w:val="fr-FR"/>
        </w:rPr>
        <w:t>administration</w:t>
      </w:r>
      <w:r>
        <w:rPr>
          <w:spacing w:val="0"/>
          <w:rtl w:val="0"/>
        </w:rPr>
        <w:t>”</w:t>
      </w:r>
      <w:r>
        <w:rPr>
          <w:rtl w:val="0"/>
          <w:lang w:val="nl-NL"/>
        </w:rPr>
        <w:t xml:space="preserve">; ESV, NRSV, </w:t>
      </w:r>
      <w:r>
        <w:rPr>
          <w:rtl w:val="1"/>
          <w:lang w:val="ar-SA" w:bidi="ar-SA"/>
        </w:rPr>
        <w:t>“</w:t>
      </w:r>
      <w:r>
        <w:rPr>
          <w:rtl w:val="0"/>
        </w:rPr>
        <w:t>plan</w:t>
      </w:r>
      <w:r>
        <w:rPr>
          <w:rtl w:val="0"/>
        </w:rPr>
        <w:t>”</w:t>
      </w:r>
      <w:r>
        <w:rPr>
          <w:rtl w:val="0"/>
        </w:rPr>
        <w:t>)</w:t>
      </w:r>
    </w:p>
    <w:p>
      <w:pPr>
        <w:pStyle w:val="bul .75"/>
        <w:numPr>
          <w:ilvl w:val="0"/>
          <w:numId w:val="5"/>
        </w:numPr>
        <w:rPr>
          <w:sz w:val="22"/>
          <w:szCs w:val="22"/>
          <w:lang w:val="en-US"/>
        </w:rPr>
      </w:pPr>
      <w:r>
        <w:rPr>
          <w:sz w:val="22"/>
          <w:szCs w:val="22"/>
          <w:rtl w:val="0"/>
          <w:lang w:val="en-US"/>
        </w:rPr>
        <w:t xml:space="preserve">The time of it: </w:t>
      </w:r>
      <w:r>
        <w:rPr>
          <w:sz w:val="22"/>
          <w:szCs w:val="22"/>
          <w:rtl w:val="1"/>
          <w:lang w:val="ar-SA" w:bidi="ar-SA"/>
        </w:rPr>
        <w:t>“</w:t>
      </w:r>
      <w:r>
        <w:rPr>
          <w:sz w:val="22"/>
          <w:szCs w:val="22"/>
          <w:rtl w:val="0"/>
          <w:lang w:val="en-US"/>
        </w:rPr>
        <w:t>the fullness of times</w:t>
      </w:r>
      <w:r>
        <w:rPr>
          <w:sz w:val="22"/>
          <w:szCs w:val="22"/>
          <w:rtl w:val="0"/>
        </w:rPr>
        <w:t>”</w:t>
      </w:r>
    </w:p>
    <w:p>
      <w:pPr>
        <w:pStyle w:val="bul .75"/>
        <w:numPr>
          <w:ilvl w:val="0"/>
          <w:numId w:val="5"/>
        </w:numPr>
        <w:spacing w:after="120"/>
        <w:rPr>
          <w:sz w:val="22"/>
          <w:szCs w:val="22"/>
          <w:lang w:val="en-US"/>
        </w:rPr>
      </w:pPr>
      <w:r>
        <w:rPr>
          <w:sz w:val="22"/>
          <w:szCs w:val="22"/>
          <w:rtl w:val="0"/>
          <w:lang w:val="en-US"/>
        </w:rPr>
        <w:t xml:space="preserve">The nature of it: </w:t>
      </w:r>
      <w:r>
        <w:rPr>
          <w:sz w:val="22"/>
          <w:szCs w:val="22"/>
          <w:rtl w:val="1"/>
          <w:lang w:val="ar-SA" w:bidi="ar-SA"/>
        </w:rPr>
        <w:t>“</w:t>
      </w:r>
      <w:r>
        <w:rPr>
          <w:sz w:val="22"/>
          <w:szCs w:val="22"/>
          <w:rtl w:val="0"/>
          <w:lang w:val="en-US"/>
        </w:rPr>
        <w:t>summing up of all things in Christ</w:t>
      </w:r>
      <w:r>
        <w:rPr>
          <w:sz w:val="22"/>
          <w:szCs w:val="22"/>
          <w:rtl w:val="0"/>
        </w:rPr>
        <w:t>”</w:t>
      </w:r>
    </w:p>
    <w:p>
      <w:pPr>
        <w:pStyle w:val="bt .50"/>
        <w:bidi w:val="0"/>
        <w:ind w:left="660"/>
        <w:rPr>
          <w:sz w:val="22"/>
          <w:szCs w:val="22"/>
        </w:rPr>
      </w:pPr>
      <w:r>
        <w:rPr>
          <w:b w:val="1"/>
          <w:bCs w:val="1"/>
          <w:sz w:val="22"/>
          <w:szCs w:val="22"/>
          <w:rtl w:val="0"/>
        </w:rPr>
        <w:t>Eph 3:9</w:t>
      </w:r>
      <w:r>
        <w:rPr>
          <w:sz w:val="22"/>
          <w:szCs w:val="22"/>
          <w:rtl w:val="0"/>
        </w:rPr>
        <w:t xml:space="preserve"> (ASV: </w:t>
      </w:r>
      <w:r>
        <w:rPr>
          <w:sz w:val="22"/>
          <w:szCs w:val="22"/>
          <w:rtl w:val="1"/>
          <w:lang w:val="ar-SA" w:bidi="ar-SA"/>
        </w:rPr>
        <w:t>“</w:t>
      </w:r>
      <w:r>
        <w:rPr>
          <w:sz w:val="22"/>
          <w:szCs w:val="22"/>
          <w:rtl w:val="0"/>
          <w:lang w:val="fr-FR"/>
        </w:rPr>
        <w:t>dispensation</w:t>
      </w:r>
      <w:r>
        <w:rPr>
          <w:sz w:val="22"/>
          <w:szCs w:val="22"/>
          <w:rtl w:val="0"/>
        </w:rPr>
        <w:t>”</w:t>
      </w:r>
      <w:r>
        <w:rPr>
          <w:sz w:val="22"/>
          <w:szCs w:val="22"/>
          <w:rtl w:val="0"/>
        </w:rPr>
        <w:t xml:space="preserve">; NASB, NIV: </w:t>
      </w:r>
      <w:r>
        <w:rPr>
          <w:sz w:val="22"/>
          <w:szCs w:val="22"/>
          <w:rtl w:val="1"/>
          <w:lang w:val="ar-SA" w:bidi="ar-SA"/>
        </w:rPr>
        <w:t>“</w:t>
      </w:r>
      <w:r>
        <w:rPr>
          <w:sz w:val="22"/>
          <w:szCs w:val="22"/>
          <w:rtl w:val="0"/>
          <w:lang w:val="fr-FR"/>
        </w:rPr>
        <w:t>administration</w:t>
      </w:r>
      <w:r>
        <w:rPr>
          <w:sz w:val="22"/>
          <w:szCs w:val="22"/>
          <w:rtl w:val="0"/>
        </w:rPr>
        <w:t>”</w:t>
      </w:r>
      <w:r>
        <w:rPr>
          <w:sz w:val="22"/>
          <w:szCs w:val="22"/>
          <w:rtl w:val="0"/>
          <w:lang w:val="nl-NL"/>
        </w:rPr>
        <w:t xml:space="preserve">; ESV, NRSV, </w:t>
      </w:r>
      <w:r>
        <w:rPr>
          <w:sz w:val="22"/>
          <w:szCs w:val="22"/>
          <w:rtl w:val="1"/>
          <w:lang w:val="ar-SA" w:bidi="ar-SA"/>
        </w:rPr>
        <w:t>“</w:t>
      </w:r>
      <w:r>
        <w:rPr>
          <w:sz w:val="22"/>
          <w:szCs w:val="22"/>
          <w:rtl w:val="0"/>
        </w:rPr>
        <w:t>plan</w:t>
      </w:r>
      <w:r>
        <w:rPr>
          <w:sz w:val="22"/>
          <w:szCs w:val="22"/>
          <w:rtl w:val="0"/>
        </w:rPr>
        <w:t xml:space="preserve">” </w:t>
      </w:r>
      <w:r>
        <w:rPr>
          <w:sz w:val="22"/>
          <w:szCs w:val="22"/>
          <w:rtl w:val="0"/>
          <w:lang w:val="ru-RU"/>
        </w:rPr>
        <w:t xml:space="preserve">- </w:t>
      </w:r>
      <w:r>
        <w:rPr>
          <w:i w:val="1"/>
          <w:iCs w:val="1"/>
          <w:sz w:val="22"/>
          <w:szCs w:val="22"/>
          <w:rtl w:val="0"/>
        </w:rPr>
        <w:t>oikonomia</w:t>
      </w:r>
      <w:r>
        <w:rPr>
          <w:rFonts w:ascii="Times New Roman" w:cs="Times New Roman" w:hAnsi="Times New Roman" w:eastAsia="Times New Roman"/>
          <w:b w:val="0"/>
          <w:bCs w:val="0"/>
          <w:i w:val="0"/>
          <w:iCs w:val="0"/>
          <w:sz w:val="22"/>
          <w:szCs w:val="22"/>
          <w:vertAlign w:val="superscript"/>
        </w:rPr>
        <w:endnoteReference w:id="2"/>
      </w:r>
      <w:r>
        <w:rPr>
          <w:sz w:val="22"/>
          <w:szCs w:val="22"/>
          <w:rtl w:val="0"/>
          <w:lang w:val="de-DE"/>
        </w:rPr>
        <w:t xml:space="preserve">) [KJV, NKJV: </w:t>
      </w:r>
      <w:r>
        <w:rPr>
          <w:sz w:val="22"/>
          <w:szCs w:val="22"/>
          <w:rtl w:val="1"/>
          <w:lang w:val="ar-SA" w:bidi="ar-SA"/>
        </w:rPr>
        <w:t>“</w:t>
      </w:r>
      <w:r>
        <w:rPr>
          <w:sz w:val="22"/>
          <w:szCs w:val="22"/>
          <w:rtl w:val="0"/>
          <w:lang w:val="en-US"/>
        </w:rPr>
        <w:t>fellowship</w:t>
      </w:r>
      <w:r>
        <w:rPr>
          <w:sz w:val="22"/>
          <w:szCs w:val="22"/>
          <w:rtl w:val="0"/>
        </w:rPr>
        <w:t xml:space="preserve">” </w:t>
      </w:r>
      <w:r>
        <w:rPr>
          <w:sz w:val="22"/>
          <w:szCs w:val="22"/>
          <w:rtl w:val="0"/>
          <w:lang w:val="ru-RU"/>
        </w:rPr>
        <w:t xml:space="preserve">- </w:t>
      </w:r>
      <w:r>
        <w:rPr>
          <w:i w:val="1"/>
          <w:iCs w:val="1"/>
          <w:sz w:val="22"/>
          <w:szCs w:val="22"/>
          <w:rtl w:val="0"/>
        </w:rPr>
        <w:t>koinOnia</w:t>
      </w:r>
      <w:r>
        <w:rPr>
          <w:sz w:val="22"/>
          <w:szCs w:val="22"/>
          <w:rtl w:val="0"/>
          <w:lang w:val="en-US"/>
        </w:rPr>
        <w:t xml:space="preserve">, Rec. Text.  Footnote on NKJV: </w:t>
      </w:r>
      <w:r>
        <w:rPr>
          <w:sz w:val="22"/>
          <w:szCs w:val="22"/>
          <w:rtl w:val="1"/>
          <w:lang w:val="ar-SA" w:bidi="ar-SA"/>
        </w:rPr>
        <w:t>“</w:t>
      </w:r>
      <w:r>
        <w:rPr>
          <w:sz w:val="22"/>
          <w:szCs w:val="22"/>
          <w:rtl w:val="0"/>
          <w:lang w:val="en-US"/>
        </w:rPr>
        <w:t>NU-Text and M-Text read stewardship (dispensation)</w:t>
      </w:r>
      <w:r>
        <w:rPr>
          <w:sz w:val="22"/>
          <w:szCs w:val="22"/>
          <w:rtl w:val="0"/>
        </w:rPr>
        <w:t>”</w:t>
      </w:r>
      <w:r>
        <w:rPr>
          <w:sz w:val="22"/>
          <w:szCs w:val="22"/>
          <w:rtl w:val="0"/>
          <w:lang w:val="pt-PT"/>
        </w:rPr>
        <w:t>]</w:t>
      </w:r>
    </w:p>
    <w:p>
      <w:pPr>
        <w:pStyle w:val="bt 1.00"/>
        <w:bidi w:val="0"/>
        <w:ind w:left="1440"/>
      </w:pPr>
      <w:r>
        <w:rPr>
          <w:rtl w:val="0"/>
        </w:rPr>
        <w:t>Deals with God</w:t>
      </w:r>
      <w:r>
        <w:rPr>
          <w:rtl w:val="1"/>
        </w:rPr>
        <w:t>’</w:t>
      </w:r>
      <w:r>
        <w:rPr>
          <w:rtl w:val="0"/>
        </w:rPr>
        <w:t>s plan for man</w:t>
      </w:r>
      <w:r>
        <w:rPr>
          <w:rtl w:val="1"/>
        </w:rPr>
        <w:t>’</w:t>
      </w:r>
      <w:r>
        <w:rPr>
          <w:rtl w:val="0"/>
        </w:rPr>
        <w:t xml:space="preserve">s redemption in connection with the </w:t>
      </w:r>
      <w:r>
        <w:rPr>
          <w:rtl w:val="1"/>
          <w:lang w:val="ar-SA" w:bidi="ar-SA"/>
        </w:rPr>
        <w:t>“</w:t>
      </w:r>
      <w:r>
        <w:rPr>
          <w:rtl w:val="0"/>
        </w:rPr>
        <w:t>unfathomable riches of Christ</w:t>
      </w:r>
      <w:r>
        <w:rPr>
          <w:rtl w:val="0"/>
        </w:rPr>
        <w:t xml:space="preserve">” </w:t>
      </w:r>
      <w:r>
        <w:rPr>
          <w:rtl w:val="0"/>
        </w:rPr>
        <w:t xml:space="preserve">and the church, </w:t>
      </w:r>
      <w:r>
        <w:rPr>
          <w:b w:val="1"/>
          <w:bCs w:val="1"/>
          <w:rtl w:val="0"/>
          <w:lang w:val="it-IT"/>
        </w:rPr>
        <w:t>vv8,10</w:t>
      </w:r>
      <w:r>
        <w:rPr>
          <w:rtl w:val="0"/>
        </w:rPr>
        <w:t>.</w:t>
      </w:r>
    </w:p>
    <w:p>
      <w:pPr>
        <w:pStyle w:val="bt .50"/>
        <w:spacing w:before="120"/>
        <w:ind w:left="720"/>
      </w:pPr>
      <w:r>
        <w:rPr>
          <w:b w:val="1"/>
          <w:bCs w:val="1"/>
          <w:rtl w:val="0"/>
          <w:lang w:val="de-DE"/>
        </w:rPr>
        <w:t xml:space="preserve">1Tim 1:4 </w:t>
      </w:r>
      <w:r>
        <w:rPr>
          <w:rtl w:val="0"/>
        </w:rPr>
        <w:t xml:space="preserve">(ASV: </w:t>
      </w:r>
      <w:r>
        <w:rPr>
          <w:rtl w:val="1"/>
          <w:lang w:val="ar-SA" w:bidi="ar-SA"/>
        </w:rPr>
        <w:t>“</w:t>
      </w:r>
      <w:r>
        <w:rPr>
          <w:rtl w:val="0"/>
          <w:lang w:val="fr-FR"/>
        </w:rPr>
        <w:t>dispensation</w:t>
      </w:r>
      <w:r>
        <w:rPr>
          <w:rtl w:val="0"/>
        </w:rPr>
        <w:t>”</w:t>
      </w:r>
      <w:r>
        <w:rPr>
          <w:rtl w:val="0"/>
        </w:rPr>
        <w:t xml:space="preserve">; NASB: </w:t>
      </w:r>
      <w:r>
        <w:rPr>
          <w:rtl w:val="1"/>
          <w:lang w:val="ar-SA" w:bidi="ar-SA"/>
        </w:rPr>
        <w:t>“</w:t>
      </w:r>
      <w:r>
        <w:rPr>
          <w:rtl w:val="0"/>
          <w:lang w:val="fr-FR"/>
        </w:rPr>
        <w:t>administration</w:t>
      </w:r>
      <w:r>
        <w:rPr>
          <w:rtl w:val="0"/>
        </w:rPr>
        <w:t>”</w:t>
      </w:r>
      <w:r>
        <w:rPr>
          <w:rtl w:val="0"/>
          <w:lang w:val="en-US"/>
        </w:rPr>
        <w:t xml:space="preserve">; NASB ftnt: </w:t>
      </w:r>
      <w:r>
        <w:rPr>
          <w:rtl w:val="1"/>
          <w:lang w:val="ar-SA" w:bidi="ar-SA"/>
        </w:rPr>
        <w:t>“</w:t>
      </w:r>
      <w:r>
        <w:rPr>
          <w:rtl w:val="0"/>
        </w:rPr>
        <w:t xml:space="preserve">Lit., </w:t>
      </w:r>
      <w:r>
        <w:rPr>
          <w:i w:val="1"/>
          <w:iCs w:val="1"/>
          <w:rtl w:val="0"/>
        </w:rPr>
        <w:t>God</w:t>
      </w:r>
      <w:r>
        <w:rPr>
          <w:i w:val="1"/>
          <w:iCs w:val="1"/>
          <w:rtl w:val="1"/>
        </w:rPr>
        <w:t>’</w:t>
      </w:r>
      <w:r>
        <w:rPr>
          <w:i w:val="1"/>
          <w:iCs w:val="1"/>
          <w:rtl w:val="0"/>
          <w:lang w:val="da-DK"/>
        </w:rPr>
        <w:t>s provision</w:t>
      </w:r>
      <w:r>
        <w:rPr>
          <w:rtl w:val="0"/>
        </w:rPr>
        <w:t>”</w:t>
      </w:r>
      <w:r>
        <w:rPr>
          <w:rtl w:val="0"/>
        </w:rPr>
        <w:t xml:space="preserve">; NIV: </w:t>
      </w:r>
      <w:r>
        <w:rPr>
          <w:rtl w:val="1"/>
          <w:lang w:val="ar-SA" w:bidi="ar-SA"/>
        </w:rPr>
        <w:t>“</w:t>
      </w:r>
      <w:r>
        <w:rPr>
          <w:rtl w:val="0"/>
        </w:rPr>
        <w:t>God</w:t>
      </w:r>
      <w:r>
        <w:rPr>
          <w:rtl w:val="1"/>
        </w:rPr>
        <w:t>’</w:t>
      </w:r>
      <w:r>
        <w:rPr>
          <w:rtl w:val="0"/>
          <w:lang w:val="en-US"/>
        </w:rPr>
        <w:t>s work</w:t>
      </w:r>
      <w:r>
        <w:rPr>
          <w:rtl w:val="0"/>
        </w:rPr>
        <w:t xml:space="preserve">” </w:t>
      </w:r>
      <w:r>
        <w:rPr>
          <w:rtl w:val="0"/>
          <w:lang w:val="ru-RU"/>
        </w:rPr>
        <w:t xml:space="preserve">- </w:t>
      </w:r>
      <w:r>
        <w:rPr>
          <w:i w:val="1"/>
          <w:iCs w:val="1"/>
          <w:rtl w:val="0"/>
        </w:rPr>
        <w:t>oikonomia</w:t>
      </w:r>
      <w:r>
        <w:rPr>
          <w:rtl w:val="0"/>
          <w:lang w:val="en-US"/>
        </w:rPr>
        <w:t xml:space="preserve">) [KJV, NKJV follow MSS that have word meaning </w:t>
      </w:r>
      <w:r>
        <w:rPr>
          <w:rtl w:val="1"/>
          <w:lang w:val="ar-SA" w:bidi="ar-SA"/>
        </w:rPr>
        <w:t>“</w:t>
      </w:r>
      <w:r>
        <w:rPr>
          <w:rtl w:val="0"/>
          <w:lang w:val="en-US"/>
        </w:rPr>
        <w:t>godly edifying</w:t>
      </w:r>
      <w:r>
        <w:rPr>
          <w:rtl w:val="0"/>
        </w:rPr>
        <w:t xml:space="preserve">” </w:t>
      </w:r>
      <w:r>
        <w:rPr>
          <w:rtl w:val="0"/>
          <w:lang w:val="ru-RU"/>
        </w:rPr>
        <w:t xml:space="preserve">- </w:t>
      </w:r>
      <w:r>
        <w:rPr>
          <w:i w:val="1"/>
          <w:iCs w:val="1"/>
          <w:rtl w:val="0"/>
        </w:rPr>
        <w:t>oikodomE</w:t>
      </w:r>
      <w:r>
        <w:rPr>
          <w:rtl w:val="0"/>
          <w:lang w:val="pt-PT"/>
        </w:rPr>
        <w:t>]</w:t>
      </w:r>
      <w:r>
        <w:rPr>
          <w:vertAlign w:val="superscript"/>
        </w:rPr>
        <w:endnoteReference w:id="3"/>
      </w:r>
    </w:p>
    <w:p>
      <w:pPr>
        <w:pStyle w:val="bt 1.00"/>
        <w:spacing w:after="120"/>
        <w:ind w:left="1440"/>
      </w:pPr>
      <w:r>
        <w:rPr>
          <w:rtl w:val="0"/>
          <w:lang w:val="en-US"/>
        </w:rPr>
        <w:t>It is the duty of preachers and teachers to instruct people in God</w:t>
      </w:r>
      <w:r>
        <w:rPr>
          <w:rtl w:val="1"/>
        </w:rPr>
        <w:t>’</w:t>
      </w:r>
      <w:r>
        <w:rPr>
          <w:rtl w:val="0"/>
          <w:lang w:val="en-US"/>
        </w:rPr>
        <w:t>s plan of salvation which involves more than just the accumulation of facts but an obedience to God</w:t>
      </w:r>
      <w:r>
        <w:rPr>
          <w:rtl w:val="1"/>
        </w:rPr>
        <w:t>’</w:t>
      </w:r>
      <w:r>
        <w:rPr>
          <w:rtl w:val="0"/>
          <w:lang w:val="en-US"/>
        </w:rPr>
        <w:t xml:space="preserve">s will </w:t>
      </w:r>
      <w:r>
        <w:rPr>
          <w:rtl w:val="1"/>
          <w:lang w:val="ar-SA" w:bidi="ar-SA"/>
        </w:rPr>
        <w:t>“</w:t>
      </w:r>
      <w:r>
        <w:rPr>
          <w:rtl w:val="0"/>
          <w:lang w:val="en-US"/>
        </w:rPr>
        <w:t>by faith.</w:t>
      </w:r>
      <w:r>
        <w:rPr>
          <w:rtl w:val="0"/>
        </w:rPr>
        <w:t>”</w:t>
      </w:r>
    </w:p>
    <w:p>
      <w:pPr>
        <w:pStyle w:val="bt .50"/>
        <w:bidi w:val="0"/>
        <w:ind w:left="720"/>
      </w:pPr>
      <w:r>
        <w:rPr>
          <w:rtl w:val="0"/>
          <w:lang w:val="en-US"/>
        </w:rPr>
        <w:t xml:space="preserve">The </w:t>
      </w:r>
      <w:r>
        <w:rPr>
          <w:i w:val="1"/>
          <w:iCs w:val="1"/>
          <w:rtl w:val="0"/>
          <w:lang w:val="en-US"/>
        </w:rPr>
        <w:t>idea</w:t>
      </w:r>
      <w:r>
        <w:rPr>
          <w:rtl w:val="0"/>
          <w:lang w:val="en-US"/>
        </w:rPr>
        <w:t xml:space="preserve"> of </w:t>
      </w:r>
      <w:r>
        <w:rPr>
          <w:rtl w:val="1"/>
          <w:lang w:val="ar-SA" w:bidi="ar-SA"/>
        </w:rPr>
        <w:t>“</w:t>
      </w:r>
      <w:r>
        <w:rPr>
          <w:rtl w:val="0"/>
          <w:lang w:val="fr-FR"/>
        </w:rPr>
        <w:t>dispensation</w:t>
      </w:r>
      <w:r>
        <w:rPr>
          <w:rtl w:val="0"/>
        </w:rPr>
        <w:t xml:space="preserve">” </w:t>
      </w:r>
      <w:r>
        <w:rPr>
          <w:rtl w:val="0"/>
          <w:lang w:val="en-US"/>
        </w:rPr>
        <w:t>will be seen throughout the study. These three scriptures simply illustrate the use of the word.</w:t>
      </w:r>
    </w:p>
    <w:p>
      <w:pPr>
        <w:pStyle w:val="bt .25"/>
        <w:bidi w:val="0"/>
        <w:ind w:left="283"/>
      </w:pPr>
    </w:p>
    <w:p>
      <w:pPr>
        <w:pStyle w:val="Heading 2"/>
        <w:bidi w:val="0"/>
      </w:pPr>
      <w:bookmarkStart w:name="_Toc5" w:id="7"/>
      <w:r>
        <w:rPr>
          <w:rFonts w:cs="Arial Unicode MS" w:eastAsia="Arial Unicode MS" w:hint="default"/>
          <w:rtl w:val="1"/>
          <w:lang w:val="ar-SA" w:bidi="ar-SA"/>
        </w:rPr>
        <w:t>“</w:t>
      </w:r>
      <w:r>
        <w:rPr>
          <w:rFonts w:cs="Arial Unicode MS" w:eastAsia="Arial Unicode MS"/>
          <w:rtl w:val="0"/>
          <w:lang w:val="en-US"/>
        </w:rPr>
        <w:t>Patriarch</w:t>
      </w:r>
      <w:r>
        <w:rPr>
          <w:rFonts w:cs="Arial Unicode MS" w:eastAsia="Arial Unicode MS" w:hint="default"/>
          <w:rtl w:val="0"/>
        </w:rPr>
        <w:t>”</w:t>
      </w:r>
      <w:bookmarkEnd w:id="7"/>
    </w:p>
    <w:p>
      <w:pPr>
        <w:pStyle w:val="bt .25"/>
        <w:bidi w:val="0"/>
        <w:ind w:left="283"/>
      </w:pPr>
      <w:r>
        <w:rPr>
          <w:rtl w:val="0"/>
        </w:rPr>
        <w:t>Head of a family, tribe, or nation</w:t>
      </w:r>
    </w:p>
    <w:p>
      <w:pPr>
        <w:pStyle w:val="bt .50"/>
        <w:spacing w:after="120"/>
        <w:ind w:left="720"/>
      </w:pPr>
      <w:r>
        <w:rPr>
          <w:rtl w:val="0"/>
        </w:rPr>
        <w:t xml:space="preserve">Gk: </w:t>
      </w:r>
      <w:r>
        <w:rPr>
          <w:i w:val="1"/>
          <w:iCs w:val="1"/>
          <w:rtl w:val="0"/>
          <w:lang w:val="pt-PT"/>
        </w:rPr>
        <w:t>patriarchEs</w:t>
      </w:r>
      <w:r>
        <w:rPr>
          <w:rtl w:val="0"/>
        </w:rPr>
        <w:t xml:space="preserve">: </w:t>
      </w:r>
      <w:r>
        <w:rPr>
          <w:rtl w:val="1"/>
          <w:lang w:val="ar-SA" w:bidi="ar-SA"/>
        </w:rPr>
        <w:t>“</w:t>
      </w:r>
      <w:r>
        <w:rPr>
          <w:rtl w:val="0"/>
          <w:lang w:val="en-US"/>
        </w:rPr>
        <w:t xml:space="preserve">from </w:t>
      </w:r>
      <w:r>
        <w:rPr>
          <w:i w:val="1"/>
          <w:iCs w:val="1"/>
          <w:rtl w:val="0"/>
          <w:lang w:val="it-IT"/>
        </w:rPr>
        <w:t>patria</w:t>
      </w:r>
      <w:r>
        <w:rPr>
          <w:rtl w:val="0"/>
          <w:lang w:val="en-US"/>
        </w:rPr>
        <w:t xml:space="preserve"> family, and </w:t>
      </w:r>
      <w:r>
        <w:rPr>
          <w:i w:val="1"/>
          <w:iCs w:val="1"/>
          <w:rtl w:val="0"/>
          <w:lang w:val="en-US"/>
        </w:rPr>
        <w:t>archO</w:t>
      </w:r>
      <w:r>
        <w:rPr>
          <w:rtl w:val="0"/>
          <w:lang w:val="en-US"/>
        </w:rPr>
        <w:t>, to rule</w:t>
      </w:r>
      <w:r>
        <w:rPr>
          <w:rtl w:val="0"/>
        </w:rPr>
        <w:t xml:space="preserve">” </w:t>
      </w:r>
      <w:r>
        <w:rPr>
          <w:rtl w:val="0"/>
        </w:rPr>
        <w:t xml:space="preserve">VN.  Eng., </w:t>
      </w:r>
      <w:r>
        <w:rPr>
          <w:rtl w:val="1"/>
          <w:lang w:val="ar-SA" w:bidi="ar-SA"/>
        </w:rPr>
        <w:t>“</w:t>
      </w:r>
      <w:r>
        <w:rPr>
          <w:rtl w:val="0"/>
          <w:lang w:val="it-IT"/>
        </w:rPr>
        <w:t>patriarch</w:t>
      </w:r>
      <w:r>
        <w:rPr>
          <w:rtl w:val="0"/>
        </w:rPr>
        <w:t>”</w:t>
      </w:r>
      <w:r>
        <w:rPr>
          <w:rtl w:val="0"/>
          <w:lang w:val="en-US"/>
        </w:rPr>
        <w:t xml:space="preserve">: &lt; Gk. patria, family &lt; </w:t>
      </w:r>
      <w:r>
        <w:rPr>
          <w:i w:val="1"/>
          <w:iCs w:val="1"/>
          <w:rtl w:val="0"/>
          <w:lang w:val="de-DE"/>
        </w:rPr>
        <w:t>patEr</w:t>
      </w:r>
      <w:r>
        <w:rPr>
          <w:rtl w:val="0"/>
          <w:lang w:val="en-US"/>
        </w:rPr>
        <w:t xml:space="preserve">, father + </w:t>
      </w:r>
      <w:r>
        <w:rPr>
          <w:i w:val="1"/>
          <w:iCs w:val="1"/>
          <w:rtl w:val="0"/>
          <w:lang w:val="de-DE"/>
        </w:rPr>
        <w:t>archein</w:t>
      </w:r>
      <w:r>
        <w:rPr>
          <w:rtl w:val="0"/>
          <w:lang w:val="en-US"/>
        </w:rPr>
        <w:t>, to rule - WNWD. Thus, the ruling father, or head of a family or tribe.</w:t>
      </w:r>
      <w:r>
        <w:rPr>
          <w:vertAlign w:val="superscript"/>
        </w:rPr>
        <w:endnoteReference w:id="4"/>
      </w:r>
      <w:r>
        <mc:AlternateContent>
          <mc:Choice Requires="wps">
            <w:drawing xmlns:a="http://schemas.openxmlformats.org/drawingml/2006/main">
              <wp:anchor distT="152400" distB="152400" distL="152400" distR="152400" simplePos="0" relativeHeight="251678720" behindDoc="0" locked="0" layoutInCell="1" allowOverlap="1">
                <wp:simplePos x="0" y="0"/>
                <wp:positionH relativeFrom="margin">
                  <wp:posOffset>1245062</wp:posOffset>
                </wp:positionH>
                <wp:positionV relativeFrom="line">
                  <wp:posOffset>372630</wp:posOffset>
                </wp:positionV>
                <wp:extent cx="2263908" cy="177602"/>
                <wp:effectExtent l="0" t="0" r="0" b="0"/>
                <wp:wrapNone/>
                <wp:docPr id="1073741835" name="officeArt object"/>
                <wp:cNvGraphicFramePr/>
                <a:graphic xmlns:a="http://schemas.openxmlformats.org/drawingml/2006/main">
                  <a:graphicData uri="http://schemas.microsoft.com/office/word/2010/wordprocessingShape">
                    <wps:wsp>
                      <wps:cNvSpPr txBox="1"/>
                      <wps:spPr>
                        <a:xfrm>
                          <a:off x="0" y="0"/>
                          <a:ext cx="2263908" cy="177602"/>
                        </a:xfrm>
                        <a:prstGeom prst="rect">
                          <a:avLst/>
                        </a:prstGeom>
                        <a:noFill/>
                        <a:ln w="12700" cap="flat">
                          <a:noFill/>
                          <a:miter lim="400000"/>
                        </a:ln>
                        <a:effectLst/>
                      </wps:spPr>
                      <wps:txbx>
                        <w:txbxContent>
                          <w:p>
                            <w:pPr>
                              <w:pStyle w:val="Free Form"/>
                            </w:pPr>
                            <w:r>
                              <w:rPr>
                                <w:sz w:val="20"/>
                                <w:szCs w:val="20"/>
                                <w:rtl w:val="0"/>
                                <w:lang w:val="en-US"/>
                              </w:rPr>
                              <w:t>[100Q #15</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What is a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covenant</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sz w:val="20"/>
                                <w:szCs w:val="20"/>
                                <w:rtl w:val="0"/>
                                <w:lang w:val="en-US"/>
                              </w:rPr>
                              <w:t>]</w:t>
                            </w:r>
                          </w:p>
                        </w:txbxContent>
                      </wps:txbx>
                      <wps:bodyPr wrap="square" lIns="0" tIns="0" rIns="0" bIns="0" numCol="1" anchor="t">
                        <a:noAutofit/>
                      </wps:bodyPr>
                    </wps:wsp>
                  </a:graphicData>
                </a:graphic>
              </wp:anchor>
            </w:drawing>
          </mc:Choice>
          <mc:Fallback>
            <w:pict>
              <v:shape id="_x0000_s1035" type="#_x0000_t202" style="visibility:visible;position:absolute;margin-left:98.0pt;margin-top:29.3pt;width:178.3pt;height:14.0pt;z-index:25167872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#15</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What is a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covenant</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sz w:val="20"/>
                          <w:szCs w:val="20"/>
                          <w:rtl w:val="0"/>
                          <w:lang w:val="en-US"/>
                        </w:rPr>
                        <w:t>]</w:t>
                      </w:r>
                    </w:p>
                  </w:txbxContent>
                </v:textbox>
                <w10:wrap type="none" side="bothSides" anchorx="margin"/>
              </v:shape>
            </w:pict>
          </mc:Fallback>
        </mc:AlternateContent>
      </w:r>
    </w:p>
    <w:p>
      <w:pPr>
        <w:pStyle w:val="bt .25"/>
        <w:spacing w:after="240"/>
        <w:ind w:left="283"/>
      </w:pPr>
      <w:r>
        <w:rPr>
          <w:b w:val="1"/>
          <w:bCs w:val="1"/>
          <w:rtl w:val="0"/>
          <w:lang w:val="fr-FR"/>
        </w:rPr>
        <w:t>Heb 7:4</w:t>
      </w:r>
      <w:r>
        <w:rPr>
          <w:rtl w:val="0"/>
        </w:rPr>
        <w:t xml:space="preserve"> (Abraham); </w:t>
      </w:r>
      <w:r>
        <w:rPr>
          <w:b w:val="1"/>
          <w:bCs w:val="1"/>
          <w:rtl w:val="0"/>
        </w:rPr>
        <w:t>Ac 7:8,9</w:t>
      </w:r>
      <w:r>
        <w:rPr>
          <w:rtl w:val="0"/>
          <w:lang w:val="en-US"/>
        </w:rPr>
        <w:t xml:space="preserve"> (twelve sons of Jacob);</w:t>
      </w:r>
      <w:r>
        <w:rPr>
          <w:b w:val="1"/>
          <w:bCs w:val="1"/>
          <w:rtl w:val="0"/>
        </w:rPr>
        <w:t xml:space="preserve"> 2:29</w:t>
      </w:r>
      <w:r>
        <w:rPr>
          <w:rtl w:val="0"/>
          <w:lang w:val="sv-SE"/>
        </w:rPr>
        <w:t xml:space="preserve"> (David)</w:t>
      </w:r>
    </w:p>
    <w:p>
      <w:pPr>
        <w:pStyle w:val="Heading 2"/>
        <w:bidi w:val="0"/>
      </w:pPr>
      <w:bookmarkStart w:name="_Toc6" w:id="8"/>
      <w:r>
        <w:rPr>
          <w:rFonts w:cs="Arial Unicode MS" w:eastAsia="Arial Unicode MS" w:hint="default"/>
          <w:rtl w:val="1"/>
          <w:lang w:val="ar-SA" w:bidi="ar-SA"/>
        </w:rPr>
        <w:t>“</w:t>
      </w:r>
      <w:r>
        <w:rPr>
          <w:rFonts w:cs="Arial Unicode MS" w:eastAsia="Arial Unicode MS"/>
          <w:rtl w:val="0"/>
          <w:lang w:val="fr-FR"/>
        </w:rPr>
        <w:t>Covenant</w:t>
      </w:r>
      <w:r>
        <w:rPr>
          <w:rFonts w:cs="Arial Unicode MS" w:eastAsia="Arial Unicode MS" w:hint="default"/>
          <w:rtl w:val="0"/>
        </w:rPr>
        <w:t>”</w:t>
      </w:r>
      <w:bookmarkEnd w:id="8"/>
    </w:p>
    <w:p>
      <w:pPr>
        <w:pStyle w:val="bt .25"/>
        <w:bidi w:val="0"/>
        <w:ind w:left="283"/>
        <w:rPr>
          <w:b w:val="1"/>
          <w:bCs w:val="1"/>
        </w:rPr>
      </w:pPr>
      <w:r>
        <w:rPr>
          <w:rtl w:val="0"/>
        </w:rPr>
        <w:t xml:space="preserve">It is basically an </w:t>
      </w:r>
      <w:r>
        <w:rPr>
          <w:rtl w:val="1"/>
          <w:lang w:val="ar-SA" w:bidi="ar-SA"/>
        </w:rPr>
        <w:t>“</w:t>
      </w:r>
      <w:r>
        <w:rPr>
          <w:rtl w:val="0"/>
        </w:rPr>
        <w:t>agreement</w:t>
      </w:r>
      <w:r>
        <w:rPr>
          <w:rtl w:val="0"/>
        </w:rPr>
        <w:t xml:space="preserve">” </w:t>
      </w:r>
      <w:r>
        <w:rPr>
          <w:rtl w:val="0"/>
        </w:rPr>
        <w:t xml:space="preserve">between two parties as to what they will or will not do. </w:t>
      </w:r>
      <w:r>
        <w:rPr>
          <w:b w:val="1"/>
          <w:bCs w:val="1"/>
          <w:rtl w:val="0"/>
        </w:rPr>
        <w:t>Gen 21:22-34; 26:26-33; 31:43-55</w:t>
      </w:r>
      <w:r>
        <w:rPr>
          <w:rtl w:val="0"/>
        </w:rPr>
        <w:t xml:space="preserve"> </w:t>
      </w:r>
      <w:r>
        <w:rPr>
          <w:rFonts w:ascii="Times New Roman" w:cs="Times New Roman" w:hAnsi="Times New Roman" w:eastAsia="Times New Roman"/>
          <w:b w:val="0"/>
          <w:bCs w:val="0"/>
          <w:i w:val="0"/>
          <w:iCs w:val="0"/>
          <w:vertAlign w:val="superscript"/>
        </w:rPr>
        <w:endnoteReference w:id="5"/>
      </w:r>
    </w:p>
    <w:p>
      <w:pPr>
        <w:pStyle w:val="bt .25"/>
        <w:spacing w:before="120"/>
        <w:ind w:left="283"/>
        <w:rPr>
          <w:spacing w:val="0"/>
        </w:rPr>
      </w:pPr>
      <w:r>
        <w:rPr>
          <w:spacing w:val="0"/>
          <w:rtl w:val="0"/>
          <w:lang w:val="en-US"/>
        </w:rPr>
        <w:t>However, when speaking of God</w:t>
      </w:r>
      <w:r>
        <w:rPr>
          <w:spacing w:val="0"/>
          <w:rtl w:val="1"/>
        </w:rPr>
        <w:t>’</w:t>
      </w:r>
      <w:r>
        <w:rPr>
          <w:spacing w:val="0"/>
          <w:rtl w:val="0"/>
          <w:lang w:val="en-US"/>
        </w:rPr>
        <w:t>s covenants, it is what God has purposed to do for man, independently of man</w:t>
      </w:r>
      <w:r>
        <w:rPr>
          <w:spacing w:val="0"/>
          <w:rtl w:val="1"/>
        </w:rPr>
        <w:t>’</w:t>
      </w:r>
      <w:r>
        <w:rPr>
          <w:spacing w:val="0"/>
          <w:rtl w:val="0"/>
          <w:lang w:val="en-US"/>
        </w:rPr>
        <w:t>s agreement. It may or may not have conditions to be met.</w:t>
      </w:r>
      <w:r>
        <w:rPr>
          <w:spacing w:val="0"/>
          <w:vertAlign w:val="superscript"/>
        </w:rPr>
        <w:endnoteReference w:id="6"/>
      </w:r>
    </w:p>
    <w:p>
      <w:pPr>
        <w:pStyle w:val="bt .50"/>
        <w:spacing w:after="120"/>
        <w:ind w:left="720"/>
      </w:pPr>
      <w:r>
        <w:rPr>
          <w:rtl w:val="0"/>
          <w:lang w:val="en-US"/>
        </w:rPr>
        <w:t>Examples will be given in next lesson.</w:t>
      </w:r>
    </w:p>
    <w:p>
      <w:pPr>
        <w:pStyle w:val="bt .25"/>
        <w:bidi w:val="0"/>
        <w:ind w:left="283"/>
      </w:pPr>
      <w:r>
        <w:rPr>
          <w:rtl w:val="0"/>
          <w:lang w:val="de-DE"/>
        </w:rPr>
        <w:t xml:space="preserve">Note: </w:t>
      </w:r>
      <w:r>
        <w:rPr>
          <w:rtl w:val="1"/>
          <w:lang w:val="ar-SA" w:bidi="ar-SA"/>
        </w:rPr>
        <w:t>“</w:t>
      </w:r>
      <w:r>
        <w:rPr>
          <w:rtl w:val="0"/>
          <w:lang w:val="fr-FR"/>
        </w:rPr>
        <w:t>Covenant</w:t>
      </w:r>
      <w:r>
        <w:rPr>
          <w:rtl w:val="0"/>
        </w:rPr>
        <w:t xml:space="preserve">” </w:t>
      </w:r>
      <w:r>
        <w:rPr>
          <w:rtl w:val="0"/>
        </w:rPr>
        <w:t>is also used to refer to the conditions themselves, i.e., those that must be met for the covenant to be fulfilled. Thus it refers to the laws and commandments of God.</w:t>
      </w:r>
    </w:p>
    <w:p>
      <w:pPr>
        <w:pStyle w:val="bul .50"/>
        <w:numPr>
          <w:ilvl w:val="0"/>
          <w:numId w:val="4"/>
        </w:numPr>
        <w:rPr>
          <w:sz w:val="22"/>
          <w:szCs w:val="22"/>
        </w:rPr>
      </w:pPr>
      <w:r>
        <w:rPr>
          <w:b w:val="1"/>
          <w:bCs w:val="1"/>
          <w:sz w:val="22"/>
          <w:szCs w:val="22"/>
          <w:rtl w:val="0"/>
        </w:rPr>
        <w:t>Gen 17:9-11,13-14</w:t>
      </w:r>
      <w:r>
        <w:rPr>
          <w:sz w:val="22"/>
          <w:szCs w:val="22"/>
          <w:rtl w:val="0"/>
          <w:lang w:val="en-US"/>
        </w:rPr>
        <w:t xml:space="preserve"> - circumcision as a </w:t>
      </w:r>
      <w:r>
        <w:rPr>
          <w:sz w:val="22"/>
          <w:szCs w:val="22"/>
          <w:rtl w:val="1"/>
          <w:lang w:val="ar-SA" w:bidi="ar-SA"/>
        </w:rPr>
        <w:t>“</w:t>
      </w:r>
      <w:r>
        <w:rPr>
          <w:sz w:val="22"/>
          <w:szCs w:val="22"/>
          <w:rtl w:val="0"/>
          <w:lang w:val="en-US"/>
        </w:rPr>
        <w:t>sign</w:t>
      </w:r>
      <w:r>
        <w:rPr>
          <w:sz w:val="22"/>
          <w:szCs w:val="22"/>
          <w:rtl w:val="0"/>
        </w:rPr>
        <w:t xml:space="preserve">” </w:t>
      </w:r>
      <w:r>
        <w:rPr>
          <w:sz w:val="22"/>
          <w:szCs w:val="22"/>
          <w:rtl w:val="0"/>
          <w:lang w:val="en-US"/>
        </w:rPr>
        <w:t xml:space="preserve">of the covenant to Abraham and his descendants, </w:t>
      </w:r>
      <w:r>
        <w:rPr>
          <w:b w:val="1"/>
          <w:bCs w:val="1"/>
          <w:sz w:val="22"/>
          <w:szCs w:val="22"/>
          <w:rtl w:val="0"/>
          <w:lang w:val="it-IT"/>
        </w:rPr>
        <w:t>vv1-8</w:t>
      </w:r>
      <w:r>
        <w:rPr>
          <w:sz w:val="22"/>
          <w:szCs w:val="22"/>
          <w:rtl w:val="0"/>
          <w:lang w:val="en-US"/>
        </w:rPr>
        <w:t xml:space="preserve">. [See </w:t>
      </w:r>
      <w:r>
        <w:rPr>
          <w:b w:val="1"/>
          <w:bCs w:val="1"/>
          <w:sz w:val="22"/>
          <w:szCs w:val="22"/>
          <w:rtl w:val="0"/>
        </w:rPr>
        <w:t>Ac 7:8; Rom 4:11</w:t>
      </w:r>
      <w:r>
        <w:rPr>
          <w:sz w:val="22"/>
          <w:szCs w:val="22"/>
          <w:rtl w:val="0"/>
          <w:lang w:val="pt-PT"/>
        </w:rPr>
        <w:t>].</w:t>
      </w:r>
      <w:r>
        <w:rPr>
          <w:sz w:val="22"/>
          <w:szCs w:val="22"/>
          <w:vertAlign w:val="superscript"/>
        </w:rPr>
        <w:endnoteReference w:id="7"/>
      </w:r>
    </w:p>
    <w:p>
      <w:pPr>
        <w:pStyle w:val="bul .50"/>
        <w:numPr>
          <w:ilvl w:val="0"/>
          <w:numId w:val="4"/>
        </w:numPr>
        <w:rPr>
          <w:sz w:val="22"/>
          <w:szCs w:val="22"/>
          <w:lang w:val="fr-FR"/>
        </w:rPr>
      </w:pPr>
      <w:r>
        <w:rPr>
          <w:b w:val="1"/>
          <w:bCs w:val="1"/>
          <w:sz w:val="22"/>
          <w:szCs w:val="22"/>
          <w:rtl w:val="0"/>
          <w:lang w:val="fr-FR"/>
        </w:rPr>
        <w:t>Ex 34:28; Dt 4:13</w:t>
      </w:r>
      <w:r>
        <w:rPr>
          <w:sz w:val="22"/>
          <w:szCs w:val="22"/>
          <w:rtl w:val="0"/>
          <w:lang w:val="en-US"/>
        </w:rPr>
        <w:t xml:space="preserve"> - The Ten Commandments</w:t>
      </w:r>
      <w:r>
        <w:rPr>
          <w:sz w:val="22"/>
          <w:szCs w:val="22"/>
          <w:vertAlign w:val="superscript"/>
        </w:rPr>
        <w:endnoteReference w:id="8"/>
      </w:r>
    </w:p>
    <w:p>
      <w:pPr>
        <w:pStyle w:val="bul .50"/>
        <w:numPr>
          <w:ilvl w:val="0"/>
          <w:numId w:val="4"/>
        </w:numPr>
        <w:pBdr>
          <w:top w:val="nil"/>
          <w:left w:val="nil"/>
          <w:bottom w:val="single" w:color="000000" w:sz="8" w:space="0" w:shadow="0" w:frame="0"/>
          <w:right w:val="nil"/>
        </w:pBdr>
        <w:rPr>
          <w:sz w:val="22"/>
          <w:szCs w:val="22"/>
        </w:rPr>
      </w:pPr>
      <w:r>
        <w:rPr>
          <w:b w:val="1"/>
          <w:bCs w:val="1"/>
          <w:sz w:val="22"/>
          <w:szCs w:val="22"/>
          <w:rtl w:val="0"/>
        </w:rPr>
        <w:t>Lev 26:15</w:t>
      </w:r>
      <w:r>
        <w:rPr>
          <w:sz w:val="22"/>
          <w:szCs w:val="22"/>
          <w:rtl w:val="0"/>
          <w:lang w:val="en-US"/>
        </w:rPr>
        <w:t xml:space="preserve"> - other </w:t>
      </w:r>
      <w:r>
        <w:rPr>
          <w:sz w:val="22"/>
          <w:szCs w:val="22"/>
          <w:rtl w:val="1"/>
          <w:lang w:val="ar-SA" w:bidi="ar-SA"/>
        </w:rPr>
        <w:t>“</w:t>
      </w:r>
      <w:r>
        <w:rPr>
          <w:sz w:val="22"/>
          <w:szCs w:val="22"/>
          <w:rtl w:val="0"/>
          <w:lang w:val="fr-FR"/>
        </w:rPr>
        <w:t>statues,</w:t>
      </w:r>
      <w:r>
        <w:rPr>
          <w:sz w:val="22"/>
          <w:szCs w:val="22"/>
          <w:rtl w:val="0"/>
        </w:rPr>
        <w:t>” “</w:t>
      </w:r>
      <w:r>
        <w:rPr>
          <w:sz w:val="22"/>
          <w:szCs w:val="22"/>
          <w:rtl w:val="0"/>
          <w:lang w:val="fr-FR"/>
        </w:rPr>
        <w:t>ordinances,</w:t>
      </w:r>
      <w:r>
        <w:rPr>
          <w:sz w:val="22"/>
          <w:szCs w:val="22"/>
          <w:rtl w:val="0"/>
        </w:rPr>
        <w:t xml:space="preserve">” </w:t>
      </w:r>
      <w:r>
        <w:rPr>
          <w:sz w:val="22"/>
          <w:szCs w:val="22"/>
          <w:rtl w:val="0"/>
          <w:lang w:val="en-US"/>
        </w:rPr>
        <w:t xml:space="preserve">and </w:t>
      </w:r>
      <w:r>
        <w:rPr>
          <w:sz w:val="22"/>
          <w:szCs w:val="22"/>
          <w:rtl w:val="1"/>
          <w:lang w:val="ar-SA" w:bidi="ar-SA"/>
        </w:rPr>
        <w:t>“</w:t>
      </w:r>
      <w:r>
        <w:rPr>
          <w:sz w:val="22"/>
          <w:szCs w:val="22"/>
          <w:rtl w:val="0"/>
          <w:lang w:val="en-US"/>
        </w:rPr>
        <w:t>commandments</w:t>
      </w:r>
      <w:r>
        <w:rPr>
          <w:sz w:val="22"/>
          <w:szCs w:val="22"/>
          <w:rtl w:val="0"/>
        </w:rPr>
        <w:t xml:space="preserve">” </w:t>
      </w:r>
      <w:r>
        <w:rPr>
          <w:sz w:val="22"/>
          <w:szCs w:val="22"/>
          <w:rtl w:val="0"/>
          <w:lang w:val="en-US"/>
        </w:rPr>
        <w:t xml:space="preserve">God gave. Note </w:t>
      </w:r>
      <w:r>
        <w:rPr>
          <w:sz w:val="22"/>
          <w:szCs w:val="22"/>
          <w:rtl w:val="1"/>
          <w:lang w:val="ar-SA" w:bidi="ar-SA"/>
        </w:rPr>
        <w:t>“</w:t>
      </w:r>
      <w:r>
        <w:rPr>
          <w:sz w:val="22"/>
          <w:szCs w:val="22"/>
          <w:rtl w:val="0"/>
          <w:lang w:val="en-US"/>
        </w:rPr>
        <w:t>these commandments,</w:t>
      </w:r>
      <w:r>
        <w:rPr>
          <w:sz w:val="22"/>
          <w:szCs w:val="22"/>
          <w:rtl w:val="0"/>
        </w:rPr>
        <w:t xml:space="preserve">” </w:t>
      </w:r>
      <w:r>
        <w:rPr>
          <w:b w:val="1"/>
          <w:bCs w:val="1"/>
          <w:sz w:val="22"/>
          <w:szCs w:val="22"/>
          <w:rtl w:val="0"/>
        </w:rPr>
        <w:t>v14</w:t>
      </w:r>
      <w:r>
        <w:rPr>
          <w:sz w:val="22"/>
          <w:szCs w:val="22"/>
          <w:rtl w:val="0"/>
        </w:rPr>
        <w:t>.</w:t>
      </w:r>
      <w:r>
        <w:rPr>
          <w:sz w:val="22"/>
          <w:szCs w:val="22"/>
        </w:rPr>
        <mc:AlternateContent>
          <mc:Choice Requires="wps">
            <w:drawing xmlns:a="http://schemas.openxmlformats.org/drawingml/2006/main">
              <wp:anchor distT="152400" distB="152400" distL="152400" distR="152400" simplePos="0" relativeHeight="251672576" behindDoc="0" locked="0" layoutInCell="1" allowOverlap="1">
                <wp:simplePos x="0" y="0"/>
                <wp:positionH relativeFrom="margin">
                  <wp:posOffset>2377016</wp:posOffset>
                </wp:positionH>
                <wp:positionV relativeFrom="line">
                  <wp:posOffset>495300</wp:posOffset>
                </wp:positionV>
                <wp:extent cx="2263908" cy="177602"/>
                <wp:effectExtent l="0" t="0" r="0" b="0"/>
                <wp:wrapNone/>
                <wp:docPr id="1073741836" name="officeArt object"/>
                <wp:cNvGraphicFramePr/>
                <a:graphic xmlns:a="http://schemas.openxmlformats.org/drawingml/2006/main">
                  <a:graphicData uri="http://schemas.microsoft.com/office/word/2010/wordprocessingShape">
                    <wps:wsp>
                      <wps:cNvSpPr txBox="1"/>
                      <wps:spPr>
                        <a:xfrm>
                          <a:off x="0" y="0"/>
                          <a:ext cx="2263908" cy="177602"/>
                        </a:xfrm>
                        <a:prstGeom prst="rect">
                          <a:avLst/>
                        </a:prstGeom>
                        <a:noFill/>
                        <a:ln w="12700" cap="flat">
                          <a:noFill/>
                          <a:miter lim="400000"/>
                        </a:ln>
                        <a:effectLst/>
                      </wps:spPr>
                      <wps:txbx>
                        <w:txbxContent>
                          <w:p>
                            <w:pPr>
                              <w:pStyle w:val="Free Form"/>
                            </w:pPr>
                            <w:r>
                              <w:rPr>
                                <w:sz w:val="20"/>
                                <w:szCs w:val="20"/>
                                <w:rtl w:val="0"/>
                                <w:lang w:val="en-US"/>
                              </w:rPr>
                              <w:t>[100Q #1</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Two major divisions of the Bible?</w:t>
                            </w:r>
                            <w:r>
                              <w:rPr>
                                <w:sz w:val="20"/>
                                <w:szCs w:val="20"/>
                                <w:rtl w:val="0"/>
                                <w:lang w:val="en-US"/>
                              </w:rPr>
                              <w:t>]</w:t>
                            </w:r>
                          </w:p>
                        </w:txbxContent>
                      </wps:txbx>
                      <wps:bodyPr wrap="square" lIns="0" tIns="0" rIns="0" bIns="0" numCol="1" anchor="t">
                        <a:noAutofit/>
                      </wps:bodyPr>
                    </wps:wsp>
                  </a:graphicData>
                </a:graphic>
              </wp:anchor>
            </w:drawing>
          </mc:Choice>
          <mc:Fallback>
            <w:pict>
              <v:shape id="_x0000_s1036" type="#_x0000_t202" style="visibility:visible;position:absolute;margin-left:187.2pt;margin-top:39.0pt;width:178.3pt;height:14.0pt;z-index:25167257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Two major divisions of the Bible?</w:t>
                      </w:r>
                      <w:r>
                        <w:rPr>
                          <w:sz w:val="20"/>
                          <w:szCs w:val="20"/>
                          <w:rtl w:val="0"/>
                          <w:lang w:val="en-US"/>
                        </w:rPr>
                        <w:t>]</w:t>
                      </w:r>
                    </w:p>
                  </w:txbxContent>
                </v:textbox>
                <w10:wrap type="none" side="bothSides" anchorx="margin"/>
              </v:shape>
            </w:pict>
          </mc:Fallback>
        </mc:AlternateContent>
      </w:r>
    </w:p>
    <w:p>
      <w:pPr>
        <w:pStyle w:val="ADDITIONAL NOTES"/>
        <w:bidi w:val="0"/>
      </w:pPr>
      <w:bookmarkStart w:name="_Toc7" w:id="9"/>
      <w:r>
        <w:rPr>
          <w:rFonts w:cs="Arial Unicode MS" w:eastAsia="Arial Unicode MS"/>
          <w:rtl w:val="0"/>
          <w:lang w:val="en-US"/>
        </w:rPr>
        <w:t>ADDITIONAL NOTES</w:t>
      </w:r>
      <w:bookmarkEnd w:id="9"/>
    </w:p>
    <w:p>
      <w:pPr>
        <w:pStyle w:val="Heading 2"/>
        <w:bidi w:val="0"/>
      </w:pPr>
      <w:bookmarkStart w:name="_Toc8" w:id="10"/>
      <w:r>
        <w:rPr>
          <w:rFonts w:cs="Arial Unicode MS" w:eastAsia="Arial Unicode MS"/>
          <w:rtl w:val="0"/>
          <w:lang w:val="en-US"/>
        </w:rPr>
        <w:t xml:space="preserve">Two major divisions of the Bible </w:t>
      </w:r>
      <w:bookmarkEnd w:id="10"/>
    </w:p>
    <w:p>
      <w:pPr>
        <w:pStyle w:val="bt .25"/>
        <w:spacing w:before="120"/>
        <w:ind w:left="283"/>
      </w:pPr>
      <w:r>
        <w:rPr>
          <w:b w:val="1"/>
          <w:bCs w:val="1"/>
          <w:rtl w:val="0"/>
          <w:lang w:val="de-DE"/>
        </w:rPr>
        <w:t>Genesis - Malachi</w:t>
      </w:r>
      <w:r>
        <w:rPr>
          <w:rtl w:val="0"/>
          <w:lang w:val="en-US"/>
        </w:rPr>
        <w:t xml:space="preserve">, generally called </w:t>
      </w:r>
      <w:r>
        <w:rPr>
          <w:rtl w:val="1"/>
          <w:lang w:val="ar-SA" w:bidi="ar-SA"/>
        </w:rPr>
        <w:t>“</w:t>
      </w:r>
      <w:r>
        <w:rPr>
          <w:rtl w:val="0"/>
          <w:lang w:val="it-IT"/>
        </w:rPr>
        <w:t>Old Testament</w:t>
      </w:r>
      <w:r>
        <w:rPr>
          <w:rtl w:val="0"/>
        </w:rPr>
        <w:t xml:space="preserve">” </w:t>
      </w:r>
      <w:r>
        <w:rPr>
          <w:rtl w:val="0"/>
        </w:rPr>
        <w:t xml:space="preserve">or </w:t>
      </w:r>
      <w:r>
        <w:rPr>
          <w:rtl w:val="1"/>
          <w:lang w:val="ar-SA" w:bidi="ar-SA"/>
        </w:rPr>
        <w:t>“</w:t>
      </w:r>
      <w:r>
        <w:rPr>
          <w:rtl w:val="0"/>
          <w:lang w:val="en-US"/>
        </w:rPr>
        <w:t>Old Covenant.</w:t>
      </w:r>
      <w:r>
        <w:rPr>
          <w:rtl w:val="0"/>
        </w:rPr>
        <w:t xml:space="preserve">” </w:t>
      </w:r>
      <w:r>
        <w:rPr>
          <w:rtl w:val="0"/>
          <w:lang w:val="en-US"/>
        </w:rPr>
        <w:t>See title page in your Bible before Genesis.</w:t>
      </w:r>
    </w:p>
    <w:p>
      <w:pPr>
        <w:pStyle w:val="bt .25"/>
        <w:spacing w:before="120"/>
        <w:ind w:left="283"/>
      </w:pPr>
      <w:r>
        <w:rPr>
          <w:b w:val="1"/>
          <w:bCs w:val="1"/>
          <w:rtl w:val="0"/>
          <w:lang w:val="en-US"/>
        </w:rPr>
        <w:t>Matthew - Revelation</w:t>
      </w:r>
      <w:r>
        <w:rPr>
          <w:rtl w:val="0"/>
          <w:lang w:val="en-US"/>
        </w:rPr>
        <w:t xml:space="preserve">, generally called </w:t>
      </w:r>
      <w:r>
        <w:rPr>
          <w:rtl w:val="1"/>
          <w:lang w:val="ar-SA" w:bidi="ar-SA"/>
        </w:rPr>
        <w:t>“</w:t>
      </w:r>
      <w:r>
        <w:rPr>
          <w:rtl w:val="0"/>
          <w:lang w:val="it-IT"/>
        </w:rPr>
        <w:t>New Testament</w:t>
      </w:r>
      <w:r>
        <w:rPr>
          <w:rtl w:val="0"/>
        </w:rPr>
        <w:t xml:space="preserve">” </w:t>
      </w:r>
      <w:r>
        <w:rPr>
          <w:rtl w:val="0"/>
        </w:rPr>
        <w:t xml:space="preserve">or </w:t>
      </w:r>
      <w:r>
        <w:rPr>
          <w:rtl w:val="1"/>
          <w:lang w:val="ar-SA" w:bidi="ar-SA"/>
        </w:rPr>
        <w:t>“</w:t>
      </w:r>
      <w:r>
        <w:rPr>
          <w:rtl w:val="0"/>
          <w:lang w:val="en-US"/>
        </w:rPr>
        <w:t>New Covenant.</w:t>
      </w:r>
      <w:r>
        <w:rPr>
          <w:rtl w:val="0"/>
        </w:rPr>
        <w:t xml:space="preserve">” </w:t>
      </w:r>
      <w:r>
        <w:rPr>
          <w:rtl w:val="0"/>
          <w:lang w:val="en-US"/>
        </w:rPr>
        <w:t>See title page in your</w:t>
      </w:r>
      <w:r>
        <mc:AlternateContent>
          <mc:Choice Requires="wps">
            <w:drawing xmlns:a="http://schemas.openxmlformats.org/drawingml/2006/main">
              <wp:anchor distT="152400" distB="152400" distL="152400" distR="152400" simplePos="0" relativeHeight="251673600" behindDoc="0" locked="0" layoutInCell="1" allowOverlap="1">
                <wp:simplePos x="0" y="0"/>
                <wp:positionH relativeFrom="margin">
                  <wp:posOffset>2965449</wp:posOffset>
                </wp:positionH>
                <wp:positionV relativeFrom="line">
                  <wp:posOffset>258233</wp:posOffset>
                </wp:positionV>
                <wp:extent cx="2873177" cy="266866"/>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2873177" cy="266866"/>
                        </a:xfrm>
                        <a:prstGeom prst="rect">
                          <a:avLst/>
                        </a:prstGeom>
                        <a:noFill/>
                        <a:ln w="12700" cap="flat">
                          <a:noFill/>
                          <a:miter lim="400000"/>
                        </a:ln>
                        <a:effectLst/>
                      </wps:spPr>
                      <wps:txbx>
                        <w:txbxContent>
                          <w:p>
                            <w:pPr>
                              <w:pStyle w:val="Free Form"/>
                            </w:pPr>
                            <w:r>
                              <w:rPr>
                                <w:sz w:val="20"/>
                                <w:szCs w:val="20"/>
                                <w:rtl w:val="0"/>
                                <w:lang w:val="en-US"/>
                              </w:rPr>
                              <w:t>[100Q #2,3,4]</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#2, How many books in OT? NT? #3,Name OT books. #4, Name NT books.</w:t>
                            </w:r>
                          </w:p>
                        </w:txbxContent>
                      </wps:txbx>
                      <wps:bodyPr wrap="square" lIns="0" tIns="0" rIns="0" bIns="0" numCol="1" anchor="t">
                        <a:noAutofit/>
                      </wps:bodyPr>
                    </wps:wsp>
                  </a:graphicData>
                </a:graphic>
              </wp:anchor>
            </w:drawing>
          </mc:Choice>
          <mc:Fallback>
            <w:pict>
              <v:shape id="_x0000_s1037" type="#_x0000_t202" style="visibility:visible;position:absolute;margin-left:233.5pt;margin-top:20.3pt;width:226.2pt;height:21.0pt;z-index:25167360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#2,3,4]</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#2, How many books in OT? NT? #3,Name OT books. #4, Name NT books.</w:t>
                      </w:r>
                    </w:p>
                  </w:txbxContent>
                </v:textbox>
                <w10:wrap type="none" side="bothSides" anchorx="margin"/>
              </v:shape>
            </w:pict>
          </mc:Fallback>
        </mc:AlternateContent>
      </w:r>
      <w:r>
        <w:rPr>
          <w:rtl w:val="0"/>
          <w:lang w:val="en-US"/>
        </w:rPr>
        <w:t xml:space="preserve"> Bible before Matthew.</w:t>
      </w:r>
    </w:p>
    <w:p>
      <w:pPr>
        <w:pStyle w:val="bt .50"/>
        <w:tabs>
          <w:tab w:val="left" w:pos="3060"/>
          <w:tab w:val="left" w:pos="3330"/>
        </w:tabs>
        <w:ind w:left="617"/>
      </w:pPr>
      <w:r>
        <w:rPr>
          <w:rtl w:val="0"/>
          <w:lang w:val="en-US"/>
        </w:rPr>
        <w:t>O.T. (Old Testament)</w:t>
        <w:tab/>
        <w:t>=</w:t>
        <w:tab/>
        <w:t>39 books</w:t>
      </w:r>
    </w:p>
    <w:p>
      <w:pPr>
        <w:pStyle w:val="bt .50"/>
        <w:tabs>
          <w:tab w:val="left" w:pos="3060"/>
          <w:tab w:val="left" w:pos="3330"/>
        </w:tabs>
        <w:ind w:left="617"/>
      </w:pPr>
      <w:r>
        <w:rPr>
          <w:rtl w:val="0"/>
          <w:lang w:val="en-US"/>
        </w:rPr>
        <w:t>N.T. (New Testament)</w:t>
        <w:tab/>
        <w:t>=</w:t>
        <w:tab/>
        <w:t>27 books</w:t>
      </w:r>
    </w:p>
    <w:p>
      <w:pPr>
        <w:pStyle w:val="bt .50"/>
        <w:tabs>
          <w:tab w:val="left" w:pos="2340"/>
          <w:tab w:val="left" w:pos="3060"/>
          <w:tab w:val="left" w:pos="3330"/>
        </w:tabs>
        <w:ind w:left="617"/>
      </w:pPr>
      <w:r>
        <w:rPr>
          <w:rtl w:val="0"/>
          <w:lang w:val="en-US"/>
        </w:rPr>
        <w:tab/>
        <w:t>Total</w:t>
        <w:tab/>
        <w:t>=</w:t>
        <w:tab/>
        <w:t>66 books</w:t>
      </w:r>
    </w:p>
    <w:p>
      <w:pPr>
        <w:pStyle w:val="bt .50"/>
        <w:bidi w:val="0"/>
        <w:ind w:left="617"/>
      </w:pPr>
      <w:r>
        <w:rPr>
          <w:rtl w:val="0"/>
          <w:lang w:val="en-US"/>
        </w:rPr>
        <w:t>A list of the books can usually be found in the front of a Bible.</w:t>
      </w:r>
      <w:r>
        <mc:AlternateContent>
          <mc:Choice Requires="wps">
            <w:drawing xmlns:a="http://schemas.openxmlformats.org/drawingml/2006/main">
              <wp:anchor distT="152400" distB="152400" distL="152400" distR="152400" simplePos="0" relativeHeight="251675648" behindDoc="0" locked="0" layoutInCell="1" allowOverlap="1">
                <wp:simplePos x="0" y="0"/>
                <wp:positionH relativeFrom="margin">
                  <wp:posOffset>1926034</wp:posOffset>
                </wp:positionH>
                <wp:positionV relativeFrom="line">
                  <wp:posOffset>241300</wp:posOffset>
                </wp:positionV>
                <wp:extent cx="3573331" cy="177602"/>
                <wp:effectExtent l="0" t="0" r="0" b="0"/>
                <wp:wrapNone/>
                <wp:docPr id="1073741838" name="officeArt object"/>
                <wp:cNvGraphicFramePr/>
                <a:graphic xmlns:a="http://schemas.openxmlformats.org/drawingml/2006/main">
                  <a:graphicData uri="http://schemas.microsoft.com/office/word/2010/wordprocessingShape">
                    <wps:wsp>
                      <wps:cNvSpPr txBox="1"/>
                      <wps:spPr>
                        <a:xfrm>
                          <a:off x="0" y="0"/>
                          <a:ext cx="3573331" cy="177602"/>
                        </a:xfrm>
                        <a:prstGeom prst="rect">
                          <a:avLst/>
                        </a:prstGeom>
                        <a:noFill/>
                        <a:ln w="12700" cap="flat">
                          <a:noFill/>
                          <a:miter lim="400000"/>
                        </a:ln>
                        <a:effectLst/>
                      </wps:spPr>
                      <wps:txbx>
                        <w:txbxContent>
                          <w:p>
                            <w:pPr>
                              <w:pStyle w:val="Free Form"/>
                            </w:pPr>
                            <w:r>
                              <w:rPr>
                                <w:sz w:val="20"/>
                                <w:szCs w:val="20"/>
                                <w:rtl w:val="0"/>
                                <w:lang w:val="en-US"/>
                              </w:rPr>
                              <w:t>[100Q #9</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How many authors?</w:t>
                            </w:r>
                            <w:r>
                              <w:rPr>
                                <w:sz w:val="20"/>
                                <w:szCs w:val="20"/>
                                <w:rtl w:val="0"/>
                                <w:lang w:val="en-US"/>
                              </w:rPr>
                              <w:t>,10</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First book written?</w:t>
                            </w:r>
                            <w:r>
                              <w:rPr>
                                <w:sz w:val="20"/>
                                <w:szCs w:val="20"/>
                                <w:rtl w:val="0"/>
                                <w:lang w:val="en-US"/>
                              </w:rPr>
                              <w:t>,11</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Last book written?</w:t>
                            </w:r>
                            <w:r>
                              <w:rPr>
                                <w:sz w:val="20"/>
                                <w:szCs w:val="20"/>
                                <w:rtl w:val="0"/>
                                <w:lang w:val="en-US"/>
                              </w:rPr>
                              <w:t>]</w:t>
                            </w:r>
                          </w:p>
                        </w:txbxContent>
                      </wps:txbx>
                      <wps:bodyPr wrap="square" lIns="0" tIns="0" rIns="0" bIns="0" numCol="1" anchor="t">
                        <a:noAutofit/>
                      </wps:bodyPr>
                    </wps:wsp>
                  </a:graphicData>
                </a:graphic>
              </wp:anchor>
            </w:drawing>
          </mc:Choice>
          <mc:Fallback>
            <w:pict>
              <v:shape id="_x0000_s1038" type="#_x0000_t202" style="visibility:visible;position:absolute;margin-left:151.7pt;margin-top:19.0pt;width:281.4pt;height:14.0pt;z-index:25167564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#9</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How many authors?</w:t>
                      </w:r>
                      <w:r>
                        <w:rPr>
                          <w:sz w:val="20"/>
                          <w:szCs w:val="20"/>
                          <w:rtl w:val="0"/>
                          <w:lang w:val="en-US"/>
                        </w:rPr>
                        <w:t>,10</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First book written?</w:t>
                      </w:r>
                      <w:r>
                        <w:rPr>
                          <w:sz w:val="20"/>
                          <w:szCs w:val="20"/>
                          <w:rtl w:val="0"/>
                          <w:lang w:val="en-US"/>
                        </w:rPr>
                        <w:t>,11</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Last book written?</w:t>
                      </w:r>
                      <w:r>
                        <w:rPr>
                          <w:sz w:val="20"/>
                          <w:szCs w:val="20"/>
                          <w:rtl w:val="0"/>
                          <w:lang w:val="en-US"/>
                        </w:rPr>
                        <w:t>]</w:t>
                      </w:r>
                    </w:p>
                  </w:txbxContent>
                </v:textbox>
                <w10:wrap type="none" side="bothSides" anchorx="margin"/>
              </v:shape>
            </w:pict>
          </mc:Fallback>
        </mc:AlternateContent>
      </w:r>
    </w:p>
    <w:p>
      <w:pPr>
        <w:pStyle w:val="Free Form"/>
        <w:rPr>
          <w:sz w:val="22"/>
          <w:szCs w:val="22"/>
        </w:rPr>
      </w:pPr>
    </w:p>
    <w:p>
      <w:pPr>
        <w:pStyle w:val="Heading 2"/>
        <w:bidi w:val="0"/>
      </w:pPr>
      <w:bookmarkStart w:name="_Toc9" w:id="11"/>
      <w:r>
        <w:rPr>
          <w:rFonts w:cs="Arial Unicode MS" w:eastAsia="Arial Unicode MS"/>
          <w:rtl w:val="0"/>
          <w:lang w:val="en-US"/>
        </w:rPr>
        <w:t xml:space="preserve">Authors / Time Covered </w:t>
      </w:r>
      <w:bookmarkEnd w:id="11"/>
    </w:p>
    <w:p>
      <w:pPr>
        <w:pStyle w:val="bt .25"/>
        <w:bidi w:val="0"/>
        <w:ind w:left="283"/>
      </w:pPr>
      <w:r>
        <w:rPr>
          <w:rtl w:val="0"/>
        </w:rPr>
        <w:t>Approximately 40 authors wrote the Bible over a period of approximately 1500 years. The first book was written about 1450 B.C. (if the Pentateuch predates Job; if not Job was written earlier) and the last book (Revelation) about 65-90 A.D.</w:t>
      </w:r>
    </w:p>
    <w:p>
      <w:pPr>
        <w:pStyle w:val="bt .25"/>
        <w:bidi w:val="0"/>
        <w:ind w:left="283"/>
      </w:pPr>
    </w:p>
    <w:p>
      <w:pPr>
        <w:pStyle w:val="bt .25"/>
        <w:pBdr>
          <w:top w:val="nil"/>
          <w:left w:val="nil"/>
          <w:bottom w:val="single" w:color="000000" w:sz="8" w:space="0" w:shadow="0" w:frame="0"/>
          <w:right w:val="nil"/>
        </w:pBdr>
        <w:ind w:left="283"/>
      </w:pPr>
    </w:p>
    <w:p>
      <w:pPr>
        <w:pStyle w:val="Free Form"/>
        <w:bidi w:val="0"/>
      </w:pPr>
    </w:p>
    <w:p>
      <w:pPr>
        <w:pStyle w:val="Quick Quiz"/>
        <w:bidi w:val="0"/>
      </w:pPr>
      <w:r>
        <w:rPr>
          <w:rFonts w:ascii="Arial Unicode MS" w:cs="Arial Unicode MS" w:hAnsi="Arial Unicode MS" w:eastAsia="Arial Unicode MS"/>
          <w:b w:val="0"/>
          <w:bCs w:val="0"/>
          <w:i w:val="0"/>
          <w:iCs w:val="0"/>
        </w:rPr>
        <w:br w:type="page"/>
      </w:r>
    </w:p>
    <w:p>
      <w:pPr>
        <w:pStyle w:val="Quick Quiz"/>
        <w:bidi w:val="0"/>
      </w:pPr>
      <w:r>
        <w:rPr>
          <w:rFonts w:cs="Arial Unicode MS" w:eastAsia="Arial Unicode MS"/>
          <w:rtl w:val="0"/>
          <w:lang w:val="en-US"/>
        </w:rPr>
        <w:t>Quick Quiz #1</w:t>
      </w:r>
    </w:p>
    <w:p>
      <w:pPr>
        <w:pStyle w:val="Free Form"/>
        <w:spacing w:before="120"/>
        <w:rPr>
          <w:spacing w:val="-2"/>
          <w:sz w:val="22"/>
          <w:szCs w:val="22"/>
        </w:rPr>
      </w:pPr>
      <w:r>
        <w:rPr>
          <w:spacing w:val="-2"/>
          <w:sz w:val="22"/>
          <w:szCs w:val="22"/>
          <w:rtl w:val="0"/>
          <w:lang w:val="en-US"/>
        </w:rPr>
        <w:t xml:space="preserve">Note: There may be more than one correct answer. Choose </w:t>
      </w:r>
      <w:r>
        <w:rPr>
          <w:i w:val="1"/>
          <w:iCs w:val="1"/>
          <w:spacing w:val="-2"/>
          <w:sz w:val="22"/>
          <w:szCs w:val="22"/>
          <w:rtl w:val="0"/>
        </w:rPr>
        <w:t>all</w:t>
      </w:r>
      <w:r>
        <w:rPr>
          <w:spacing w:val="-2"/>
          <w:sz w:val="22"/>
          <w:szCs w:val="22"/>
          <w:rtl w:val="0"/>
          <w:lang w:val="en-US"/>
        </w:rPr>
        <w:t xml:space="preserve"> correct answers.</w:t>
      </w:r>
    </w:p>
    <w:p>
      <w:pPr>
        <w:pStyle w:val="Free Form"/>
        <w:numPr>
          <w:ilvl w:val="0"/>
          <w:numId w:val="7"/>
        </w:numPr>
        <w:spacing w:before="120"/>
        <w:rPr>
          <w:sz w:val="22"/>
          <w:szCs w:val="22"/>
          <w:lang w:val="ar-SA" w:bidi="ar-SA"/>
        </w:rPr>
      </w:pPr>
      <w:r>
        <w:rPr>
          <w:sz w:val="22"/>
          <w:szCs w:val="22"/>
          <w:rtl w:val="1"/>
          <w:lang w:val="ar-SA" w:bidi="ar-SA"/>
        </w:rPr>
        <w:t>“</w:t>
      </w:r>
      <w:r>
        <w:rPr>
          <w:sz w:val="22"/>
          <w:szCs w:val="22"/>
          <w:rtl w:val="0"/>
          <w:lang w:val="fr-FR"/>
        </w:rPr>
        <w:t>Dispensation</w:t>
      </w:r>
      <w:r>
        <w:rPr>
          <w:sz w:val="22"/>
          <w:szCs w:val="22"/>
          <w:rtl w:val="0"/>
        </w:rPr>
        <w:t xml:space="preserve">” </w:t>
      </w:r>
      <w:r>
        <w:rPr>
          <w:sz w:val="22"/>
          <w:szCs w:val="22"/>
          <w:rtl w:val="0"/>
          <w:lang w:val="en-US"/>
        </w:rPr>
        <w:t>means</w:t>
      </w:r>
    </w:p>
    <w:p>
      <w:pPr>
        <w:pStyle w:val="Free Form"/>
        <w:numPr>
          <w:ilvl w:val="1"/>
          <w:numId w:val="7"/>
        </w:numPr>
        <w:rPr>
          <w:sz w:val="22"/>
          <w:szCs w:val="22"/>
          <w:lang w:val="en-US"/>
        </w:rPr>
      </w:pPr>
      <w:r>
        <w:rPr>
          <w:sz w:val="22"/>
          <w:szCs w:val="22"/>
          <w:rtl w:val="0"/>
          <w:lang w:val="en-US"/>
        </w:rPr>
        <w:t>A period of time</w:t>
      </w:r>
    </w:p>
    <w:p>
      <w:pPr>
        <w:pStyle w:val="Free Form"/>
        <w:numPr>
          <w:ilvl w:val="1"/>
          <w:numId w:val="7"/>
        </w:numPr>
        <w:rPr>
          <w:sz w:val="22"/>
          <w:szCs w:val="22"/>
          <w:lang w:val="en-US"/>
        </w:rPr>
      </w:pPr>
      <w:r>
        <w:rPr>
          <w:sz w:val="22"/>
          <w:szCs w:val="22"/>
          <w:rtl w:val="0"/>
          <w:lang w:val="en-US"/>
        </w:rPr>
        <w:t>A religious system, including commands and promises</w:t>
      </w:r>
    </w:p>
    <w:p>
      <w:pPr>
        <w:pStyle w:val="Free Form"/>
        <w:numPr>
          <w:ilvl w:val="1"/>
          <w:numId w:val="7"/>
        </w:numPr>
        <w:rPr>
          <w:sz w:val="22"/>
          <w:szCs w:val="22"/>
          <w:lang w:val="en-US"/>
        </w:rPr>
      </w:pPr>
      <w:r>
        <w:rPr>
          <w:sz w:val="22"/>
          <w:szCs w:val="22"/>
          <w:rtl w:val="0"/>
          <w:lang w:val="en-US"/>
        </w:rPr>
        <w:t>The depression</w:t>
      </w:r>
    </w:p>
    <w:p>
      <w:pPr>
        <w:pStyle w:val="Free Form"/>
        <w:numPr>
          <w:ilvl w:val="0"/>
          <w:numId w:val="7"/>
        </w:numPr>
        <w:spacing w:before="120"/>
        <w:rPr>
          <w:sz w:val="22"/>
          <w:szCs w:val="22"/>
          <w:lang w:val="ar-SA" w:bidi="ar-SA"/>
        </w:rPr>
      </w:pPr>
      <w:r>
        <w:rPr>
          <w:sz w:val="22"/>
          <w:szCs w:val="22"/>
          <w:rtl w:val="1"/>
          <w:lang w:val="ar-SA" w:bidi="ar-SA"/>
        </w:rPr>
        <w:t>“</w:t>
      </w:r>
      <w:r>
        <w:rPr>
          <w:sz w:val="22"/>
          <w:szCs w:val="22"/>
          <w:rtl w:val="0"/>
          <w:lang w:val="en-US"/>
        </w:rPr>
        <w:t>Patriarch</w:t>
      </w:r>
      <w:r>
        <w:rPr>
          <w:sz w:val="22"/>
          <w:szCs w:val="22"/>
          <w:rtl w:val="0"/>
        </w:rPr>
        <w:t xml:space="preserve">” </w:t>
      </w:r>
      <w:r>
        <w:rPr>
          <w:sz w:val="22"/>
          <w:szCs w:val="22"/>
          <w:rtl w:val="0"/>
          <w:lang w:val="en-US"/>
        </w:rPr>
        <w:t>means</w:t>
      </w:r>
    </w:p>
    <w:p>
      <w:pPr>
        <w:pStyle w:val="Free Form"/>
        <w:numPr>
          <w:ilvl w:val="1"/>
          <w:numId w:val="7"/>
        </w:numPr>
        <w:rPr>
          <w:sz w:val="22"/>
          <w:szCs w:val="22"/>
          <w:lang w:val="en-US"/>
        </w:rPr>
      </w:pPr>
      <w:r>
        <w:rPr>
          <w:sz w:val="22"/>
          <w:szCs w:val="22"/>
          <w:rtl w:val="0"/>
          <w:lang w:val="en-US"/>
        </w:rPr>
        <w:t>The head of a family, tribe, or nation</w:t>
      </w:r>
    </w:p>
    <w:p>
      <w:pPr>
        <w:pStyle w:val="Free Form"/>
        <w:numPr>
          <w:ilvl w:val="1"/>
          <w:numId w:val="7"/>
        </w:numPr>
        <w:rPr>
          <w:sz w:val="22"/>
          <w:szCs w:val="22"/>
          <w:lang w:val="en-US"/>
        </w:rPr>
      </w:pPr>
      <w:r>
        <w:rPr>
          <w:sz w:val="22"/>
          <w:szCs w:val="22"/>
          <w:rtl w:val="0"/>
          <w:lang w:val="en-US"/>
        </w:rPr>
        <w:t>An old man</w:t>
      </w:r>
    </w:p>
    <w:p>
      <w:pPr>
        <w:pStyle w:val="Free Form"/>
        <w:numPr>
          <w:ilvl w:val="1"/>
          <w:numId w:val="7"/>
        </w:numPr>
        <w:rPr>
          <w:sz w:val="22"/>
          <w:szCs w:val="22"/>
          <w:lang w:val="en-US"/>
        </w:rPr>
      </w:pPr>
      <w:r>
        <w:rPr>
          <w:sz w:val="22"/>
          <w:szCs w:val="22"/>
          <w:rtl w:val="0"/>
          <w:lang w:val="en-US"/>
        </w:rPr>
        <w:t>Godly man of faith</w:t>
      </w:r>
    </w:p>
    <w:p>
      <w:pPr>
        <w:pStyle w:val="Free Form"/>
        <w:numPr>
          <w:ilvl w:val="0"/>
          <w:numId w:val="7"/>
        </w:numPr>
        <w:spacing w:before="120"/>
        <w:rPr>
          <w:sz w:val="22"/>
          <w:szCs w:val="22"/>
          <w:lang w:val="en-US"/>
        </w:rPr>
      </w:pPr>
      <w:r>
        <w:rPr>
          <w:sz w:val="22"/>
          <w:szCs w:val="22"/>
          <w:rtl w:val="0"/>
          <w:lang w:val="en-US"/>
        </w:rPr>
        <w:t xml:space="preserve">The word </w:t>
      </w:r>
      <w:r>
        <w:rPr>
          <w:sz w:val="22"/>
          <w:szCs w:val="22"/>
          <w:rtl w:val="1"/>
          <w:lang w:val="ar-SA" w:bidi="ar-SA"/>
        </w:rPr>
        <w:t>“</w:t>
      </w:r>
      <w:r>
        <w:rPr>
          <w:sz w:val="22"/>
          <w:szCs w:val="22"/>
          <w:rtl w:val="0"/>
          <w:lang w:val="en-US"/>
        </w:rPr>
        <w:t>covenant</w:t>
      </w:r>
      <w:r>
        <w:rPr>
          <w:sz w:val="22"/>
          <w:szCs w:val="22"/>
          <w:rtl w:val="0"/>
        </w:rPr>
        <w:t xml:space="preserve">” </w:t>
      </w:r>
      <w:r>
        <w:rPr>
          <w:sz w:val="22"/>
          <w:szCs w:val="22"/>
          <w:rtl w:val="0"/>
          <w:lang w:val="en-US"/>
        </w:rPr>
        <w:t>basically means</w:t>
      </w:r>
    </w:p>
    <w:p>
      <w:pPr>
        <w:pStyle w:val="Free Form"/>
        <w:numPr>
          <w:ilvl w:val="1"/>
          <w:numId w:val="7"/>
        </w:numPr>
        <w:rPr>
          <w:sz w:val="22"/>
          <w:szCs w:val="22"/>
          <w:lang w:val="en-US"/>
        </w:rPr>
      </w:pPr>
      <w:r>
        <w:rPr>
          <w:sz w:val="22"/>
          <w:szCs w:val="22"/>
          <w:rtl w:val="0"/>
          <w:lang w:val="en-US"/>
        </w:rPr>
        <w:t>An oath</w:t>
      </w:r>
    </w:p>
    <w:p>
      <w:pPr>
        <w:pStyle w:val="Free Form"/>
        <w:numPr>
          <w:ilvl w:val="1"/>
          <w:numId w:val="7"/>
        </w:numPr>
        <w:rPr>
          <w:sz w:val="22"/>
          <w:szCs w:val="22"/>
          <w:lang w:val="en-US"/>
        </w:rPr>
      </w:pPr>
      <w:r>
        <w:rPr>
          <w:sz w:val="22"/>
          <w:szCs w:val="22"/>
          <w:rtl w:val="0"/>
          <w:lang w:val="en-US"/>
        </w:rPr>
        <w:t>Commandments</w:t>
      </w:r>
    </w:p>
    <w:p>
      <w:pPr>
        <w:pStyle w:val="Free Form"/>
        <w:numPr>
          <w:ilvl w:val="1"/>
          <w:numId w:val="7"/>
        </w:numPr>
        <w:rPr>
          <w:sz w:val="22"/>
          <w:szCs w:val="22"/>
          <w:lang w:val="en-US"/>
        </w:rPr>
      </w:pPr>
      <w:r>
        <w:rPr>
          <w:sz w:val="22"/>
          <w:szCs w:val="22"/>
          <w:rtl w:val="0"/>
          <w:lang w:val="en-US"/>
        </w:rPr>
        <w:t>An agreement between two parties</w:t>
      </w:r>
    </w:p>
    <w:p>
      <w:pPr>
        <w:pStyle w:val="Free Form"/>
        <w:numPr>
          <w:ilvl w:val="0"/>
          <w:numId w:val="7"/>
        </w:numPr>
        <w:spacing w:before="120"/>
        <w:rPr>
          <w:sz w:val="22"/>
          <w:szCs w:val="22"/>
          <w:lang w:val="en-US"/>
        </w:rPr>
      </w:pPr>
      <w:r>
        <w:rPr>
          <w:sz w:val="22"/>
          <w:szCs w:val="22"/>
          <w:rtl w:val="0"/>
          <w:lang w:val="en-US"/>
        </w:rPr>
        <w:t>When referring to God</w:t>
      </w:r>
      <w:r>
        <w:rPr>
          <w:sz w:val="22"/>
          <w:szCs w:val="22"/>
          <w:rtl w:val="1"/>
        </w:rPr>
        <w:t>’</w:t>
      </w:r>
      <w:r>
        <w:rPr>
          <w:sz w:val="22"/>
          <w:szCs w:val="22"/>
          <w:rtl w:val="0"/>
          <w:lang w:val="en-US"/>
        </w:rPr>
        <w:t>s covenants</w:t>
      </w:r>
    </w:p>
    <w:p>
      <w:pPr>
        <w:pStyle w:val="Free Form"/>
        <w:numPr>
          <w:ilvl w:val="1"/>
          <w:numId w:val="7"/>
        </w:numPr>
        <w:rPr>
          <w:sz w:val="22"/>
          <w:szCs w:val="22"/>
          <w:lang w:val="ar-SA" w:bidi="ar-SA"/>
        </w:rPr>
      </w:pPr>
      <w:r>
        <w:rPr>
          <w:sz w:val="22"/>
          <w:szCs w:val="22"/>
          <w:rtl w:val="1"/>
          <w:lang w:val="ar-SA" w:bidi="ar-SA"/>
        </w:rPr>
        <w:t>“</w:t>
      </w:r>
      <w:r>
        <w:rPr>
          <w:sz w:val="22"/>
          <w:szCs w:val="22"/>
          <w:rtl w:val="0"/>
          <w:lang w:val="fr-FR"/>
        </w:rPr>
        <w:t>Covenant</w:t>
      </w:r>
      <w:r>
        <w:rPr>
          <w:sz w:val="22"/>
          <w:szCs w:val="22"/>
          <w:rtl w:val="0"/>
        </w:rPr>
        <w:t xml:space="preserve">” </w:t>
      </w:r>
      <w:r>
        <w:rPr>
          <w:sz w:val="22"/>
          <w:szCs w:val="22"/>
          <w:rtl w:val="0"/>
          <w:lang w:val="en-US"/>
        </w:rPr>
        <w:t>refers to what God has purposed to do for man</w:t>
      </w:r>
    </w:p>
    <w:p>
      <w:pPr>
        <w:pStyle w:val="Free Form"/>
        <w:numPr>
          <w:ilvl w:val="1"/>
          <w:numId w:val="7"/>
        </w:numPr>
        <w:rPr>
          <w:sz w:val="22"/>
          <w:szCs w:val="22"/>
          <w:lang w:val="en-US"/>
        </w:rPr>
      </w:pPr>
      <w:r>
        <w:rPr>
          <w:sz w:val="22"/>
          <w:szCs w:val="22"/>
          <w:rtl w:val="0"/>
          <w:lang w:val="en-US"/>
        </w:rPr>
        <w:t>They may include commands and promises</w:t>
      </w:r>
    </w:p>
    <w:p>
      <w:pPr>
        <w:pStyle w:val="Free Form"/>
        <w:numPr>
          <w:ilvl w:val="1"/>
          <w:numId w:val="7"/>
        </w:numPr>
        <w:rPr>
          <w:sz w:val="22"/>
          <w:szCs w:val="22"/>
          <w:lang w:val="en-US"/>
        </w:rPr>
      </w:pPr>
      <w:r>
        <w:rPr>
          <w:sz w:val="22"/>
          <w:szCs w:val="22"/>
          <w:rtl w:val="0"/>
          <w:lang w:val="en-US"/>
        </w:rPr>
        <w:t>They may be independent of conditions to be fulfilled by man</w:t>
      </w:r>
    </w:p>
    <w:p>
      <w:pPr>
        <w:pStyle w:val="Free Form"/>
        <w:numPr>
          <w:ilvl w:val="0"/>
          <w:numId w:val="7"/>
        </w:numPr>
        <w:spacing w:before="120"/>
        <w:rPr>
          <w:sz w:val="22"/>
          <w:szCs w:val="22"/>
          <w:lang w:val="en-US"/>
        </w:rPr>
      </w:pPr>
      <w:r>
        <w:rPr>
          <w:sz w:val="22"/>
          <w:szCs w:val="22"/>
          <w:rtl w:val="0"/>
          <w:lang w:val="en-US"/>
        </w:rPr>
        <w:t>The three dispensations, the Patriarchal, Jewish, and Christian, are based on</w:t>
      </w:r>
    </w:p>
    <w:p>
      <w:pPr>
        <w:pStyle w:val="Free Form"/>
        <w:numPr>
          <w:ilvl w:val="1"/>
          <w:numId w:val="7"/>
        </w:numPr>
        <w:rPr>
          <w:sz w:val="22"/>
          <w:szCs w:val="22"/>
          <w:lang w:val="en-US"/>
        </w:rPr>
      </w:pPr>
      <w:r>
        <w:rPr>
          <w:sz w:val="22"/>
          <w:szCs w:val="22"/>
          <w:rtl w:val="0"/>
          <w:lang w:val="en-US"/>
        </w:rPr>
        <w:t>The three separate and distinct time periods in which patriarchs, Jews, and Christians lived (or live)</w:t>
      </w:r>
    </w:p>
    <w:p>
      <w:pPr>
        <w:pStyle w:val="Free Form"/>
        <w:numPr>
          <w:ilvl w:val="1"/>
          <w:numId w:val="7"/>
        </w:numPr>
        <w:rPr>
          <w:sz w:val="22"/>
          <w:szCs w:val="22"/>
          <w:lang w:val="en-US"/>
        </w:rPr>
      </w:pPr>
      <w:r>
        <w:rPr>
          <w:sz w:val="22"/>
          <w:szCs w:val="22"/>
          <w:rtl w:val="0"/>
          <w:lang w:val="en-US"/>
        </w:rPr>
        <w:t>Covenants God made with patriarchs, Jews, and Christians, with their commands to be obeyed and/or promises to be received</w:t>
      </w:r>
    </w:p>
    <w:p>
      <w:pPr>
        <w:pStyle w:val="Free Form"/>
        <w:numPr>
          <w:ilvl w:val="1"/>
          <w:numId w:val="7"/>
        </w:numPr>
        <w:rPr>
          <w:sz w:val="22"/>
          <w:szCs w:val="22"/>
          <w:lang w:val="en-US"/>
        </w:rPr>
      </w:pPr>
      <w:r>
        <w:rPr>
          <w:sz w:val="22"/>
          <w:szCs w:val="22"/>
          <w:rtl w:val="0"/>
          <w:lang w:val="en-US"/>
        </w:rPr>
        <w:t>The teaching of the church, formulated by learned men down through the centuries</w:t>
      </w:r>
    </w:p>
    <w:p>
      <w:pPr>
        <w:pStyle w:val="Free Form"/>
        <w:numPr>
          <w:ilvl w:val="1"/>
          <w:numId w:val="7"/>
        </w:numPr>
        <w:rPr>
          <w:sz w:val="22"/>
          <w:szCs w:val="22"/>
          <w:lang w:val="en-US"/>
        </w:rPr>
      </w:pPr>
      <w:r>
        <w:rPr>
          <w:sz w:val="22"/>
          <w:szCs w:val="22"/>
          <w:rtl w:val="0"/>
          <w:lang w:val="en-US"/>
        </w:rPr>
        <w:t>None of the above</w:t>
      </w:r>
    </w:p>
    <w:p>
      <w:pPr>
        <w:pStyle w:val="Free Form"/>
        <w:pBdr>
          <w:top w:val="nil"/>
          <w:left w:val="nil"/>
          <w:bottom w:val="single" w:color="000000" w:sz="8" w:space="0" w:shadow="0" w:frame="0"/>
          <w:right w:val="nil"/>
        </w:pBdr>
        <w:rPr>
          <w:sz w:val="12"/>
          <w:szCs w:val="12"/>
        </w:rPr>
      </w:pPr>
    </w:p>
    <w:p>
      <w:pPr>
        <w:pStyle w:val="Additional Reading"/>
        <w:spacing w:before="180"/>
      </w:pPr>
      <w:r>
        <w:rPr>
          <w:rtl w:val="0"/>
          <w:lang w:val="en-US"/>
        </w:rPr>
        <w:t xml:space="preserve">ADDITIONAL READING </w:t>
      </w:r>
    </w:p>
    <w:p>
      <w:pPr>
        <w:pStyle w:val="Additional Reading verses"/>
        <w:bidi w:val="0"/>
        <w:ind w:left="330"/>
      </w:pPr>
      <w:r>
        <w:rPr>
          <w:rtl w:val="0"/>
        </w:rPr>
        <w:t>Ephesians, chapters 1-3; Mt 26:26-28; 2Co 3:5-17</w:t>
      </w:r>
    </w:p>
    <w:p>
      <w:pPr>
        <w:pStyle w:val="bt .25"/>
        <w:pBdr>
          <w:top w:val="nil"/>
          <w:left w:val="nil"/>
          <w:bottom w:val="single" w:color="000000" w:sz="8" w:space="0" w:shadow="0" w:frame="0"/>
          <w:right w:val="nil"/>
        </w:pBdr>
        <w:ind w:left="283"/>
        <w:rPr>
          <w:b w:val="1"/>
          <w:bCs w:val="1"/>
          <w:sz w:val="4"/>
          <w:szCs w:val="4"/>
        </w:rPr>
      </w:pPr>
    </w:p>
    <w:p>
      <w:pPr>
        <w:pStyle w:val="bt .25"/>
        <w:ind w:left="283"/>
        <w:rPr>
          <w:b w:val="1"/>
          <w:bCs w:val="1"/>
          <w:sz w:val="16"/>
          <w:szCs w:val="16"/>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sectPr>
          <w:headerReference w:type="default" r:id="rId17"/>
          <w:footerReference w:type="default" r:id="rId18"/>
          <w:pgSz w:w="12240" w:h="15840" w:orient="portrait"/>
          <w:pgMar w:top="1440" w:right="1440" w:bottom="1080" w:left="1440" w:header="720" w:footer="792"/>
          <w:bidi w:val="0"/>
        </w:sectPr>
      </w:pPr>
    </w:p>
    <w:p>
      <w:pPr>
        <w:pStyle w:val="Lesson"/>
        <w:bidi w:val="0"/>
      </w:pPr>
      <w:bookmarkStart w:name="_Toc10" w:id="12"/>
      <w:r>
        <w:rPr>
          <w:rFonts w:cs="Arial Unicode MS" w:eastAsia="Arial Unicode MS"/>
          <w:rtl w:val="0"/>
          <w:lang w:val="de-DE"/>
        </w:rPr>
        <w:t>LESSON 2</w:t>
      </w:r>
      <w:bookmarkEnd w:id="12"/>
    </w:p>
    <w:p>
      <w:pPr>
        <w:pStyle w:val="Drill"/>
        <w:bidi w:val="0"/>
      </w:pPr>
    </w:p>
    <w:p>
      <w:pPr>
        <w:pStyle w:val="Drill"/>
        <w:bidi w:val="0"/>
      </w:pPr>
      <w:r>
        <w:rPr>
          <w:rFonts w:cs="Arial Unicode MS" w:eastAsia="Arial Unicode MS"/>
          <w:rtl w:val="0"/>
          <w:lang w:val="en-US"/>
        </w:rPr>
        <w:t xml:space="preserve">DRILL </w:t>
      </w:r>
    </w:p>
    <w:p>
      <w:pPr>
        <w:pStyle w:val="Drill"/>
        <w:rPr>
          <w:sz w:val="22"/>
          <w:szCs w:val="22"/>
        </w:rPr>
      </w:pPr>
      <w:r>
        <w:rPr>
          <w:rFonts w:ascii="Times New Roman" w:hAnsi="Times New Roman"/>
          <w:b w:val="0"/>
          <w:bCs w:val="0"/>
          <w:i w:val="0"/>
          <w:iCs w:val="0"/>
          <w:sz w:val="22"/>
          <w:szCs w:val="22"/>
          <w:rtl w:val="0"/>
          <w:lang w:val="en-US"/>
        </w:rPr>
        <w:t>(The #s correspond to the 100 questions. NA means it is not in the 100 questions.)</w:t>
      </w:r>
    </w:p>
    <w:p>
      <w:pPr>
        <w:pStyle w:val="Free Form"/>
        <w:numPr>
          <w:ilvl w:val="0"/>
          <w:numId w:val="8"/>
        </w:numPr>
        <w:rPr>
          <w:sz w:val="22"/>
          <w:szCs w:val="22"/>
          <w:lang w:val="en-US"/>
        </w:rPr>
      </w:pPr>
      <w:r>
        <w:rPr>
          <w:sz w:val="22"/>
          <w:szCs w:val="22"/>
          <w:rtl w:val="0"/>
          <w:lang w:val="en-US"/>
        </w:rPr>
        <w:t>What are the two major divisions of the Bible? #1</w:t>
      </w:r>
    </w:p>
    <w:p>
      <w:pPr>
        <w:pStyle w:val="Free Form"/>
        <w:numPr>
          <w:ilvl w:val="0"/>
          <w:numId w:val="8"/>
        </w:numPr>
        <w:rPr>
          <w:sz w:val="22"/>
          <w:szCs w:val="22"/>
          <w:lang w:val="en-US"/>
        </w:rPr>
      </w:pPr>
      <w:r>
        <w:rPr>
          <w:sz w:val="22"/>
          <w:szCs w:val="22"/>
          <w:rtl w:val="0"/>
          <w:lang w:val="en-US"/>
        </w:rPr>
        <w:t>How many books in the Bible? In the O.T.? In the N.T.? #2</w:t>
      </w:r>
    </w:p>
    <w:p>
      <w:pPr>
        <w:pStyle w:val="Free Form"/>
        <w:numPr>
          <w:ilvl w:val="0"/>
          <w:numId w:val="8"/>
        </w:numPr>
        <w:rPr>
          <w:sz w:val="22"/>
          <w:szCs w:val="22"/>
          <w:lang w:val="en-US"/>
        </w:rPr>
      </w:pPr>
      <w:r>
        <w:rPr>
          <w:sz w:val="22"/>
          <w:szCs w:val="22"/>
          <w:rtl w:val="0"/>
          <w:lang w:val="en-US"/>
        </w:rPr>
        <w:t>Approximately how many authors wrote the Bible?#9</w:t>
      </w:r>
    </w:p>
    <w:p>
      <w:pPr>
        <w:pStyle w:val="Free Form"/>
        <w:numPr>
          <w:ilvl w:val="0"/>
          <w:numId w:val="8"/>
        </w:numPr>
        <w:rPr>
          <w:sz w:val="22"/>
          <w:szCs w:val="22"/>
          <w:lang w:val="en-US"/>
        </w:rPr>
      </w:pPr>
      <w:r>
        <w:rPr>
          <w:sz w:val="22"/>
          <w:szCs w:val="22"/>
          <w:rtl w:val="0"/>
          <w:lang w:val="en-US"/>
        </w:rPr>
        <w:t>About when was the first book of the Bible written? The last book? #10, #11</w:t>
      </w:r>
    </w:p>
    <w:p>
      <w:pPr>
        <w:pStyle w:val="Free Form"/>
        <w:numPr>
          <w:ilvl w:val="0"/>
          <w:numId w:val="8"/>
        </w:numPr>
        <w:rPr>
          <w:sz w:val="22"/>
          <w:szCs w:val="22"/>
          <w:lang w:val="en-US"/>
        </w:rPr>
      </w:pPr>
      <w:r>
        <w:rPr>
          <w:sz w:val="22"/>
          <w:szCs w:val="22"/>
          <w:rtl w:val="0"/>
          <w:lang w:val="en-US"/>
        </w:rPr>
        <w:t>Give the names of the O.T. books in order. #3</w:t>
      </w:r>
    </w:p>
    <w:p>
      <w:pPr>
        <w:pStyle w:val="Free Form"/>
        <w:numPr>
          <w:ilvl w:val="0"/>
          <w:numId w:val="8"/>
        </w:numPr>
        <w:rPr>
          <w:sz w:val="22"/>
          <w:szCs w:val="22"/>
          <w:lang w:val="en-US"/>
        </w:rPr>
      </w:pPr>
      <w:r>
        <w:rPr>
          <w:sz w:val="22"/>
          <w:szCs w:val="22"/>
          <w:rtl w:val="0"/>
          <w:lang w:val="en-US"/>
        </w:rPr>
        <w:t>Give the names of the N.T. books in order. #4</w:t>
      </w:r>
    </w:p>
    <w:p>
      <w:pPr>
        <w:pStyle w:val="Free Form"/>
        <w:numPr>
          <w:ilvl w:val="0"/>
          <w:numId w:val="8"/>
        </w:numPr>
        <w:rPr>
          <w:sz w:val="22"/>
          <w:szCs w:val="22"/>
          <w:lang w:val="it-IT"/>
        </w:rPr>
      </w:pPr>
      <w:r>
        <w:rPr>
          <w:sz w:val="22"/>
          <w:szCs w:val="22"/>
          <w:rtl w:val="0"/>
          <w:lang w:val="it-IT"/>
        </w:rPr>
        <w:t xml:space="preserve">Define </w:t>
      </w:r>
      <w:r>
        <w:rPr>
          <w:sz w:val="22"/>
          <w:szCs w:val="22"/>
          <w:rtl w:val="1"/>
          <w:lang w:val="ar-SA" w:bidi="ar-SA"/>
        </w:rPr>
        <w:t>“</w:t>
      </w:r>
      <w:r>
        <w:rPr>
          <w:sz w:val="22"/>
          <w:szCs w:val="22"/>
          <w:rtl w:val="0"/>
          <w:lang w:val="fr-FR"/>
        </w:rPr>
        <w:t>dispensation.</w:t>
      </w:r>
      <w:r>
        <w:rPr>
          <w:sz w:val="22"/>
          <w:szCs w:val="22"/>
          <w:rtl w:val="0"/>
        </w:rPr>
        <w:t xml:space="preserve">” </w:t>
      </w:r>
      <w:r>
        <w:rPr>
          <w:sz w:val="22"/>
          <w:szCs w:val="22"/>
          <w:rtl w:val="0"/>
          <w:lang w:val="en-US"/>
        </w:rPr>
        <w:t>#14</w:t>
      </w:r>
    </w:p>
    <w:p>
      <w:pPr>
        <w:pStyle w:val="Free Form"/>
        <w:numPr>
          <w:ilvl w:val="0"/>
          <w:numId w:val="8"/>
        </w:numPr>
        <w:rPr>
          <w:sz w:val="22"/>
          <w:szCs w:val="22"/>
          <w:lang w:val="it-IT"/>
        </w:rPr>
      </w:pPr>
      <w:r>
        <w:rPr>
          <w:sz w:val="22"/>
          <w:szCs w:val="22"/>
          <w:rtl w:val="0"/>
          <w:lang w:val="it-IT"/>
        </w:rPr>
        <w:t xml:space="preserve">Define </w:t>
      </w:r>
      <w:r>
        <w:rPr>
          <w:sz w:val="22"/>
          <w:szCs w:val="22"/>
          <w:rtl w:val="1"/>
          <w:lang w:val="ar-SA" w:bidi="ar-SA"/>
        </w:rPr>
        <w:t>“</w:t>
      </w:r>
      <w:r>
        <w:rPr>
          <w:sz w:val="22"/>
          <w:szCs w:val="22"/>
          <w:rtl w:val="0"/>
        </w:rPr>
        <w:t>patriarch.</w:t>
      </w:r>
      <w:r>
        <w:rPr>
          <w:sz w:val="22"/>
          <w:szCs w:val="22"/>
          <w:rtl w:val="0"/>
        </w:rPr>
        <w:t xml:space="preserve">” </w:t>
      </w:r>
      <w:r>
        <w:rPr>
          <w:sz w:val="22"/>
          <w:szCs w:val="22"/>
          <w:rtl w:val="0"/>
        </w:rPr>
        <w:t>NA</w:t>
      </w:r>
    </w:p>
    <w:p>
      <w:pPr>
        <w:pStyle w:val="Free Form"/>
        <w:numPr>
          <w:ilvl w:val="0"/>
          <w:numId w:val="8"/>
        </w:numPr>
        <w:rPr>
          <w:sz w:val="22"/>
          <w:szCs w:val="22"/>
          <w:lang w:val="en-US"/>
        </w:rPr>
      </w:pPr>
      <w:r>
        <w:rPr>
          <w:sz w:val="22"/>
          <w:szCs w:val="22"/>
          <w:rtl w:val="0"/>
          <w:lang w:val="en-US"/>
        </w:rPr>
        <w:t xml:space="preserve">What is a </w:t>
      </w:r>
      <w:r>
        <w:rPr>
          <w:sz w:val="22"/>
          <w:szCs w:val="22"/>
          <w:rtl w:val="1"/>
          <w:lang w:val="ar-SA" w:bidi="ar-SA"/>
        </w:rPr>
        <w:t>“</w:t>
      </w:r>
      <w:r>
        <w:rPr>
          <w:sz w:val="22"/>
          <w:szCs w:val="22"/>
          <w:rtl w:val="0"/>
          <w:lang w:val="en-US"/>
        </w:rPr>
        <w:t>covenant.</w:t>
      </w:r>
      <w:r>
        <w:rPr>
          <w:sz w:val="22"/>
          <w:szCs w:val="22"/>
          <w:rtl w:val="0"/>
        </w:rPr>
        <w:t xml:space="preserve">” </w:t>
      </w:r>
      <w:r>
        <w:rPr>
          <w:sz w:val="22"/>
          <w:szCs w:val="22"/>
          <w:rtl w:val="0"/>
          <w:lang w:val="en-US"/>
        </w:rPr>
        <w:t>May it have conditions to be met? #15</w:t>
      </w:r>
    </w:p>
    <w:p>
      <w:pPr>
        <w:pStyle w:val="Bold Italic 12"/>
        <w:pBdr>
          <w:top w:val="single" w:color="000000" w:sz="8" w:space="0" w:shadow="0" w:frame="0"/>
          <w:left w:val="nil"/>
          <w:bottom w:val="nil"/>
          <w:right w:val="nil"/>
        </w:pBdr>
      </w:pPr>
      <w:r>
        <w:rPr>
          <w:rtl w:val="0"/>
        </w:rPr>
        <w:t>GOD</w:t>
      </w:r>
      <w:r>
        <w:rPr>
          <w:rtl w:val="1"/>
        </w:rPr>
        <w:t>’</w:t>
      </w:r>
      <w:r>
        <w:rPr>
          <w:rtl w:val="0"/>
          <w:lang w:val="de-DE"/>
        </w:rPr>
        <w:t>S COVENANTS</w:t>
      </w:r>
    </w:p>
    <w:p>
      <w:pPr>
        <w:pStyle w:val="bul Helvetica11"/>
        <w:numPr>
          <w:ilvl w:val="0"/>
          <w:numId w:val="9"/>
        </w:numPr>
        <w:bidi w:val="0"/>
      </w:pPr>
      <w:r>
        <w:rPr>
          <w:rtl w:val="0"/>
          <w:lang w:val="en-US"/>
        </w:rPr>
        <w:t>With Patriarchs</w:t>
      </w:r>
    </w:p>
    <w:p>
      <w:pPr>
        <w:pStyle w:val="bul Helvetica11"/>
        <w:numPr>
          <w:ilvl w:val="0"/>
          <w:numId w:val="9"/>
        </w:numPr>
        <w:bidi w:val="0"/>
      </w:pPr>
      <w:r>
        <w:rPr>
          <w:rtl w:val="0"/>
          <w:lang w:val="en-US"/>
        </w:rPr>
        <w:t>With Israel</w:t>
      </w:r>
    </w:p>
    <w:p>
      <w:pPr>
        <w:pStyle w:val="bul Helvetica11"/>
        <w:numPr>
          <w:ilvl w:val="0"/>
          <w:numId w:val="9"/>
        </w:numPr>
        <w:bidi w:val="0"/>
      </w:pPr>
      <w:r>
        <w:rPr>
          <w:rtl w:val="0"/>
          <w:lang w:val="en-US"/>
        </w:rPr>
        <w:t>With Christians</w:t>
      </w:r>
    </w:p>
    <w:p>
      <w:pPr>
        <w:pStyle w:val="bt .50"/>
        <w:spacing w:before="120"/>
        <w:ind w:left="617"/>
      </w:pPr>
      <w:r>
        <w:rPr>
          <w:rtl w:val="0"/>
          <w:lang w:val="en-US"/>
        </w:rPr>
        <w:t xml:space="preserve">The following scriptures confirm the definition of </w:t>
      </w:r>
      <w:r>
        <w:rPr>
          <w:rtl w:val="1"/>
          <w:lang w:val="ar-SA" w:bidi="ar-SA"/>
        </w:rPr>
        <w:t>“</w:t>
      </w:r>
      <w:r>
        <w:rPr>
          <w:rtl w:val="0"/>
          <w:lang w:val="en-US"/>
        </w:rPr>
        <w:t>covenant</w:t>
      </w:r>
      <w:r>
        <w:rPr>
          <w:rtl w:val="0"/>
        </w:rPr>
        <w:t xml:space="preserve">” </w:t>
      </w:r>
      <w:r>
        <w:rPr>
          <w:rtl w:val="0"/>
          <w:lang w:val="en-US"/>
        </w:rPr>
        <w:t>when used in reference to God</w:t>
      </w:r>
      <w:r>
        <w:rPr>
          <w:rtl w:val="1"/>
        </w:rPr>
        <w:t>’</w:t>
      </w:r>
      <w:r>
        <w:rPr>
          <w:rtl w:val="0"/>
          <w:lang w:val="en-US"/>
        </w:rPr>
        <w:t>s covenants with man (previous lesson). They also serve to show the distinction between the three dispensations and why we distinguish them as we do.</w:t>
      </w:r>
    </w:p>
    <w:p>
      <w:pPr>
        <w:pStyle w:val="Free Form"/>
        <w:spacing w:before="120"/>
        <w:rPr>
          <w:sz w:val="22"/>
          <w:szCs w:val="22"/>
        </w:rPr>
      </w:pPr>
      <w:r>
        <w:rPr>
          <w:rStyle w:val="Hyperlink.1"/>
          <w:sz w:val="22"/>
          <w:szCs w:val="22"/>
        </w:rPr>
        <w:fldChar w:fldCharType="begin" w:fldLock="0"/>
      </w:r>
      <w:r>
        <w:rPr>
          <w:rStyle w:val="Hyperlink.1"/>
          <w:sz w:val="22"/>
          <w:szCs w:val="22"/>
        </w:rPr>
        <w:instrText xml:space="preserve"> HYPERLINK \l "Chart1ThreeDispensations" </w:instrText>
      </w:r>
      <w:r>
        <w:rPr>
          <w:rStyle w:val="Hyperlink.1"/>
          <w:sz w:val="22"/>
          <w:szCs w:val="22"/>
        </w:rPr>
        <w:fldChar w:fldCharType="separate" w:fldLock="0"/>
      </w:r>
      <w:r>
        <w:rPr>
          <w:rStyle w:val="Hyperlink.1"/>
          <w:sz w:val="22"/>
          <w:szCs w:val="22"/>
          <w:rtl w:val="0"/>
          <w:lang w:val="en-US"/>
        </w:rPr>
        <w:t>Chart1</w:t>
      </w:r>
      <w:r>
        <w:rPr>
          <w:sz w:val="22"/>
          <w:szCs w:val="22"/>
        </w:rPr>
        <w:fldChar w:fldCharType="end" w:fldLock="0"/>
      </w:r>
    </w:p>
    <w:p>
      <w:pPr>
        <w:pStyle w:val="Heading 2"/>
        <w:pBdr>
          <w:top w:val="single" w:color="000000" w:sz="8" w:space="0" w:shadow="0" w:frame="0"/>
          <w:left w:val="nil"/>
          <w:bottom w:val="nil"/>
          <w:right w:val="nil"/>
        </w:pBdr>
      </w:pPr>
      <w:bookmarkStart w:name="_Toc11" w:id="13"/>
      <w:r>
        <w:rPr>
          <w:rtl w:val="0"/>
          <w:lang w:val="en-US"/>
        </w:rPr>
        <w:t>With Patriarchs</w:t>
      </w:r>
      <w:bookmarkEnd w:id="13"/>
    </w:p>
    <w:p>
      <w:pPr>
        <w:pStyle w:val="Heading 3"/>
        <w:spacing w:before="120"/>
        <w:ind w:left="283"/>
      </w:pPr>
      <w:r>
        <w:rPr>
          <w:rStyle w:val="None"/>
          <w:sz w:val="22"/>
          <w:szCs w:val="22"/>
          <w:rtl w:val="0"/>
          <w:lang w:val="en-US"/>
        </w:rPr>
        <w:t>People shared in these covenants by virtue of their relation to the head of the family.</w:t>
      </w:r>
    </w:p>
    <w:p>
      <w:pPr>
        <w:pStyle w:val="Heading 3"/>
        <w:bidi w:val="0"/>
        <w:ind w:left="360"/>
      </w:pPr>
      <w:r>
        <w:rPr>
          <w:rtl w:val="0"/>
        </w:rPr>
        <w:t xml:space="preserve">Noah </w:t>
      </w:r>
      <w:r>
        <w:rPr>
          <w:rtl w:val="0"/>
        </w:rPr>
        <w:t xml:space="preserve">– </w:t>
      </w:r>
      <w:r>
        <w:rPr>
          <w:rtl w:val="0"/>
          <w:lang w:val="de-DE"/>
        </w:rPr>
        <w:t xml:space="preserve">Gen </w:t>
      </w:r>
      <w:r>
        <w:rPr>
          <w:rtl w:val="0"/>
        </w:rPr>
        <w:t xml:space="preserve">6:13-22 (v18 </w:t>
      </w:r>
      <w:r>
        <w:rPr>
          <w:rStyle w:val="None"/>
          <w:b w:val="0"/>
          <w:bCs w:val="0"/>
          <w:rtl w:val="0"/>
          <w:lang w:val="en-US"/>
        </w:rPr>
        <w:t xml:space="preserve">-1st time </w:t>
      </w:r>
      <w:r>
        <w:rPr>
          <w:rStyle w:val="None"/>
          <w:b w:val="0"/>
          <w:bCs w:val="0"/>
          <w:rtl w:val="0"/>
          <w:lang w:val="en-US"/>
        </w:rPr>
        <w:t>“</w:t>
      </w:r>
      <w:r>
        <w:rPr>
          <w:rStyle w:val="None"/>
          <w:b w:val="0"/>
          <w:bCs w:val="0"/>
          <w:rtl w:val="0"/>
          <w:lang w:val="en-US"/>
        </w:rPr>
        <w:t>covenant</w:t>
      </w:r>
      <w:r>
        <w:rPr>
          <w:rStyle w:val="None"/>
          <w:b w:val="0"/>
          <w:bCs w:val="0"/>
          <w:rtl w:val="0"/>
          <w:lang w:val="en-US"/>
        </w:rPr>
        <w:t xml:space="preserve">” </w:t>
      </w:r>
      <w:r>
        <w:rPr>
          <w:rStyle w:val="None"/>
          <w:b w:val="0"/>
          <w:bCs w:val="0"/>
          <w:rtl w:val="0"/>
          <w:lang w:val="en-US"/>
        </w:rPr>
        <w:t xml:space="preserve">in Bible); </w:t>
      </w:r>
      <w:r>
        <w:rPr>
          <w:rtl w:val="0"/>
        </w:rPr>
        <w:t>9:8-17</w:t>
      </w:r>
    </w:p>
    <w:p>
      <w:pPr>
        <w:pStyle w:val="bul .50"/>
        <w:numPr>
          <w:ilvl w:val="0"/>
          <w:numId w:val="4"/>
        </w:numPr>
        <w:rPr>
          <w:sz w:val="22"/>
          <w:szCs w:val="22"/>
          <w:lang w:val="en-US"/>
        </w:rPr>
      </w:pPr>
      <w:r>
        <w:rPr>
          <w:sz w:val="22"/>
          <w:szCs w:val="22"/>
          <w:rtl w:val="0"/>
          <w:lang w:val="en-US"/>
        </w:rPr>
        <w:t>Descendants share in by virtue of their relation to the patriarch. Animals also by virtue of relation to Noah? (</w:t>
      </w:r>
      <w:r>
        <w:rPr>
          <w:sz w:val="22"/>
          <w:szCs w:val="22"/>
          <w:rtl w:val="1"/>
          <w:lang w:val="ar-SA" w:bidi="ar-SA"/>
        </w:rPr>
        <w:t>“</w:t>
      </w:r>
      <w:r>
        <w:rPr>
          <w:sz w:val="22"/>
          <w:szCs w:val="22"/>
          <w:rtl w:val="0"/>
          <w:lang w:val="en-US"/>
        </w:rPr>
        <w:t>with you,</w:t>
      </w:r>
      <w:r>
        <w:rPr>
          <w:sz w:val="22"/>
          <w:szCs w:val="22"/>
          <w:rtl w:val="0"/>
        </w:rPr>
        <w:t xml:space="preserve">” </w:t>
      </w:r>
      <w:r>
        <w:rPr>
          <w:rStyle w:val="None"/>
          <w:b w:val="1"/>
          <w:bCs w:val="1"/>
          <w:sz w:val="22"/>
          <w:szCs w:val="22"/>
          <w:rtl w:val="0"/>
          <w:lang w:val="en-US"/>
        </w:rPr>
        <w:t>6:19; 9:</w:t>
      </w:r>
      <w:r>
        <w:rPr>
          <w:rStyle w:val="None"/>
          <w:b w:val="1"/>
          <w:bCs w:val="1"/>
          <w:sz w:val="22"/>
          <w:szCs w:val="22"/>
          <w:rtl w:val="0"/>
        </w:rPr>
        <w:t>10</w:t>
      </w:r>
      <w:r>
        <w:rPr>
          <w:sz w:val="22"/>
          <w:szCs w:val="22"/>
          <w:rtl w:val="0"/>
        </w:rPr>
        <w:t>)</w:t>
      </w:r>
    </w:p>
    <w:p>
      <w:pPr>
        <w:pStyle w:val="bul .50"/>
        <w:numPr>
          <w:ilvl w:val="0"/>
          <w:numId w:val="4"/>
        </w:numPr>
        <w:rPr>
          <w:sz w:val="22"/>
          <w:szCs w:val="22"/>
          <w:lang w:val="en-US"/>
        </w:rPr>
      </w:pPr>
      <w:r>
        <w:rPr>
          <w:rStyle w:val="None"/>
          <w:b w:val="1"/>
          <w:bCs w:val="1"/>
          <w:sz w:val="22"/>
          <w:szCs w:val="22"/>
          <w:rtl w:val="0"/>
          <w:lang w:val="en-US"/>
        </w:rPr>
        <w:t>Ch6</w:t>
      </w:r>
      <w:r>
        <w:rPr>
          <w:sz w:val="22"/>
          <w:szCs w:val="22"/>
          <w:rtl w:val="0"/>
          <w:lang w:val="en-US"/>
        </w:rPr>
        <w:t xml:space="preserve">- a CONDITIONAL covenant; </w:t>
      </w:r>
      <w:r>
        <w:rPr>
          <w:rStyle w:val="None"/>
          <w:b w:val="1"/>
          <w:bCs w:val="1"/>
          <w:sz w:val="22"/>
          <w:szCs w:val="22"/>
          <w:rtl w:val="0"/>
          <w:lang w:val="en-US"/>
        </w:rPr>
        <w:t>Ch9</w:t>
      </w:r>
      <w:r>
        <w:rPr>
          <w:sz w:val="22"/>
          <w:szCs w:val="22"/>
          <w:rtl w:val="0"/>
          <w:lang w:val="en-US"/>
        </w:rPr>
        <w:t xml:space="preserve"> - </w:t>
      </w:r>
      <w:r>
        <w:rPr>
          <w:sz w:val="22"/>
          <w:szCs w:val="22"/>
          <w:rtl w:val="0"/>
          <w:lang w:val="en-US"/>
        </w:rPr>
        <w:t>An UNconditional covenant.</w:t>
      </w:r>
    </w:p>
    <w:p>
      <w:pPr>
        <w:pStyle w:val="bul .50"/>
        <w:numPr>
          <w:ilvl w:val="0"/>
          <w:numId w:val="4"/>
        </w:numPr>
        <w:rPr>
          <w:sz w:val="22"/>
          <w:szCs w:val="22"/>
          <w:lang w:val="en-US"/>
        </w:rPr>
      </w:pPr>
      <w:r>
        <w:rPr>
          <w:sz w:val="22"/>
          <w:szCs w:val="22"/>
          <w:rtl w:val="0"/>
          <w:lang w:val="en-US"/>
        </w:rPr>
        <w:t xml:space="preserve">Note the difference in the covenant and the </w:t>
      </w:r>
      <w:r>
        <w:rPr>
          <w:sz w:val="22"/>
          <w:szCs w:val="22"/>
          <w:rtl w:val="1"/>
          <w:lang w:val="ar-SA" w:bidi="ar-SA"/>
        </w:rPr>
        <w:t>“</w:t>
      </w:r>
      <w:r>
        <w:rPr>
          <w:sz w:val="22"/>
          <w:szCs w:val="22"/>
          <w:rtl w:val="0"/>
          <w:lang w:val="en-US"/>
        </w:rPr>
        <w:t>sign</w:t>
      </w:r>
      <w:r>
        <w:rPr>
          <w:sz w:val="22"/>
          <w:szCs w:val="22"/>
          <w:rtl w:val="0"/>
        </w:rPr>
        <w:t xml:space="preserve">” </w:t>
      </w:r>
      <w:r>
        <w:rPr>
          <w:sz w:val="22"/>
          <w:szCs w:val="22"/>
          <w:rtl w:val="0"/>
          <w:lang w:val="en-US"/>
        </w:rPr>
        <w:t>of it</w:t>
      </w:r>
      <w:r>
        <w:rPr>
          <w:sz w:val="22"/>
          <w:szCs w:val="22"/>
          <w:rtl w:val="0"/>
          <w:lang w:val="en-US"/>
        </w:rPr>
        <w:t xml:space="preserve"> in </w:t>
      </w:r>
      <w:r>
        <w:rPr>
          <w:rStyle w:val="None"/>
          <w:b w:val="1"/>
          <w:bCs w:val="1"/>
          <w:sz w:val="22"/>
          <w:szCs w:val="22"/>
          <w:rtl w:val="0"/>
          <w:lang w:val="en-US"/>
        </w:rPr>
        <w:t>ch9</w:t>
      </w:r>
      <w:r>
        <w:rPr>
          <w:sz w:val="22"/>
          <w:szCs w:val="22"/>
          <w:rtl w:val="0"/>
        </w:rPr>
        <w:t>.</w:t>
      </w:r>
      <w:r>
        <w:rPr>
          <w:rStyle w:val="None"/>
          <w:sz w:val="22"/>
          <w:szCs w:val="22"/>
          <w:vertAlign w:val="superscript"/>
        </w:rPr>
        <w:endnoteReference w:id="9"/>
      </w:r>
    </w:p>
    <w:p>
      <w:pPr>
        <w:pStyle w:val="Heading 3"/>
        <w:bidi w:val="0"/>
        <w:ind w:left="360"/>
      </w:pPr>
      <w:r>
        <w:rPr>
          <w:rtl w:val="0"/>
        </w:rPr>
        <w:t>Abraham - Gen 12:1-3,7</w:t>
      </w:r>
    </w:p>
    <w:p>
      <w:pPr>
        <w:pStyle w:val="bul .75"/>
        <w:numPr>
          <w:ilvl w:val="0"/>
          <w:numId w:val="5"/>
        </w:numPr>
        <w:rPr>
          <w:sz w:val="22"/>
          <w:szCs w:val="22"/>
          <w:lang w:val="en-US"/>
        </w:rPr>
      </w:pPr>
      <w:r>
        <w:rPr>
          <w:rStyle w:val="None"/>
          <w:i w:val="1"/>
          <w:iCs w:val="1"/>
          <w:sz w:val="22"/>
          <w:szCs w:val="22"/>
          <w:rtl w:val="0"/>
          <w:lang w:val="en-US"/>
        </w:rPr>
        <w:t>Great Nation</w:t>
      </w:r>
      <w:r>
        <w:rPr>
          <w:sz w:val="22"/>
          <w:szCs w:val="22"/>
          <w:rtl w:val="0"/>
          <w:lang w:val="en-US"/>
        </w:rPr>
        <w:t xml:space="preserve"> - Fulfilled: </w:t>
      </w:r>
      <w:r>
        <w:rPr>
          <w:rStyle w:val="None"/>
          <w:b w:val="1"/>
          <w:bCs w:val="1"/>
          <w:sz w:val="22"/>
          <w:szCs w:val="22"/>
          <w:rtl w:val="0"/>
        </w:rPr>
        <w:t>Gen 46:3; Ex 1:7,9,20; 19:6; Dt 4:34; 26:5</w:t>
      </w:r>
      <w:r>
        <w:rPr>
          <w:rStyle w:val="None"/>
          <w:b w:val="1"/>
          <w:bCs w:val="1"/>
          <w:sz w:val="22"/>
          <w:szCs w:val="22"/>
          <w:vertAlign w:val="superscript"/>
        </w:rPr>
        <w:endnoteReference w:id="10"/>
      </w:r>
      <w:r>
        <w:rPr>
          <w:sz w:val="22"/>
          <w:szCs w:val="22"/>
          <w:rtl w:val="0"/>
        </w:rPr>
        <w:t xml:space="preserve"> </w:t>
      </w:r>
    </w:p>
    <w:p>
      <w:pPr>
        <w:pStyle w:val="bul .75"/>
        <w:numPr>
          <w:ilvl w:val="0"/>
          <w:numId w:val="5"/>
        </w:numPr>
        <w:rPr>
          <w:sz w:val="22"/>
          <w:szCs w:val="22"/>
          <w:lang w:val="en-US"/>
        </w:rPr>
      </w:pPr>
      <w:r>
        <w:rPr>
          <w:rStyle w:val="None"/>
          <w:i w:val="1"/>
          <w:iCs w:val="1"/>
          <w:sz w:val="22"/>
          <w:szCs w:val="22"/>
          <w:rtl w:val="0"/>
          <w:lang w:val="en-US"/>
        </w:rPr>
        <w:t>Land Promise</w:t>
      </w:r>
      <w:r>
        <w:rPr>
          <w:sz w:val="22"/>
          <w:szCs w:val="22"/>
          <w:rtl w:val="0"/>
        </w:rPr>
        <w:t xml:space="preserve"> (</w:t>
      </w:r>
      <w:r>
        <w:rPr>
          <w:rStyle w:val="None"/>
          <w:b w:val="1"/>
          <w:bCs w:val="1"/>
          <w:sz w:val="22"/>
          <w:szCs w:val="22"/>
          <w:rtl w:val="0"/>
          <w:lang w:val="it-IT"/>
        </w:rPr>
        <w:t>vv1b,7</w:t>
      </w:r>
      <w:r>
        <w:rPr>
          <w:sz w:val="22"/>
          <w:szCs w:val="22"/>
          <w:rtl w:val="0"/>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22"/>
          <w:szCs w:val="22"/>
          <w:u w:val="none"/>
          <w:shd w:val="nil" w:color="auto" w:fill="auto"/>
          <w:vertAlign w:val="baseline"/>
          <w:rtl w:val="0"/>
          <w:lang w:val="en-US"/>
          <w14:textFill>
            <w14:solidFill>
              <w14:srgbClr w14:val="0433FF"/>
            </w14:solidFill>
          </w14:textFill>
        </w:rPr>
        <w:t xml:space="preserve"> </w:t>
      </w:r>
      <w:r>
        <w:rPr>
          <w:sz w:val="22"/>
          <w:szCs w:val="22"/>
          <w:rtl w:val="0"/>
          <w:lang w:val="da-DK"/>
        </w:rPr>
        <w:t xml:space="preserve">- FULFILLED: </w:t>
      </w:r>
      <w:r>
        <w:rPr>
          <w:rStyle w:val="None"/>
          <w:b w:val="1"/>
          <w:bCs w:val="1"/>
          <w:sz w:val="22"/>
          <w:szCs w:val="22"/>
          <w:rtl w:val="0"/>
          <w:lang w:val="en-US"/>
        </w:rPr>
        <w:t>Josh 1:1-6; 21:43-45; 23:14</w:t>
      </w:r>
      <w:r>
        <w:rPr>
          <w:sz w:val="22"/>
          <w:szCs w:val="22"/>
          <w:rtl w:val="0"/>
          <w:lang w:val="en-US"/>
        </w:rPr>
        <w:t xml:space="preserve">. See also </w:t>
      </w:r>
      <w:r>
        <w:rPr>
          <w:rStyle w:val="None"/>
          <w:b w:val="1"/>
          <w:bCs w:val="1"/>
          <w:sz w:val="22"/>
          <w:szCs w:val="22"/>
          <w:rtl w:val="0"/>
        </w:rPr>
        <w:t>Neh 9:7-8,22-25</w:t>
      </w:r>
      <w:r>
        <w:rPr>
          <w:rStyle w:val="None"/>
          <w:sz w:val="22"/>
          <w:szCs w:val="22"/>
          <w:vertAlign w:val="superscript"/>
        </w:rPr>
        <w:endnoteReference w:id="11"/>
      </w:r>
    </w:p>
    <w:p>
      <w:pPr>
        <w:pStyle w:val="bul .75"/>
        <w:numPr>
          <w:ilvl w:val="0"/>
          <w:numId w:val="5"/>
        </w:numPr>
        <w:rPr>
          <w:sz w:val="22"/>
          <w:szCs w:val="22"/>
          <w:lang w:val="it-IT"/>
        </w:rPr>
      </w:pPr>
      <w:r>
        <w:rPr>
          <w:rStyle w:val="None"/>
          <w:i w:val="1"/>
          <w:iCs w:val="1"/>
          <w:sz w:val="22"/>
          <w:szCs w:val="22"/>
          <w:rtl w:val="0"/>
          <w:lang w:val="it-IT"/>
        </w:rPr>
        <w:t>Messianic</w:t>
      </w:r>
      <w:r>
        <w:rPr>
          <w:sz w:val="22"/>
          <w:szCs w:val="22"/>
          <w:rtl w:val="0"/>
          <w:lang w:val="ru-RU"/>
        </w:rPr>
        <w:t xml:space="preserve"> - </w:t>
      </w:r>
      <w:r>
        <w:rPr>
          <w:rStyle w:val="None"/>
          <w:b w:val="1"/>
          <w:bCs w:val="1"/>
          <w:sz w:val="22"/>
          <w:szCs w:val="22"/>
          <w:rtl w:val="0"/>
          <w:lang w:val="nl-NL"/>
        </w:rPr>
        <w:t>Ac 3:25,26; Gal 3:8,16,29</w:t>
      </w:r>
    </w:p>
    <w:p>
      <w:pPr>
        <w:pStyle w:val="bt .50"/>
        <w:bidi w:val="0"/>
        <w:ind w:left="617"/>
      </w:pPr>
      <w:r>
        <w:rPr>
          <w:rtl w:val="0"/>
          <w:lang w:val="en-US"/>
        </w:rPr>
        <w:t>Thus:</w:t>
      </w:r>
    </w:p>
    <w:p>
      <w:pPr>
        <w:pStyle w:val="bul .75"/>
        <w:numPr>
          <w:ilvl w:val="0"/>
          <w:numId w:val="5"/>
        </w:numPr>
        <w:rPr>
          <w:sz w:val="22"/>
          <w:szCs w:val="22"/>
          <w:lang w:val="fr-FR"/>
        </w:rPr>
      </w:pPr>
      <w:r>
        <w:rPr>
          <w:rStyle w:val="None"/>
          <w:i w:val="1"/>
          <w:iCs w:val="1"/>
          <w:sz w:val="22"/>
          <w:szCs w:val="22"/>
          <w:rtl w:val="0"/>
          <w:lang w:val="fr-FR"/>
        </w:rPr>
        <w:t>Nation</w:t>
      </w:r>
      <w:r>
        <w:rPr>
          <w:sz w:val="22"/>
          <w:szCs w:val="22"/>
          <w:rtl w:val="0"/>
          <w:lang w:val="en-US"/>
        </w:rPr>
        <w:t xml:space="preserve"> promise fulfilled in </w:t>
      </w:r>
      <w:r>
        <w:rPr>
          <w:rStyle w:val="None"/>
          <w:i w:val="1"/>
          <w:iCs w:val="1"/>
          <w:sz w:val="22"/>
          <w:szCs w:val="22"/>
          <w:rtl w:val="0"/>
          <w:lang w:val="fr-FR"/>
        </w:rPr>
        <w:t>Joseph, Moses</w:t>
      </w:r>
    </w:p>
    <w:p>
      <w:pPr>
        <w:pStyle w:val="bul .75"/>
        <w:numPr>
          <w:ilvl w:val="0"/>
          <w:numId w:val="5"/>
        </w:numPr>
        <w:rPr>
          <w:sz w:val="22"/>
          <w:szCs w:val="22"/>
          <w:lang w:val="de-DE"/>
        </w:rPr>
      </w:pPr>
      <w:r>
        <w:rPr>
          <w:rStyle w:val="None"/>
          <w:i w:val="1"/>
          <w:iCs w:val="1"/>
          <w:sz w:val="22"/>
          <w:szCs w:val="22"/>
          <w:rtl w:val="0"/>
          <w:lang w:val="de-DE"/>
        </w:rPr>
        <w:t xml:space="preserve">Land </w:t>
      </w:r>
      <w:r>
        <w:rPr>
          <w:sz w:val="22"/>
          <w:szCs w:val="22"/>
          <w:rtl w:val="0"/>
          <w:lang w:val="en-US"/>
        </w:rPr>
        <w:t xml:space="preserve">promise fulfilled in </w:t>
      </w:r>
      <w:r>
        <w:rPr>
          <w:rStyle w:val="None"/>
          <w:i w:val="1"/>
          <w:iCs w:val="1"/>
          <w:sz w:val="22"/>
          <w:szCs w:val="22"/>
          <w:rtl w:val="0"/>
          <w:lang w:val="en-US"/>
        </w:rPr>
        <w:t>Joshua</w:t>
      </w:r>
    </w:p>
    <w:p>
      <w:pPr>
        <w:pStyle w:val="bul .75"/>
        <w:numPr>
          <w:ilvl w:val="0"/>
          <w:numId w:val="5"/>
        </w:numPr>
        <w:rPr>
          <w:sz w:val="22"/>
          <w:szCs w:val="22"/>
          <w:lang w:val="it-IT"/>
        </w:rPr>
      </w:pPr>
      <w:r>
        <w:rPr>
          <w:rStyle w:val="None"/>
          <w:i w:val="1"/>
          <w:iCs w:val="1"/>
          <w:sz w:val="22"/>
          <w:szCs w:val="22"/>
          <w:rtl w:val="0"/>
          <w:lang w:val="it-IT"/>
        </w:rPr>
        <w:t>Spiritual</w:t>
      </w:r>
      <w:r>
        <w:rPr>
          <w:sz w:val="22"/>
          <w:szCs w:val="22"/>
          <w:rtl w:val="0"/>
          <w:lang w:val="en-US"/>
        </w:rPr>
        <w:t xml:space="preserve"> promises fulfilled in </w:t>
      </w:r>
      <w:r>
        <w:rPr>
          <w:rStyle w:val="None"/>
          <w:i w:val="1"/>
          <w:iCs w:val="1"/>
          <w:sz w:val="22"/>
          <w:szCs w:val="22"/>
          <w:rtl w:val="0"/>
          <w:lang w:val="da-DK"/>
        </w:rPr>
        <w:t>Christ</w:t>
      </w:r>
    </w:p>
    <w:p>
      <w:pPr>
        <w:pStyle w:val="bt .75"/>
        <w:ind w:left="1080"/>
        <w:rPr>
          <w:sz w:val="22"/>
          <w:szCs w:val="22"/>
        </w:rPr>
      </w:pPr>
      <w:r>
        <w:rPr>
          <w:sz w:val="22"/>
          <w:szCs w:val="22"/>
          <w:rtl w:val="0"/>
          <w:lang w:val="en-US"/>
        </w:rPr>
        <w:t>We will study the Abrahamic covenant in more detail in Lesson 5.</w:t>
      </w:r>
    </w:p>
    <w:p>
      <w:pPr>
        <w:pStyle w:val="Heading 2"/>
        <w:bidi w:val="0"/>
      </w:pPr>
      <w:bookmarkStart w:name="_Toc12" w:id="14"/>
      <w:r>
        <w:rPr>
          <w:rFonts w:cs="Arial Unicode MS" w:eastAsia="Arial Unicode MS"/>
          <w:rtl w:val="0"/>
          <w:lang w:val="en-US"/>
        </w:rPr>
        <w:t>With Israel</w:t>
      </w:r>
      <w:r>
        <w:rPr>
          <w:rStyle w:val="None"/>
          <w:rFonts w:ascii="Helvetica" w:cs="Helvetica" w:hAnsi="Helvetica" w:eastAsia="Helvetica"/>
          <w:b w:val="1"/>
          <w:bCs w:val="1"/>
          <w:i w:val="0"/>
          <w:iCs w:val="0"/>
          <w:vertAlign w:val="superscript"/>
        </w:rPr>
        <w:endnoteReference w:id="12"/>
      </w:r>
      <w:bookmarkEnd w:id="14"/>
    </w:p>
    <w:p>
      <w:pPr>
        <w:pStyle w:val="Heading 3"/>
        <w:bidi w:val="0"/>
        <w:ind w:left="309"/>
      </w:pPr>
      <w:r>
        <w:rPr>
          <w:rtl w:val="0"/>
        </w:rPr>
        <w:t>People shared in this covenant by virtue of being an Israelite.</w:t>
      </w:r>
    </w:p>
    <w:p>
      <w:pPr>
        <w:pStyle w:val="bul .50"/>
        <w:numPr>
          <w:ilvl w:val="0"/>
          <w:numId w:val="4"/>
        </w:numPr>
        <w:rPr>
          <w:sz w:val="22"/>
          <w:szCs w:val="22"/>
        </w:rPr>
      </w:pPr>
      <w:r>
        <w:rPr>
          <w:rStyle w:val="None"/>
          <w:b w:val="1"/>
          <w:bCs w:val="1"/>
          <w:sz w:val="22"/>
          <w:szCs w:val="22"/>
          <w:rtl w:val="0"/>
        </w:rPr>
        <w:t>Ex 19:5,6; 24:7-8; 34:27-28; Dt 29:1,10-21</w:t>
      </w:r>
      <w:r>
        <w:rPr>
          <w:sz w:val="22"/>
          <w:szCs w:val="22"/>
          <w:rtl w:val="0"/>
          <w:lang w:val="en-US"/>
        </w:rPr>
        <w:t xml:space="preserve"> (Note: includes curses, </w:t>
      </w:r>
      <w:r>
        <w:rPr>
          <w:rStyle w:val="None"/>
          <w:b w:val="1"/>
          <w:bCs w:val="1"/>
          <w:sz w:val="22"/>
          <w:szCs w:val="22"/>
          <w:rtl w:val="0"/>
          <w:lang w:val="da-DK"/>
        </w:rPr>
        <w:t>v21</w:t>
      </w:r>
      <w:r>
        <w:rPr>
          <w:sz w:val="22"/>
          <w:szCs w:val="22"/>
          <w:rtl w:val="0"/>
          <w:lang w:val="en-US"/>
        </w:rPr>
        <w:t xml:space="preserve">). Observe that this </w:t>
      </w:r>
      <w:r>
        <w:rPr>
          <w:sz w:val="22"/>
          <w:szCs w:val="22"/>
          <w:rtl w:val="1"/>
          <w:lang w:val="ar-SA" w:bidi="ar-SA"/>
        </w:rPr>
        <w:t>“</w:t>
      </w:r>
      <w:r>
        <w:rPr>
          <w:sz w:val="22"/>
          <w:szCs w:val="22"/>
          <w:rtl w:val="0"/>
          <w:lang w:val="en-US"/>
        </w:rPr>
        <w:t>covenant</w:t>
      </w:r>
      <w:r>
        <w:rPr>
          <w:sz w:val="22"/>
          <w:szCs w:val="22"/>
          <w:rtl w:val="0"/>
        </w:rPr>
        <w:t xml:space="preserve">” </w:t>
      </w:r>
      <w:r>
        <w:rPr>
          <w:sz w:val="22"/>
          <w:szCs w:val="22"/>
          <w:rtl w:val="0"/>
          <w:lang w:val="en-US"/>
        </w:rPr>
        <w:t xml:space="preserve">included more than the </w:t>
      </w:r>
      <w:r>
        <w:rPr>
          <w:sz w:val="22"/>
          <w:szCs w:val="22"/>
          <w:rtl w:val="1"/>
          <w:lang w:val="ar-SA" w:bidi="ar-SA"/>
        </w:rPr>
        <w:t>“</w:t>
      </w:r>
      <w:r>
        <w:rPr>
          <w:sz w:val="22"/>
          <w:szCs w:val="22"/>
          <w:rtl w:val="0"/>
          <w:lang w:val="en-US"/>
        </w:rPr>
        <w:t>ten commandments.</w:t>
      </w:r>
      <w:r>
        <w:rPr>
          <w:sz w:val="22"/>
          <w:szCs w:val="22"/>
          <w:rtl w:val="0"/>
        </w:rPr>
        <w:t>”</w:t>
      </w:r>
    </w:p>
    <w:p>
      <w:pPr>
        <w:pStyle w:val="bul .50"/>
        <w:numPr>
          <w:ilvl w:val="0"/>
          <w:numId w:val="4"/>
        </w:numPr>
        <w:rPr>
          <w:sz w:val="22"/>
          <w:szCs w:val="22"/>
          <w:lang w:val="en-US"/>
        </w:rPr>
      </w:pPr>
      <w:r>
        <w:rPr>
          <w:rStyle w:val="None"/>
          <w:b w:val="1"/>
          <w:bCs w:val="1"/>
          <w:sz w:val="22"/>
          <w:szCs w:val="22"/>
          <w:rtl w:val="0"/>
          <w:lang w:val="en-US"/>
        </w:rPr>
        <w:t xml:space="preserve">Dt 5:3 </w:t>
      </w:r>
      <w:r>
        <w:rPr>
          <w:sz w:val="22"/>
          <w:szCs w:val="22"/>
          <w:rtl w:val="0"/>
          <w:lang w:val="en-US"/>
        </w:rPr>
        <w:t>distinguishes this from patriarchal covenants.</w:t>
      </w:r>
      <w:r>
        <w:rPr>
          <w:rStyle w:val="None"/>
          <w:sz w:val="22"/>
          <w:szCs w:val="22"/>
          <w:vertAlign w:val="superscript"/>
        </w:rPr>
        <w:endnoteReference w:id="13"/>
      </w:r>
      <w:r>
        <w:rPr>
          <w:sz w:val="22"/>
          <w:szCs w:val="22"/>
          <w:rtl w:val="0"/>
        </w:rPr>
        <w:t xml:space="preserve"> </w:t>
      </w:r>
    </w:p>
    <w:p>
      <w:pPr>
        <w:pStyle w:val="bul .50"/>
        <w:numPr>
          <w:ilvl w:val="0"/>
          <w:numId w:val="4"/>
        </w:numPr>
        <w:rPr>
          <w:sz w:val="22"/>
          <w:szCs w:val="22"/>
          <w:lang w:val="en-US"/>
        </w:rPr>
      </w:pPr>
      <w:r>
        <w:rPr>
          <w:sz w:val="22"/>
          <w:szCs w:val="22"/>
          <w:rtl w:val="0"/>
          <w:lang w:val="en-US"/>
        </w:rPr>
        <w:t xml:space="preserve">There were still some patriarchal covenants </w:t>
      </w:r>
    </w:p>
    <w:p>
      <w:pPr>
        <w:pStyle w:val="bul 1.00"/>
        <w:numPr>
          <w:ilvl w:val="0"/>
          <w:numId w:val="10"/>
        </w:numPr>
        <w:rPr>
          <w:sz w:val="22"/>
          <w:szCs w:val="22"/>
        </w:rPr>
      </w:pPr>
      <w:r>
        <w:rPr>
          <w:sz w:val="22"/>
          <w:szCs w:val="22"/>
          <w:rtl w:val="0"/>
        </w:rPr>
        <w:t xml:space="preserve">David, </w:t>
      </w:r>
      <w:r>
        <w:rPr>
          <w:rStyle w:val="None"/>
          <w:b w:val="1"/>
          <w:bCs w:val="1"/>
          <w:sz w:val="22"/>
          <w:szCs w:val="22"/>
          <w:rtl w:val="0"/>
        </w:rPr>
        <w:t>2Sam 7:8-17</w:t>
      </w:r>
      <w:r>
        <w:rPr>
          <w:sz w:val="22"/>
          <w:szCs w:val="22"/>
          <w:rtl w:val="0"/>
        </w:rPr>
        <w:t xml:space="preserve"> (</w:t>
      </w:r>
      <w:r>
        <w:rPr>
          <w:rStyle w:val="None"/>
          <w:b w:val="1"/>
          <w:bCs w:val="1"/>
          <w:sz w:val="22"/>
          <w:szCs w:val="22"/>
          <w:rtl w:val="0"/>
        </w:rPr>
        <w:t>23:5</w:t>
      </w:r>
      <w:r>
        <w:rPr>
          <w:sz w:val="22"/>
          <w:szCs w:val="22"/>
          <w:rtl w:val="0"/>
          <w:lang w:val="en-US"/>
        </w:rPr>
        <w:t xml:space="preserve">, here called a </w:t>
      </w:r>
      <w:r>
        <w:rPr>
          <w:sz w:val="22"/>
          <w:szCs w:val="22"/>
          <w:rtl w:val="1"/>
          <w:lang w:val="ar-SA" w:bidi="ar-SA"/>
        </w:rPr>
        <w:t>“</w:t>
      </w:r>
      <w:r>
        <w:rPr>
          <w:sz w:val="22"/>
          <w:szCs w:val="22"/>
          <w:rtl w:val="0"/>
          <w:lang w:val="en-US"/>
        </w:rPr>
        <w:t>covenant</w:t>
      </w:r>
      <w:r>
        <w:rPr>
          <w:sz w:val="22"/>
          <w:szCs w:val="22"/>
          <w:rtl w:val="0"/>
        </w:rPr>
        <w:t>”</w:t>
      </w:r>
      <w:r>
        <w:rPr>
          <w:sz w:val="22"/>
          <w:szCs w:val="22"/>
          <w:rtl w:val="0"/>
          <w:lang w:val="de-DE"/>
        </w:rPr>
        <w:t xml:space="preserve">)  </w:t>
      </w:r>
    </w:p>
    <w:p>
      <w:pPr>
        <w:pStyle w:val="bul 1.00"/>
        <w:numPr>
          <w:ilvl w:val="0"/>
          <w:numId w:val="10"/>
        </w:numPr>
        <w:rPr>
          <w:sz w:val="22"/>
          <w:szCs w:val="22"/>
          <w:lang w:val="en-US"/>
        </w:rPr>
      </w:pPr>
      <w:r>
        <w:rPr>
          <w:sz w:val="22"/>
          <w:szCs w:val="22"/>
          <w:rtl w:val="0"/>
          <w:lang w:val="en-US"/>
        </w:rPr>
        <w:t xml:space="preserve">Abraham, </w:t>
      </w:r>
      <w:r>
        <w:rPr>
          <w:rStyle w:val="None"/>
          <w:b w:val="1"/>
          <w:bCs w:val="1"/>
          <w:sz w:val="22"/>
          <w:szCs w:val="22"/>
          <w:rtl w:val="0"/>
          <w:lang w:val="it-IT"/>
        </w:rPr>
        <w:t>Gal 3:17-19</w:t>
      </w:r>
      <w:r>
        <w:rPr>
          <w:sz w:val="22"/>
          <w:szCs w:val="22"/>
          <w:rtl w:val="0"/>
        </w:rPr>
        <w:t xml:space="preserve">, </w:t>
      </w:r>
      <w:r>
        <w:rPr>
          <w:sz w:val="22"/>
          <w:szCs w:val="22"/>
          <w:rtl w:val="1"/>
          <w:lang w:val="ar-SA" w:bidi="ar-SA"/>
        </w:rPr>
        <w:t>“</w:t>
      </w:r>
      <w:r>
        <w:rPr>
          <w:sz w:val="22"/>
          <w:szCs w:val="22"/>
          <w:rtl w:val="0"/>
        </w:rPr>
        <w:t>added.</w:t>
      </w:r>
      <w:r>
        <w:rPr>
          <w:sz w:val="22"/>
          <w:szCs w:val="22"/>
          <w:rtl w:val="0"/>
        </w:rPr>
        <w:t>”</w:t>
      </w:r>
    </w:p>
    <w:p>
      <w:pPr>
        <w:pStyle w:val="Heading 2"/>
        <w:spacing w:before="160"/>
      </w:pPr>
      <w:bookmarkStart w:name="_Toc13" w:id="15"/>
      <w:r>
        <w:rPr>
          <w:rtl w:val="0"/>
          <w:lang w:val="en-US"/>
        </w:rPr>
        <w:t>With Christians</w:t>
      </w:r>
      <w:bookmarkEnd w:id="15"/>
    </w:p>
    <w:p>
      <w:pPr>
        <w:pStyle w:val="Heading 3"/>
        <w:spacing w:before="60"/>
        <w:ind w:left="309"/>
      </w:pPr>
      <w:r>
        <w:rPr>
          <w:rtl w:val="0"/>
          <w:lang w:val="en-US"/>
        </w:rPr>
        <w:t>People share in this covenant by virtue of their relation with Christ.</w:t>
      </w:r>
    </w:p>
    <w:p>
      <w:pPr>
        <w:pStyle w:val="bul .50"/>
        <w:numPr>
          <w:ilvl w:val="0"/>
          <w:numId w:val="11"/>
        </w:numPr>
        <w:rPr>
          <w:b w:val="1"/>
          <w:bCs w:val="1"/>
          <w:sz w:val="22"/>
          <w:szCs w:val="22"/>
        </w:rPr>
      </w:pPr>
      <w:r>
        <w:rPr>
          <w:b w:val="1"/>
          <w:bCs w:val="1"/>
          <w:sz w:val="22"/>
          <w:szCs w:val="22"/>
          <w:rtl w:val="0"/>
        </w:rPr>
        <w:t>Mt 28:18-20; Lk 22:20</w:t>
      </w:r>
    </w:p>
    <w:p>
      <w:pPr>
        <w:pStyle w:val="bul .50"/>
        <w:numPr>
          <w:ilvl w:val="0"/>
          <w:numId w:val="4"/>
        </w:numPr>
        <w:rPr>
          <w:spacing w:val="-2"/>
          <w:sz w:val="22"/>
          <w:szCs w:val="22"/>
        </w:rPr>
      </w:pPr>
      <w:r>
        <w:rPr>
          <w:rStyle w:val="None"/>
          <w:b w:val="1"/>
          <w:bCs w:val="1"/>
          <w:spacing w:val="-2"/>
          <w:sz w:val="22"/>
          <w:szCs w:val="22"/>
          <w:rtl w:val="0"/>
        </w:rPr>
        <w:t>Heb 8:7-12</w:t>
      </w:r>
      <w:r>
        <w:rPr>
          <w:spacing w:val="-2"/>
          <w:sz w:val="22"/>
          <w:szCs w:val="22"/>
          <w:rtl w:val="0"/>
          <w:lang w:val="en-US"/>
        </w:rPr>
        <w:t xml:space="preserve"> distinguishes this from the Jewish covenant. The patriarchal covenants are fulfilled.</w:t>
      </w:r>
      <w:r>
        <w:rPr>
          <w:spacing w:val="-2"/>
          <w:sz w:val="22"/>
          <w:szCs w:val="22"/>
        </w:rPr>
        <mc:AlternateContent>
          <mc:Choice Requires="wps">
            <w:drawing xmlns:a="http://schemas.openxmlformats.org/drawingml/2006/main">
              <wp:anchor distT="152400" distB="152400" distL="152400" distR="152400" simplePos="0" relativeHeight="251679744" behindDoc="0" locked="0" layoutInCell="1" allowOverlap="1">
                <wp:simplePos x="0" y="0"/>
                <wp:positionH relativeFrom="margin">
                  <wp:posOffset>1848147</wp:posOffset>
                </wp:positionH>
                <wp:positionV relativeFrom="line">
                  <wp:posOffset>152499</wp:posOffset>
                </wp:positionV>
                <wp:extent cx="945754" cy="177602"/>
                <wp:effectExtent l="0" t="0" r="0" b="0"/>
                <wp:wrapNone/>
                <wp:docPr id="1073741839" name="officeArt object"/>
                <wp:cNvGraphicFramePr/>
                <a:graphic xmlns:a="http://schemas.openxmlformats.org/drawingml/2006/main">
                  <a:graphicData uri="http://schemas.microsoft.com/office/word/2010/wordprocessingShape">
                    <wps:wsp>
                      <wps:cNvSpPr txBox="1"/>
                      <wps:spPr>
                        <a:xfrm>
                          <a:off x="0" y="0"/>
                          <a:ext cx="945754" cy="177602"/>
                        </a:xfrm>
                        <a:prstGeom prst="rect">
                          <a:avLst/>
                        </a:prstGeom>
                        <a:noFill/>
                        <a:ln w="12700" cap="flat">
                          <a:noFill/>
                          <a:miter lim="400000"/>
                        </a:ln>
                        <a:effectLst/>
                      </wps:spPr>
                      <wps:txbx>
                        <w:txbxContent>
                          <w:p>
                            <w:pPr>
                              <w:pStyle w:val="Free Form"/>
                            </w:pPr>
                            <w:r>
                              <w:rPr>
                                <w:sz w:val="20"/>
                                <w:szCs w:val="20"/>
                                <w:rtl w:val="0"/>
                                <w:lang w:val="en-US"/>
                              </w:rPr>
                              <w:t>[100Q #16,17,18]</w:t>
                            </w:r>
                          </w:p>
                        </w:txbxContent>
                      </wps:txbx>
                      <wps:bodyPr wrap="square" lIns="0" tIns="0" rIns="0" bIns="0" numCol="1" anchor="t">
                        <a:noAutofit/>
                      </wps:bodyPr>
                    </wps:wsp>
                  </a:graphicData>
                </a:graphic>
              </wp:anchor>
            </w:drawing>
          </mc:Choice>
          <mc:Fallback>
            <w:pict>
              <v:shape id="_x0000_s1039" type="#_x0000_t202" style="visibility:visible;position:absolute;margin-left:145.5pt;margin-top:12.0pt;width:74.5pt;height:14.0pt;z-index:25167974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#16,17,18]</w:t>
                      </w:r>
                    </w:p>
                  </w:txbxContent>
                </v:textbox>
                <w10:wrap type="none" side="bothSides" anchorx="margin"/>
              </v:shape>
            </w:pict>
          </mc:Fallback>
        </mc:AlternateContent>
      </w:r>
    </w:p>
    <w:p>
      <w:pPr>
        <w:pStyle w:val="Bold Italic 12"/>
        <w:bidi w:val="0"/>
      </w:pPr>
      <w:r>
        <w:rPr>
          <w:rtl w:val="0"/>
          <w:lang w:val="de-DE"/>
        </w:rPr>
        <w:t>CHART #2: TIME LINE</w:t>
      </w:r>
    </w:p>
    <w:p>
      <w:pPr>
        <w:pStyle w:val="bt .25"/>
        <w:spacing w:after="120"/>
        <w:ind w:left="283"/>
        <w:rPr>
          <w:spacing w:val="0"/>
        </w:rPr>
      </w:pPr>
      <w:r>
        <w:rPr>
          <w:spacing w:val="0"/>
          <w:rtl w:val="0"/>
          <w:lang w:val="en-US"/>
        </w:rPr>
        <w:t xml:space="preserve">The chart is at the end of this lesson. We will use this chart throughout the study in order to set characters, events, and books in their proper chronological setting. The years, dates, persons, and events serve as stakes from which we can measure to place the books and the stories they record. </w:t>
      </w:r>
      <w:r>
        <w:rPr>
          <w:rStyle w:val="Hyperlink.1"/>
          <w:spacing w:val="0"/>
        </w:rPr>
        <w:fldChar w:fldCharType="begin" w:fldLock="0"/>
      </w:r>
      <w:r>
        <w:rPr>
          <w:rStyle w:val="Hyperlink.1"/>
          <w:spacing w:val="0"/>
        </w:rPr>
        <w:instrText xml:space="preserve"> HYPERLINK \l "Chart2TimeLine" </w:instrText>
      </w:r>
      <w:r>
        <w:rPr>
          <w:rStyle w:val="Hyperlink.1"/>
          <w:spacing w:val="0"/>
        </w:rPr>
        <w:fldChar w:fldCharType="separate" w:fldLock="0"/>
      </w:r>
      <w:r>
        <w:rPr>
          <w:rStyle w:val="Hyperlink.1"/>
          <w:spacing w:val="0"/>
          <w:rtl w:val="0"/>
          <w:lang w:val="en-US"/>
        </w:rPr>
        <w:t>Chart #2</w:t>
      </w:r>
      <w:r>
        <w:rPr>
          <w:spacing w:val="0"/>
        </w:rPr>
        <w:fldChar w:fldCharType="end" w:fldLock="0"/>
      </w:r>
    </w:p>
    <w:p>
      <w:pPr>
        <w:pStyle w:val="ADDITIONAL NOTES"/>
        <w:pBdr>
          <w:top w:val="single" w:color="000000" w:sz="8" w:space="0" w:shadow="0" w:frame="0"/>
          <w:left w:val="nil"/>
          <w:bottom w:val="nil"/>
          <w:right w:val="nil"/>
        </w:pBdr>
        <w:spacing w:before="240"/>
      </w:pPr>
      <w:bookmarkStart w:name="_Toc14" w:id="16"/>
      <w:r>
        <w:rPr>
          <w:rtl w:val="0"/>
          <w:lang w:val="en-US"/>
        </w:rPr>
        <w:t>ADDITIONAL NOTES (#2)</w:t>
      </w:r>
      <w:bookmarkEnd w:id="16"/>
    </w:p>
    <w:p>
      <w:pPr>
        <w:pStyle w:val="Heading 2"/>
        <w:bidi w:val="0"/>
      </w:pPr>
      <w:bookmarkStart w:name="_Toc15" w:id="17"/>
      <w:r>
        <w:rPr>
          <w:rFonts w:cs="Arial Unicode MS" w:eastAsia="Arial Unicode MS"/>
          <w:rtl w:val="0"/>
          <w:lang w:val="en-US"/>
        </w:rPr>
        <w:t>Other patriarchal covenants</w:t>
      </w:r>
      <w:bookmarkEnd w:id="17"/>
    </w:p>
    <w:p>
      <w:pPr>
        <w:pStyle w:val="bt .25"/>
        <w:bidi w:val="0"/>
        <w:ind w:left="283"/>
      </w:pPr>
      <w:r>
        <w:rPr>
          <w:rtl w:val="0"/>
        </w:rPr>
        <w:t xml:space="preserve">Note: The word </w:t>
      </w:r>
      <w:r>
        <w:rPr>
          <w:rtl w:val="1"/>
          <w:lang w:val="ar-SA" w:bidi="ar-SA"/>
        </w:rPr>
        <w:t>“</w:t>
      </w:r>
      <w:r>
        <w:rPr>
          <w:rtl w:val="0"/>
        </w:rPr>
        <w:t>covenant</w:t>
      </w:r>
      <w:r>
        <w:rPr>
          <w:rtl w:val="0"/>
        </w:rPr>
        <w:t xml:space="preserve">” </w:t>
      </w:r>
      <w:r>
        <w:rPr>
          <w:rtl w:val="0"/>
        </w:rPr>
        <w:t xml:space="preserve">does not have to occur in order for a covenant to be established. For example, </w:t>
      </w:r>
      <w:r>
        <w:rPr>
          <w:rStyle w:val="None"/>
          <w:b w:val="1"/>
          <w:bCs w:val="1"/>
          <w:rtl w:val="0"/>
        </w:rPr>
        <w:t>2Sam 7:8-17</w:t>
      </w:r>
      <w:r>
        <w:rPr>
          <w:rtl w:val="0"/>
        </w:rPr>
        <w:t xml:space="preserve"> is the great covenant with David, but the word </w:t>
      </w:r>
      <w:r>
        <w:rPr>
          <w:rtl w:val="1"/>
          <w:lang w:val="ar-SA" w:bidi="ar-SA"/>
        </w:rPr>
        <w:t>“</w:t>
      </w:r>
      <w:r>
        <w:rPr>
          <w:rtl w:val="0"/>
        </w:rPr>
        <w:t>covenant</w:t>
      </w:r>
      <w:r>
        <w:rPr>
          <w:rtl w:val="0"/>
        </w:rPr>
        <w:t xml:space="preserve">” </w:t>
      </w:r>
      <w:r>
        <w:rPr>
          <w:rtl w:val="0"/>
        </w:rPr>
        <w:t>does not occur in chapter seven</w:t>
      </w:r>
      <w:r>
        <w:rPr>
          <w:rtl w:val="0"/>
        </w:rPr>
        <w:t>—</w:t>
      </w:r>
      <w:r>
        <w:rPr>
          <w:rtl w:val="0"/>
        </w:rPr>
        <w:t xml:space="preserve">however, in </w:t>
      </w:r>
      <w:r>
        <w:rPr>
          <w:rStyle w:val="None"/>
          <w:b w:val="1"/>
          <w:bCs w:val="1"/>
          <w:rtl w:val="0"/>
        </w:rPr>
        <w:t>23:5</w:t>
      </w:r>
      <w:r>
        <w:rPr>
          <w:rtl w:val="0"/>
        </w:rPr>
        <w:t xml:space="preserve"> it is called a </w:t>
      </w:r>
      <w:r>
        <w:rPr>
          <w:rtl w:val="1"/>
          <w:lang w:val="ar-SA" w:bidi="ar-SA"/>
        </w:rPr>
        <w:t>“</w:t>
      </w:r>
      <w:r>
        <w:rPr>
          <w:rtl w:val="0"/>
        </w:rPr>
        <w:t>covenant.</w:t>
      </w:r>
      <w:r>
        <w:rPr>
          <w:rtl w:val="0"/>
        </w:rPr>
        <w:t>”</w:t>
      </w:r>
    </w:p>
    <w:p>
      <w:pPr>
        <w:pStyle w:val="bul .50"/>
        <w:numPr>
          <w:ilvl w:val="0"/>
          <w:numId w:val="4"/>
        </w:numPr>
        <w:rPr>
          <w:sz w:val="22"/>
          <w:szCs w:val="22"/>
        </w:rPr>
      </w:pPr>
      <w:r>
        <w:rPr>
          <w:sz w:val="22"/>
          <w:szCs w:val="22"/>
          <w:rtl w:val="0"/>
        </w:rPr>
        <w:t xml:space="preserve">Adam - </w:t>
      </w:r>
      <w:r>
        <w:rPr>
          <w:rStyle w:val="None"/>
          <w:b w:val="1"/>
          <w:bCs w:val="1"/>
          <w:sz w:val="22"/>
          <w:szCs w:val="22"/>
          <w:rtl w:val="0"/>
          <w:lang w:val="de-DE"/>
        </w:rPr>
        <w:t>Gen 2:15-17</w:t>
      </w:r>
    </w:p>
    <w:p>
      <w:pPr>
        <w:pStyle w:val="bul .50"/>
        <w:numPr>
          <w:ilvl w:val="0"/>
          <w:numId w:val="4"/>
        </w:numPr>
        <w:rPr>
          <w:sz w:val="22"/>
          <w:szCs w:val="22"/>
          <w:lang w:val="en-US"/>
        </w:rPr>
      </w:pPr>
      <w:r>
        <w:rPr>
          <w:sz w:val="22"/>
          <w:szCs w:val="22"/>
          <w:rtl w:val="0"/>
          <w:lang w:val="en-US"/>
        </w:rPr>
        <w:t xml:space="preserve">Cain &amp; Abel - implied, </w:t>
      </w:r>
      <w:r>
        <w:rPr>
          <w:rStyle w:val="None"/>
          <w:b w:val="1"/>
          <w:bCs w:val="1"/>
          <w:sz w:val="22"/>
          <w:szCs w:val="22"/>
          <w:rtl w:val="0"/>
          <w:lang w:val="de-DE"/>
        </w:rPr>
        <w:t>Gen 4:3-7; Heb 11:4; 12:24</w:t>
      </w:r>
    </w:p>
    <w:p>
      <w:pPr>
        <w:pStyle w:val="bul .50"/>
        <w:numPr>
          <w:ilvl w:val="0"/>
          <w:numId w:val="4"/>
        </w:numPr>
        <w:rPr>
          <w:sz w:val="22"/>
          <w:szCs w:val="22"/>
          <w:lang w:val="de-DE"/>
        </w:rPr>
      </w:pPr>
      <w:r>
        <w:rPr>
          <w:sz w:val="22"/>
          <w:szCs w:val="22"/>
          <w:rtl w:val="0"/>
          <w:lang w:val="de-DE"/>
        </w:rPr>
        <w:t xml:space="preserve">Noah - </w:t>
      </w:r>
      <w:r>
        <w:rPr>
          <w:rStyle w:val="None"/>
          <w:b w:val="1"/>
          <w:bCs w:val="1"/>
          <w:sz w:val="22"/>
          <w:szCs w:val="22"/>
          <w:rtl w:val="0"/>
        </w:rPr>
        <w:t>Gen 6:13-22</w:t>
      </w:r>
      <w:r>
        <w:rPr>
          <w:sz w:val="22"/>
          <w:szCs w:val="22"/>
          <w:rtl w:val="0"/>
          <w:lang w:val="pt-PT"/>
        </w:rPr>
        <w:t xml:space="preserve">, esp. </w:t>
      </w:r>
      <w:r>
        <w:rPr>
          <w:rStyle w:val="None"/>
          <w:b w:val="1"/>
          <w:bCs w:val="1"/>
          <w:sz w:val="22"/>
          <w:szCs w:val="22"/>
          <w:rtl w:val="0"/>
        </w:rPr>
        <w:t>v18</w:t>
      </w:r>
    </w:p>
    <w:p>
      <w:pPr>
        <w:pStyle w:val="bul .50"/>
        <w:numPr>
          <w:ilvl w:val="0"/>
          <w:numId w:val="4"/>
        </w:numPr>
        <w:rPr>
          <w:sz w:val="22"/>
          <w:szCs w:val="22"/>
        </w:rPr>
      </w:pPr>
      <w:r>
        <w:rPr>
          <w:sz w:val="22"/>
          <w:szCs w:val="22"/>
          <w:rtl w:val="0"/>
        </w:rPr>
        <w:t xml:space="preserve">Isaac - </w:t>
      </w:r>
      <w:r>
        <w:rPr>
          <w:rStyle w:val="None"/>
          <w:b w:val="1"/>
          <w:bCs w:val="1"/>
          <w:sz w:val="22"/>
          <w:szCs w:val="22"/>
          <w:rtl w:val="0"/>
        </w:rPr>
        <w:t>Gen 26:1-6,23-25</w:t>
      </w:r>
    </w:p>
    <w:p>
      <w:pPr>
        <w:pStyle w:val="bul .50"/>
        <w:numPr>
          <w:ilvl w:val="0"/>
          <w:numId w:val="4"/>
        </w:numPr>
        <w:rPr>
          <w:sz w:val="22"/>
          <w:szCs w:val="22"/>
          <w:lang w:val="da-DK"/>
        </w:rPr>
      </w:pPr>
      <w:r>
        <w:rPr>
          <w:sz w:val="22"/>
          <w:szCs w:val="22"/>
          <w:rtl w:val="0"/>
          <w:lang w:val="da-DK"/>
        </w:rPr>
        <w:t xml:space="preserve">Jacob - </w:t>
      </w:r>
      <w:r>
        <w:rPr>
          <w:rStyle w:val="None"/>
          <w:b w:val="1"/>
          <w:bCs w:val="1"/>
          <w:sz w:val="22"/>
          <w:szCs w:val="22"/>
          <w:rtl w:val="0"/>
        </w:rPr>
        <w:t>Gen 28:10-17; 35:9-12</w:t>
      </w:r>
    </w:p>
    <w:p>
      <w:pPr>
        <w:pStyle w:val="bul .50"/>
        <w:numPr>
          <w:ilvl w:val="0"/>
          <w:numId w:val="4"/>
        </w:numPr>
        <w:rPr>
          <w:sz w:val="22"/>
          <w:szCs w:val="22"/>
        </w:rPr>
      </w:pPr>
      <w:r>
        <w:rPr>
          <w:sz w:val="22"/>
          <w:szCs w:val="22"/>
          <w:rtl w:val="0"/>
        </w:rPr>
        <w:t xml:space="preserve">Joseph - </w:t>
      </w:r>
      <w:r>
        <w:rPr>
          <w:rStyle w:val="None"/>
          <w:b w:val="1"/>
          <w:bCs w:val="1"/>
          <w:sz w:val="22"/>
          <w:szCs w:val="22"/>
          <w:rtl w:val="0"/>
        </w:rPr>
        <w:t>Gen 37:7,9</w:t>
      </w:r>
      <w:r>
        <w:rPr>
          <w:rStyle w:val="None"/>
          <w:b w:val="1"/>
          <w:bCs w:val="1"/>
          <w:sz w:val="22"/>
          <w:szCs w:val="22"/>
          <w:rtl w:val="0"/>
        </w:rPr>
        <w:t>…</w:t>
      </w:r>
      <w:r>
        <w:rPr>
          <w:rStyle w:val="None"/>
          <w:b w:val="1"/>
          <w:bCs w:val="1"/>
          <w:sz w:val="22"/>
          <w:szCs w:val="22"/>
          <w:rtl w:val="0"/>
        </w:rPr>
        <w:t>50:20; 48:15,16</w:t>
      </w:r>
      <w:r>
        <w:rPr>
          <w:sz w:val="22"/>
          <w:szCs w:val="22"/>
          <w:rtl w:val="0"/>
        </w:rPr>
        <w:t xml:space="preserve"> (</w:t>
      </w:r>
      <w:r>
        <w:rPr>
          <w:rStyle w:val="None"/>
          <w:b w:val="1"/>
          <w:bCs w:val="1"/>
          <w:sz w:val="22"/>
          <w:szCs w:val="22"/>
          <w:rtl w:val="0"/>
        </w:rPr>
        <w:t>48:15</w:t>
      </w:r>
      <w:r>
        <w:rPr>
          <w:sz w:val="22"/>
          <w:szCs w:val="22"/>
          <w:rtl w:val="0"/>
        </w:rPr>
        <w:t xml:space="preserve">, </w:t>
      </w:r>
      <w:r>
        <w:rPr>
          <w:sz w:val="22"/>
          <w:szCs w:val="22"/>
          <w:rtl w:val="1"/>
          <w:lang w:val="ar-SA" w:bidi="ar-SA"/>
        </w:rPr>
        <w:t>“</w:t>
      </w:r>
      <w:r>
        <w:rPr>
          <w:sz w:val="22"/>
          <w:szCs w:val="22"/>
          <w:rtl w:val="0"/>
          <w:lang w:val="en-US"/>
        </w:rPr>
        <w:t>blessed Joseph</w:t>
      </w:r>
      <w:r>
        <w:rPr>
          <w:sz w:val="22"/>
          <w:szCs w:val="22"/>
          <w:rtl w:val="0"/>
        </w:rPr>
        <w:t xml:space="preserve">” </w:t>
      </w:r>
      <w:r>
        <w:rPr>
          <w:sz w:val="22"/>
          <w:szCs w:val="22"/>
          <w:rtl w:val="0"/>
          <w:lang w:val="en-US"/>
        </w:rPr>
        <w:t>through his sons)</w:t>
      </w:r>
    </w:p>
    <w:p>
      <w:pPr>
        <w:pStyle w:val="bul .50"/>
        <w:numPr>
          <w:ilvl w:val="0"/>
          <w:numId w:val="4"/>
        </w:numPr>
        <w:rPr>
          <w:sz w:val="22"/>
          <w:szCs w:val="22"/>
        </w:rPr>
      </w:pPr>
      <w:r>
        <w:rPr>
          <w:sz w:val="22"/>
          <w:szCs w:val="22"/>
          <w:rtl w:val="0"/>
        </w:rPr>
        <w:t xml:space="preserve">Hagar - </w:t>
      </w:r>
      <w:r>
        <w:rPr>
          <w:rStyle w:val="None"/>
          <w:b w:val="1"/>
          <w:bCs w:val="1"/>
          <w:sz w:val="22"/>
          <w:szCs w:val="22"/>
          <w:rtl w:val="0"/>
        </w:rPr>
        <w:t>Gen 16:10; 17:20; 21:18</w:t>
      </w:r>
    </w:p>
    <w:p>
      <w:pPr>
        <w:pStyle w:val="bul .50"/>
        <w:numPr>
          <w:ilvl w:val="0"/>
          <w:numId w:val="4"/>
        </w:numPr>
        <w:rPr>
          <w:sz w:val="22"/>
          <w:szCs w:val="22"/>
          <w:lang w:val="da-DK"/>
        </w:rPr>
      </w:pPr>
      <w:r>
        <w:rPr>
          <w:sz w:val="22"/>
          <w:szCs w:val="22"/>
          <w:rtl w:val="0"/>
          <w:lang w:val="da-DK"/>
        </w:rPr>
        <w:t xml:space="preserve">Cyrus </w:t>
      </w:r>
      <w:r>
        <w:rPr>
          <w:sz w:val="22"/>
          <w:szCs w:val="22"/>
          <w:rtl w:val="0"/>
        </w:rPr>
        <w:t xml:space="preserve">– </w:t>
      </w:r>
      <w:r>
        <w:rPr>
          <w:rStyle w:val="None"/>
          <w:b w:val="1"/>
          <w:bCs w:val="1"/>
          <w:sz w:val="22"/>
          <w:szCs w:val="22"/>
          <w:rtl w:val="0"/>
          <w:lang w:val="es-ES_tradnl"/>
        </w:rPr>
        <w:t>Isa 45:1-7</w:t>
      </w:r>
      <w:r>
        <w:rPr>
          <w:sz w:val="22"/>
          <w:szCs w:val="22"/>
          <w:rtl w:val="0"/>
          <w:lang w:val="en-US"/>
        </w:rPr>
        <w:t xml:space="preserve"> (see </w:t>
      </w:r>
      <w:r>
        <w:rPr>
          <w:rStyle w:val="None"/>
          <w:b w:val="1"/>
          <w:bCs w:val="1"/>
          <w:sz w:val="22"/>
          <w:szCs w:val="22"/>
          <w:rtl w:val="0"/>
        </w:rPr>
        <w:t>44:24-28; Ezra 1:1-4</w:t>
      </w:r>
      <w:r>
        <w:rPr>
          <w:sz w:val="22"/>
          <w:szCs w:val="22"/>
          <w:rtl w:val="0"/>
          <w:lang w:val="en-US"/>
        </w:rPr>
        <w:t>) Here is an example of a covenant God made with a king for the benefit of his people, Israel. This covenant was first spoken of by Isaiah the prophet, c. 700 B.C., long after the national covenant with Israel had been in effect.</w:t>
      </w:r>
    </w:p>
    <w:p>
      <w:pPr>
        <w:pStyle w:val="bt .25"/>
        <w:bidi w:val="0"/>
        <w:ind w:left="283"/>
      </w:pPr>
      <w:r>
        <w:rPr>
          <w:rtl w:val="0"/>
        </w:rPr>
        <w:t xml:space="preserve">One may ask if it proper to speak of God having a covenant with someone who is not even born (Cyrus died c. 530 B.C., so was not born when Isaiah prophesied c. 700 B.C.). See </w:t>
      </w:r>
      <w:r>
        <w:rPr>
          <w:rStyle w:val="None"/>
          <w:b w:val="1"/>
          <w:bCs w:val="1"/>
          <w:rtl w:val="0"/>
        </w:rPr>
        <w:t>Gen 17:19,21</w:t>
      </w:r>
      <w:r>
        <w:rPr>
          <w:rtl w:val="0"/>
        </w:rPr>
        <w:t xml:space="preserve"> (Isaac not born). (Note that </w:t>
      </w:r>
      <w:r>
        <w:rPr>
          <w:rtl w:val="1"/>
          <w:lang w:val="ar-SA" w:bidi="ar-SA"/>
        </w:rPr>
        <w:t>“</w:t>
      </w:r>
      <w:r>
        <w:rPr>
          <w:rtl w:val="0"/>
        </w:rPr>
        <w:t>establish My covenant</w:t>
      </w:r>
      <w:r>
        <w:rPr>
          <w:rtl w:val="0"/>
        </w:rPr>
        <w:t xml:space="preserve">” </w:t>
      </w:r>
      <w:r>
        <w:rPr>
          <w:rtl w:val="0"/>
        </w:rPr>
        <w:t xml:space="preserve">does not necessarily mean </w:t>
      </w:r>
      <w:r>
        <w:rPr>
          <w:rtl w:val="1"/>
          <w:lang w:val="ar-SA" w:bidi="ar-SA"/>
        </w:rPr>
        <w:t>“</w:t>
      </w:r>
      <w:r>
        <w:rPr>
          <w:rtl w:val="0"/>
        </w:rPr>
        <w:t>make it come into existence</w:t>
      </w:r>
      <w:r>
        <w:rPr>
          <w:rtl w:val="0"/>
        </w:rPr>
        <w:t>”—</w:t>
      </w:r>
      <w:r>
        <w:rPr>
          <w:rtl w:val="0"/>
          <w:lang w:val="it-IT"/>
        </w:rPr>
        <w:t xml:space="preserve">compare </w:t>
      </w:r>
      <w:r>
        <w:rPr>
          <w:rStyle w:val="None"/>
          <w:b w:val="1"/>
          <w:bCs w:val="1"/>
          <w:rtl w:val="0"/>
        </w:rPr>
        <w:t>Gen 17:7; Lev. 26:9</w:t>
      </w:r>
      <w:r>
        <w:rPr>
          <w:rtl w:val="0"/>
        </w:rPr>
        <w:t xml:space="preserve">; etc. On this Hebrew word, 6965, The New Brown, Driver, Briggs, Gesenius Hebrew-English Lexicon says, </w:t>
      </w:r>
      <w:r>
        <w:rPr>
          <w:rtl w:val="1"/>
          <w:lang w:val="ar-SA" w:bidi="ar-SA"/>
        </w:rPr>
        <w:t>“</w:t>
      </w:r>
      <w:r>
        <w:rPr>
          <w:rtl w:val="0"/>
        </w:rPr>
        <w:t>6. cause to stand</w:t>
      </w:r>
      <w:r>
        <w:rPr>
          <w:rtl w:val="0"/>
        </w:rPr>
        <w:t>…</w:t>
      </w:r>
      <w:r>
        <w:rPr>
          <w:rtl w:val="0"/>
        </w:rPr>
        <w:t xml:space="preserve">f. = carry out, give effect to </w:t>
      </w:r>
      <w:r>
        <w:rPr>
          <w:rtl w:val="0"/>
        </w:rPr>
        <w:t xml:space="preserve">… </w:t>
      </w:r>
      <w:r>
        <w:rPr>
          <w:rtl w:val="0"/>
        </w:rPr>
        <w:t xml:space="preserve">oath, covenant, vow, word, plan </w:t>
      </w:r>
      <w:r>
        <w:rPr>
          <w:rtl w:val="0"/>
        </w:rPr>
        <w:t xml:space="preserve">… </w:t>
      </w:r>
      <w:r>
        <w:rPr>
          <w:rtl w:val="0"/>
        </w:rPr>
        <w:t>Gen 26:3; Lev 26:9; 1Sam 1:23; 1Ki 6:12; Dt 8:18; Jer 23:20</w:t>
      </w:r>
      <w:r>
        <w:rPr>
          <w:rtl w:val="0"/>
        </w:rPr>
        <w:t>…”</w:t>
      </w:r>
      <w:r>
        <w:rPr>
          <w:rtl w:val="0"/>
        </w:rPr>
        <w:t>) (Hendrickson Pub., 1979, p. 879)</w:t>
      </w:r>
    </w:p>
    <w:p>
      <w:pPr>
        <w:pStyle w:val="Heading 2"/>
        <w:bidi w:val="0"/>
      </w:pPr>
      <w:bookmarkStart w:name="_Toc16" w:id="18"/>
      <w:r>
        <w:rPr>
          <w:rFonts w:cs="Arial Unicode MS" w:eastAsia="Arial Unicode MS"/>
          <w:rtl w:val="0"/>
          <w:lang w:val="en-US"/>
        </w:rPr>
        <w:t>Patriarchs as priests, i.e., offering sacrifice</w:t>
      </w:r>
      <w:bookmarkEnd w:id="18"/>
    </w:p>
    <w:p>
      <w:pPr>
        <w:pStyle w:val="bul .25"/>
        <w:numPr>
          <w:ilvl w:val="0"/>
          <w:numId w:val="2"/>
        </w:numPr>
        <w:rPr>
          <w:sz w:val="22"/>
          <w:szCs w:val="22"/>
          <w:lang w:val="de-DE"/>
        </w:rPr>
      </w:pPr>
      <w:r>
        <w:rPr>
          <w:sz w:val="22"/>
          <w:szCs w:val="22"/>
          <w:rtl w:val="0"/>
          <w:lang w:val="de-DE"/>
        </w:rPr>
        <w:t xml:space="preserve">Noah - </w:t>
      </w:r>
      <w:r>
        <w:rPr>
          <w:rStyle w:val="None"/>
          <w:b w:val="1"/>
          <w:bCs w:val="1"/>
          <w:sz w:val="22"/>
          <w:szCs w:val="22"/>
          <w:rtl w:val="0"/>
        </w:rPr>
        <w:t>Gen 8:20</w:t>
      </w:r>
    </w:p>
    <w:p>
      <w:pPr>
        <w:pStyle w:val="bul .25"/>
        <w:numPr>
          <w:ilvl w:val="0"/>
          <w:numId w:val="2"/>
        </w:numPr>
        <w:rPr>
          <w:sz w:val="22"/>
          <w:szCs w:val="22"/>
        </w:rPr>
      </w:pPr>
      <w:r>
        <w:rPr>
          <w:sz w:val="22"/>
          <w:szCs w:val="22"/>
          <w:rtl w:val="0"/>
        </w:rPr>
        <w:t xml:space="preserve">Abraham - </w:t>
      </w:r>
      <w:r>
        <w:rPr>
          <w:rStyle w:val="None"/>
          <w:b w:val="1"/>
          <w:bCs w:val="1"/>
          <w:sz w:val="22"/>
          <w:szCs w:val="22"/>
          <w:rtl w:val="0"/>
        </w:rPr>
        <w:t>Gen 22:13</w:t>
      </w:r>
    </w:p>
    <w:p>
      <w:pPr>
        <w:pStyle w:val="bul .25"/>
        <w:numPr>
          <w:ilvl w:val="0"/>
          <w:numId w:val="2"/>
        </w:numPr>
        <w:rPr>
          <w:sz w:val="22"/>
          <w:szCs w:val="22"/>
          <w:lang w:val="ru-RU"/>
        </w:rPr>
      </w:pPr>
      <w:r>
        <w:rPr>
          <w:sz w:val="22"/>
          <w:szCs w:val="22"/>
          <w:rtl w:val="0"/>
          <w:lang w:val="ru-RU"/>
        </w:rPr>
        <w:t xml:space="preserve">Job - </w:t>
      </w:r>
      <w:r>
        <w:rPr>
          <w:rStyle w:val="None"/>
          <w:b w:val="1"/>
          <w:bCs w:val="1"/>
          <w:sz w:val="22"/>
          <w:szCs w:val="22"/>
          <w:rtl w:val="0"/>
          <w:lang w:val="de-DE"/>
        </w:rPr>
        <w:t>Job</w:t>
      </w:r>
      <w:r>
        <w:rPr>
          <w:sz w:val="22"/>
          <w:szCs w:val="22"/>
          <w:rtl w:val="0"/>
        </w:rPr>
        <w:t xml:space="preserve"> </w:t>
      </w:r>
      <w:r>
        <w:rPr>
          <w:rStyle w:val="None"/>
          <w:b w:val="1"/>
          <w:bCs w:val="1"/>
          <w:sz w:val="22"/>
          <w:szCs w:val="22"/>
          <w:rtl w:val="0"/>
        </w:rPr>
        <w:t>1:5; 42:8</w:t>
      </w:r>
    </w:p>
    <w:p>
      <w:pPr>
        <w:pStyle w:val="bul .25"/>
        <w:numPr>
          <w:ilvl w:val="0"/>
          <w:numId w:val="2"/>
        </w:numPr>
        <w:rPr>
          <w:sz w:val="22"/>
          <w:szCs w:val="22"/>
        </w:rPr>
      </w:pPr>
      <w:r>
        <w:rPr>
          <w:sz w:val="22"/>
          <w:szCs w:val="22"/>
          <w:rtl w:val="0"/>
        </w:rPr>
        <w:t xml:space="preserve">Melchizedek - </w:t>
      </w:r>
      <w:r>
        <w:rPr>
          <w:rStyle w:val="None"/>
          <w:b w:val="1"/>
          <w:bCs w:val="1"/>
          <w:sz w:val="22"/>
          <w:szCs w:val="22"/>
          <w:rtl w:val="0"/>
          <w:lang w:val="de-DE"/>
        </w:rPr>
        <w:t>Gen 14:18</w:t>
      </w:r>
    </w:p>
    <w:p>
      <w:pPr>
        <w:pStyle w:val="bul .25"/>
        <w:numPr>
          <w:ilvl w:val="0"/>
          <w:numId w:val="2"/>
        </w:numPr>
        <w:rPr>
          <w:sz w:val="22"/>
          <w:szCs w:val="22"/>
        </w:rPr>
      </w:pPr>
      <w:r>
        <w:rPr>
          <w:sz w:val="22"/>
          <w:szCs w:val="22"/>
          <w:rtl w:val="0"/>
        </w:rPr>
        <w:t xml:space="preserve">Isaac - </w:t>
      </w:r>
      <w:r>
        <w:rPr>
          <w:rStyle w:val="None"/>
          <w:b w:val="1"/>
          <w:bCs w:val="1"/>
          <w:sz w:val="22"/>
          <w:szCs w:val="22"/>
          <w:rtl w:val="0"/>
        </w:rPr>
        <w:t>Gen 26:25</w:t>
      </w:r>
      <w:r>
        <w:rPr>
          <w:rStyle w:val="None"/>
          <w:b w:val="1"/>
          <w:bCs w:val="1"/>
          <w:sz w:val="22"/>
          <w:szCs w:val="22"/>
        </w:rPr>
        <mc:AlternateContent>
          <mc:Choice Requires="wps">
            <w:drawing xmlns:a="http://schemas.openxmlformats.org/drawingml/2006/main">
              <wp:anchor distT="152400" distB="152400" distL="152400" distR="152400" simplePos="0" relativeHeight="251674624" behindDoc="0" locked="0" layoutInCell="1" allowOverlap="1">
                <wp:simplePos x="0" y="0"/>
                <wp:positionH relativeFrom="margin">
                  <wp:posOffset>2713864</wp:posOffset>
                </wp:positionH>
                <wp:positionV relativeFrom="line">
                  <wp:posOffset>266799</wp:posOffset>
                </wp:positionV>
                <wp:extent cx="3143019" cy="421614"/>
                <wp:effectExtent l="0" t="0" r="0" b="0"/>
                <wp:wrapNone/>
                <wp:docPr id="1073741840" name="officeArt object"/>
                <wp:cNvGraphicFramePr/>
                <a:graphic xmlns:a="http://schemas.openxmlformats.org/drawingml/2006/main">
                  <a:graphicData uri="http://schemas.microsoft.com/office/word/2010/wordprocessingShape">
                    <wps:wsp>
                      <wps:cNvSpPr txBox="1"/>
                      <wps:spPr>
                        <a:xfrm>
                          <a:off x="0" y="0"/>
                          <a:ext cx="3143019" cy="421614"/>
                        </a:xfrm>
                        <a:prstGeom prst="rect">
                          <a:avLst/>
                        </a:prstGeom>
                        <a:noFill/>
                        <a:ln w="12700" cap="flat">
                          <a:noFill/>
                          <a:miter lim="400000"/>
                        </a:ln>
                        <a:effectLst/>
                      </wps:spPr>
                      <wps:txbx>
                        <w:txbxContent>
                          <w:p>
                            <w:pPr>
                              <w:pStyle w:val="Free Form"/>
                            </w:pPr>
                            <w:r>
                              <w:rPr>
                                <w:sz w:val="20"/>
                                <w:szCs w:val="20"/>
                                <w:rtl w:val="0"/>
                                <w:lang w:val="en-US"/>
                              </w:rPr>
                              <w:t>[100Q #5,6,7]</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#5, Books called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law</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history</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poetry</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prophecy</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Note 17-5-17. #6, Books called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major pro.</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Why so called? #7, Books called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minor pro.</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Why so called?</w:t>
                            </w:r>
                          </w:p>
                        </w:txbxContent>
                      </wps:txbx>
                      <wps:bodyPr wrap="square" lIns="0" tIns="0" rIns="0" bIns="0" numCol="1" anchor="t">
                        <a:noAutofit/>
                      </wps:bodyPr>
                    </wps:wsp>
                  </a:graphicData>
                </a:graphic>
              </wp:anchor>
            </w:drawing>
          </mc:Choice>
          <mc:Fallback>
            <w:pict>
              <v:shape id="_x0000_s1040" type="#_x0000_t202" style="visibility:visible;position:absolute;margin-left:213.7pt;margin-top:21.0pt;width:247.5pt;height:33.2pt;z-index:25167462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#5,6,7]</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#5, Books called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law</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history</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poetry</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prophecy</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Note 17-5-17. #6, Books called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major pro.</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Why so called? #7, Books called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minor pro.</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Why so called?</w:t>
                      </w:r>
                    </w:p>
                  </w:txbxContent>
                </v:textbox>
                <w10:wrap type="none" side="bothSides" anchorx="margin"/>
              </v:shape>
            </w:pict>
          </mc:Fallback>
        </mc:AlternateContent>
      </w:r>
    </w:p>
    <w:p>
      <w:pPr>
        <w:pStyle w:val="bul .25"/>
        <w:numPr>
          <w:ilvl w:val="0"/>
          <w:numId w:val="2"/>
        </w:numPr>
        <w:rPr>
          <w:sz w:val="22"/>
          <w:szCs w:val="22"/>
          <w:lang w:val="da-DK"/>
        </w:rPr>
      </w:pPr>
      <w:r>
        <w:rPr>
          <w:sz w:val="22"/>
          <w:szCs w:val="22"/>
          <w:rtl w:val="0"/>
          <w:lang w:val="da-DK"/>
        </w:rPr>
        <w:t xml:space="preserve">Jacob - </w:t>
      </w:r>
      <w:r>
        <w:rPr>
          <w:rStyle w:val="None"/>
          <w:b w:val="1"/>
          <w:bCs w:val="1"/>
          <w:sz w:val="22"/>
          <w:szCs w:val="22"/>
          <w:rtl w:val="0"/>
        </w:rPr>
        <w:t>Gen 33:20</w:t>
      </w:r>
    </w:p>
    <w:p>
      <w:pPr>
        <w:pStyle w:val="Heading 2"/>
        <w:bidi w:val="0"/>
      </w:pPr>
      <w:bookmarkStart w:name="_Toc17" w:id="19"/>
      <w:r>
        <w:rPr>
          <w:rFonts w:cs="Arial Unicode MS" w:eastAsia="Arial Unicode MS"/>
          <w:rtl w:val="0"/>
          <w:lang w:val="en-US"/>
        </w:rPr>
        <w:t>Old Testament Library of Books</w:t>
      </w:r>
      <w:bookmarkEnd w:id="19"/>
    </w:p>
    <w:p>
      <w:pPr>
        <w:pStyle w:val="bt .25"/>
        <w:bidi w:val="0"/>
        <w:ind w:left="283"/>
      </w:pPr>
      <w:r>
        <w:rPr>
          <w:rStyle w:val="None"/>
          <w:b w:val="1"/>
          <w:bCs w:val="1"/>
          <w:rtl w:val="0"/>
          <w:lang w:val="en-US"/>
        </w:rPr>
        <w:t>OT = 39 books</w:t>
      </w:r>
      <w:r>
        <w:rPr>
          <w:rtl w:val="0"/>
        </w:rPr>
        <w:t xml:space="preserve">  </w:t>
      </w:r>
    </w:p>
    <w:p>
      <w:pPr>
        <w:pStyle w:val="bt .25"/>
        <w:tabs>
          <w:tab w:val="left" w:pos="900"/>
        </w:tabs>
        <w:ind w:left="283"/>
      </w:pPr>
      <w:r>
        <w:rPr>
          <w:rtl w:val="0"/>
        </w:rPr>
        <w:t>17</w:t>
        <w:tab/>
        <w:t xml:space="preserve">history (Genesis </w:t>
      </w:r>
      <w:r>
        <w:rPr>
          <w:rtl w:val="0"/>
        </w:rPr>
        <w:t xml:space="preserve">– </w:t>
      </w:r>
      <w:r>
        <w:rPr>
          <w:rtl w:val="0"/>
          <w:lang w:val="en-US"/>
        </w:rPr>
        <w:t>Esther)</w:t>
      </w:r>
    </w:p>
    <w:p>
      <w:pPr>
        <w:pStyle w:val="bt .25"/>
        <w:tabs>
          <w:tab w:val="left" w:pos="900"/>
        </w:tabs>
        <w:ind w:left="283"/>
      </w:pPr>
      <w:r>
        <w:rPr>
          <w:rtl w:val="0"/>
        </w:rPr>
        <w:t>5</w:t>
        <w:tab/>
        <w:t xml:space="preserve">poetry (Job </w:t>
      </w:r>
      <w:r>
        <w:rPr>
          <w:rtl w:val="0"/>
        </w:rPr>
        <w:t xml:space="preserve">– </w:t>
      </w:r>
      <w:r>
        <w:rPr>
          <w:rtl w:val="0"/>
          <w:lang w:val="en-US"/>
        </w:rPr>
        <w:t>Song of Solomon)</w:t>
      </w:r>
    </w:p>
    <w:p>
      <w:pPr>
        <w:pStyle w:val="bt .25"/>
        <w:tabs>
          <w:tab w:val="left" w:pos="900"/>
        </w:tabs>
        <w:spacing w:after="120"/>
        <w:ind w:left="283"/>
      </w:pPr>
      <w:r>
        <w:rPr>
          <w:rtl w:val="0"/>
          <w:lang w:val="de-DE"/>
        </w:rPr>
        <w:t>17</w:t>
        <w:tab/>
        <w:t xml:space="preserve">prophets (Isaiah </w:t>
      </w:r>
      <w:r>
        <w:rPr>
          <w:rtl w:val="0"/>
        </w:rPr>
        <w:t xml:space="preserve">– </w:t>
      </w:r>
      <w:r>
        <w:rPr>
          <w:rtl w:val="0"/>
          <w:lang w:val="nl-NL"/>
        </w:rPr>
        <w:t>Malachi)</w:t>
      </w:r>
    </w:p>
    <w:p>
      <w:pPr>
        <w:pStyle w:val="bt .50"/>
        <w:ind w:left="617"/>
        <w:rPr>
          <w:u w:val="single"/>
        </w:rPr>
      </w:pPr>
      <w:r>
        <w:rPr>
          <w:u w:val="single"/>
          <w:rtl w:val="0"/>
          <w:lang w:val="en-US"/>
        </w:rPr>
        <w:t>39 = 17 (5 + 12) ----- 5 ----- 17 (5 + 12)</w:t>
      </w:r>
    </w:p>
    <w:p>
      <w:pPr>
        <w:pStyle w:val="bt .50"/>
        <w:tabs>
          <w:tab w:val="left" w:pos="1080"/>
        </w:tabs>
        <w:ind w:left="617"/>
      </w:pPr>
      <w:r>
        <w:rPr>
          <w:rtl w:val="0"/>
          <w:lang w:val="en-US"/>
        </w:rPr>
        <w:t>5</w:t>
        <w:tab/>
        <w:t xml:space="preserve">law (Genesis </w:t>
      </w:r>
      <w:r>
        <w:rPr>
          <w:rtl w:val="0"/>
        </w:rPr>
        <w:t xml:space="preserve">– </w:t>
      </w:r>
      <w:r>
        <w:rPr>
          <w:rtl w:val="0"/>
          <w:lang w:val="de-DE"/>
        </w:rPr>
        <w:t xml:space="preserve">Deuteronomy) </w:t>
      </w:r>
    </w:p>
    <w:p>
      <w:pPr>
        <w:pStyle w:val="bt .50"/>
        <w:tabs>
          <w:tab w:val="left" w:pos="1080"/>
        </w:tabs>
        <w:ind w:left="617"/>
      </w:pPr>
      <w:r>
        <w:rPr>
          <w:rtl w:val="0"/>
          <w:lang w:val="en-US"/>
        </w:rPr>
        <w:t>12</w:t>
        <w:tab/>
        <w:t xml:space="preserve">history (Joshua </w:t>
      </w:r>
      <w:r>
        <w:rPr>
          <w:rtl w:val="0"/>
        </w:rPr>
        <w:t xml:space="preserve">– </w:t>
      </w:r>
      <w:r>
        <w:rPr>
          <w:rtl w:val="0"/>
          <w:lang w:val="en-US"/>
        </w:rPr>
        <w:t xml:space="preserve">Esther) </w:t>
      </w:r>
    </w:p>
    <w:p>
      <w:pPr>
        <w:pStyle w:val="bt .50"/>
        <w:tabs>
          <w:tab w:val="left" w:pos="1080"/>
        </w:tabs>
        <w:ind w:left="617"/>
      </w:pPr>
      <w:r>
        <w:rPr>
          <w:rtl w:val="0"/>
          <w:lang w:val="en-US"/>
        </w:rPr>
        <w:t>5</w:t>
        <w:tab/>
        <w:t xml:space="preserve">poetry (Job </w:t>
      </w:r>
      <w:r>
        <w:rPr>
          <w:rtl w:val="0"/>
        </w:rPr>
        <w:t xml:space="preserve">– </w:t>
      </w:r>
      <w:r>
        <w:rPr>
          <w:rtl w:val="0"/>
          <w:lang w:val="en-US"/>
        </w:rPr>
        <w:t xml:space="preserve">Song of Solomon) </w:t>
      </w:r>
    </w:p>
    <w:p>
      <w:pPr>
        <w:pStyle w:val="bt .50"/>
        <w:tabs>
          <w:tab w:val="left" w:pos="1080"/>
        </w:tabs>
        <w:ind w:left="617"/>
      </w:pPr>
      <w:r>
        <w:rPr>
          <w:rtl w:val="0"/>
          <w:lang w:val="en-US"/>
        </w:rPr>
        <w:t>5</w:t>
        <w:tab/>
        <w:t xml:space="preserve">major prophets (Isaiah </w:t>
      </w:r>
      <w:r>
        <w:rPr>
          <w:rtl w:val="0"/>
        </w:rPr>
        <w:t xml:space="preserve">– </w:t>
      </w:r>
      <w:r>
        <w:rPr>
          <w:rtl w:val="0"/>
        </w:rPr>
        <w:t xml:space="preserve">Dan) </w:t>
      </w:r>
    </w:p>
    <w:p>
      <w:pPr>
        <w:pStyle w:val="bt .50"/>
        <w:tabs>
          <w:tab w:val="left" w:pos="1080"/>
        </w:tabs>
        <w:spacing w:after="80"/>
        <w:ind w:left="617"/>
      </w:pPr>
      <w:r>
        <w:rPr>
          <w:rtl w:val="0"/>
        </w:rPr>
        <w:t>12</w:t>
        <w:tab/>
        <w:t xml:space="preserve">minor prophets (Hosea </w:t>
      </w:r>
      <w:r>
        <w:rPr>
          <w:rtl w:val="0"/>
        </w:rPr>
        <w:t xml:space="preserve">– </w:t>
      </w:r>
      <w:r>
        <w:rPr>
          <w:rtl w:val="0"/>
          <w:lang w:val="nl-NL"/>
        </w:rPr>
        <w:t xml:space="preserve">Malachi) </w:t>
      </w:r>
    </w:p>
    <w:p>
      <w:pPr>
        <w:pStyle w:val="bt .25"/>
        <w:ind w:left="283"/>
        <w:rPr>
          <w:spacing w:val="0"/>
        </w:rPr>
      </w:pPr>
      <w:r>
        <w:rPr>
          <w:spacing w:val="0"/>
          <w:rtl w:val="0"/>
          <w:lang w:val="en-US"/>
        </w:rPr>
        <w:t xml:space="preserve">The prophets are called </w:t>
      </w:r>
      <w:r>
        <w:rPr>
          <w:spacing w:val="0"/>
          <w:rtl w:val="1"/>
          <w:lang w:val="ar-SA" w:bidi="ar-SA"/>
        </w:rPr>
        <w:t>“</w:t>
      </w:r>
      <w:r>
        <w:rPr>
          <w:spacing w:val="0"/>
          <w:rtl w:val="0"/>
          <w:lang w:val="fr-FR"/>
        </w:rPr>
        <w:t>major</w:t>
      </w:r>
      <w:r>
        <w:rPr>
          <w:spacing w:val="0"/>
          <w:rtl w:val="0"/>
        </w:rPr>
        <w:t xml:space="preserve">” </w:t>
      </w:r>
      <w:r>
        <w:rPr>
          <w:spacing w:val="0"/>
          <w:rtl w:val="0"/>
          <w:lang w:val="en-US"/>
        </w:rPr>
        <w:t xml:space="preserve">and </w:t>
      </w:r>
      <w:r>
        <w:rPr>
          <w:spacing w:val="0"/>
          <w:rtl w:val="1"/>
          <w:lang w:val="ar-SA" w:bidi="ar-SA"/>
        </w:rPr>
        <w:t>“</w:t>
      </w:r>
      <w:r>
        <w:rPr>
          <w:spacing w:val="0"/>
          <w:rtl w:val="0"/>
          <w:lang w:val="fr-FR"/>
        </w:rPr>
        <w:t>minor</w:t>
      </w:r>
      <w:r>
        <w:rPr>
          <w:spacing w:val="0"/>
          <w:rtl w:val="0"/>
        </w:rPr>
        <w:t xml:space="preserve">” </w:t>
      </w:r>
      <w:r>
        <w:rPr>
          <w:spacing w:val="0"/>
          <w:rtl w:val="0"/>
          <w:lang w:val="en-US"/>
        </w:rPr>
        <w:t>based on their relative size, not on the basis of importance.</w:t>
      </w:r>
    </w:p>
    <w:p>
      <w:pPr>
        <w:pStyle w:val="bt .25"/>
        <w:ind w:left="283"/>
        <w:rPr>
          <w:b w:val="1"/>
          <w:bCs w:val="1"/>
        </w:rPr>
      </w:pPr>
      <w:r>
        <w:rPr>
          <w:b w:val="1"/>
          <w:bCs w:val="1"/>
          <w:rtl w:val="0"/>
          <w:lang w:val="en-US"/>
        </w:rPr>
        <w:t>Pre and Post exile</w:t>
      </w:r>
    </w:p>
    <w:p>
      <w:pPr>
        <w:pStyle w:val="bt .50"/>
        <w:tabs>
          <w:tab w:val="right" w:pos="2340"/>
          <w:tab w:val="left" w:pos="2520"/>
        </w:tabs>
        <w:ind w:left="617"/>
      </w:pPr>
      <w:r>
        <w:rPr>
          <w:rtl w:val="0"/>
          <w:lang w:val="en-US"/>
        </w:rPr>
        <w:t>17 history =</w:t>
        <w:tab/>
        <w:t>14</w:t>
        <w:tab/>
        <w:t xml:space="preserve">pre-exilic (Genesis - 2 Chronicles) </w:t>
      </w:r>
    </w:p>
    <w:p>
      <w:pPr>
        <w:pStyle w:val="bt .50"/>
        <w:tabs>
          <w:tab w:val="right" w:pos="2250"/>
          <w:tab w:val="left" w:pos="2520"/>
        </w:tabs>
        <w:ind w:left="617"/>
      </w:pPr>
      <w:r>
        <w:rPr>
          <w:rtl w:val="0"/>
          <w:lang w:val="en-US"/>
        </w:rPr>
        <w:tab/>
        <w:t>3</w:t>
        <w:tab/>
        <w:t>post-exilic (Ezra, Nehemiah, Esther)</w:t>
      </w:r>
    </w:p>
    <w:p>
      <w:pPr>
        <w:pStyle w:val="bt .50"/>
        <w:tabs>
          <w:tab w:val="right" w:pos="2340"/>
          <w:tab w:val="left" w:pos="2520"/>
        </w:tabs>
        <w:ind w:left="617"/>
      </w:pPr>
      <w:r>
        <w:rPr>
          <w:rtl w:val="0"/>
        </w:rPr>
        <w:t>17 prophets =</w:t>
        <w:tab/>
        <w:t>14</w:t>
      </w:r>
      <w:r>
        <w:rPr>
          <w:rtl w:val="0"/>
          <w:lang w:val="en-US"/>
        </w:rPr>
        <w:t xml:space="preserve"> </w:t>
      </w:r>
      <w:r>
        <w:rPr>
          <w:rtl w:val="0"/>
          <w:lang w:val="en-US"/>
        </w:rPr>
        <w:t>pre-exilic (Isaiah - Zephaniah)</w:t>
      </w:r>
      <w:r>
        <w:rPr>
          <w:rStyle w:val="None"/>
          <w:vertAlign w:val="superscript"/>
        </w:rPr>
        <w:endnoteReference w:id="14"/>
      </w:r>
    </w:p>
    <w:p>
      <w:pPr>
        <w:pStyle w:val="bt .25"/>
        <w:tabs>
          <w:tab w:val="right" w:pos="2430"/>
          <w:tab w:val="left" w:pos="2610"/>
        </w:tabs>
        <w:ind w:left="283"/>
      </w:pPr>
      <w:r>
        <w:rPr>
          <w:rtl w:val="0"/>
        </w:rPr>
        <w:tab/>
        <w:t>3</w:t>
        <w:tab/>
        <w:t>post-exilic (Haggai, Zachariah, Malachi)</w:t>
      </w:r>
    </w:p>
    <w:p>
      <w:pPr>
        <w:pStyle w:val="bt .25"/>
        <w:bidi w:val="0"/>
        <w:ind w:left="283"/>
      </w:pPr>
    </w:p>
    <w:p>
      <w:pPr>
        <w:pStyle w:val="bt .25"/>
        <w:ind w:left="283"/>
        <w:rPr>
          <w:b w:val="1"/>
          <w:bCs w:val="1"/>
        </w:rPr>
      </w:pPr>
      <w:r>
        <w:rPr>
          <w:b w:val="1"/>
          <w:bCs w:val="1"/>
          <w:rtl w:val="0"/>
          <w:lang w:val="en-US"/>
        </w:rPr>
        <w:t>A common division of the Old Testament books is:</w:t>
      </w:r>
    </w:p>
    <w:p>
      <w:pPr>
        <w:pStyle w:val="bul .50"/>
        <w:numPr>
          <w:ilvl w:val="0"/>
          <w:numId w:val="12"/>
        </w:numPr>
        <w:rPr>
          <w:sz w:val="22"/>
          <w:szCs w:val="22"/>
          <w:lang w:val="ar-SA" w:bidi="ar-SA"/>
        </w:rPr>
      </w:pPr>
      <w:r>
        <w:rPr>
          <w:sz w:val="22"/>
          <w:szCs w:val="22"/>
          <w:rtl w:val="1"/>
          <w:lang w:val="ar-SA" w:bidi="ar-SA"/>
        </w:rPr>
        <w:t>“</w:t>
      </w:r>
      <w:r>
        <w:rPr>
          <w:sz w:val="22"/>
          <w:szCs w:val="22"/>
          <w:rtl w:val="0"/>
          <w:lang w:val="en-US"/>
        </w:rPr>
        <w:t>Law</w:t>
      </w:r>
      <w:r>
        <w:rPr>
          <w:sz w:val="22"/>
          <w:szCs w:val="22"/>
          <w:rtl w:val="0"/>
        </w:rPr>
        <w:t>”</w:t>
      </w:r>
      <w:r>
        <w:rPr>
          <w:sz w:val="22"/>
          <w:szCs w:val="22"/>
          <w:rtl w:val="0"/>
          <w:lang w:val="en-US"/>
        </w:rPr>
        <w:t xml:space="preserve"> </w:t>
      </w:r>
      <w:r>
        <w:rPr>
          <w:sz w:val="22"/>
          <w:szCs w:val="22"/>
          <w:rtl w:val="0"/>
        </w:rPr>
        <w:t>-</w:t>
      </w:r>
      <w:r>
        <w:rPr>
          <w:sz w:val="22"/>
          <w:szCs w:val="22"/>
          <w:rtl w:val="0"/>
          <w:lang w:val="en-US"/>
        </w:rPr>
        <w:t xml:space="preserve"> </w:t>
      </w:r>
      <w:r>
        <w:rPr>
          <w:sz w:val="22"/>
          <w:szCs w:val="22"/>
          <w:rtl w:val="0"/>
        </w:rPr>
        <w:t xml:space="preserve">Genesis </w:t>
      </w:r>
      <w:r>
        <w:rPr>
          <w:sz w:val="22"/>
          <w:szCs w:val="22"/>
          <w:rtl w:val="0"/>
        </w:rPr>
        <w:t xml:space="preserve">– </w:t>
      </w:r>
      <w:r>
        <w:rPr>
          <w:sz w:val="22"/>
          <w:szCs w:val="22"/>
          <w:rtl w:val="0"/>
          <w:lang w:val="de-DE"/>
        </w:rPr>
        <w:t>Deuteronomy</w:t>
      </w:r>
    </w:p>
    <w:p>
      <w:pPr>
        <w:pStyle w:val="bul .50"/>
        <w:numPr>
          <w:ilvl w:val="0"/>
          <w:numId w:val="12"/>
        </w:numPr>
        <w:rPr>
          <w:sz w:val="22"/>
          <w:szCs w:val="22"/>
          <w:lang w:val="ar-SA" w:bidi="ar-SA"/>
        </w:rPr>
      </w:pPr>
      <w:r>
        <w:rPr>
          <w:sz w:val="22"/>
          <w:szCs w:val="22"/>
          <w:rtl w:val="1"/>
          <w:lang w:val="ar-SA" w:bidi="ar-SA"/>
        </w:rPr>
        <w:t>“</w:t>
      </w:r>
      <w:r>
        <w:rPr>
          <w:sz w:val="22"/>
          <w:szCs w:val="22"/>
          <w:rtl w:val="0"/>
          <w:lang w:val="en-US"/>
        </w:rPr>
        <w:t>History</w:t>
      </w:r>
      <w:r>
        <w:rPr>
          <w:sz w:val="22"/>
          <w:szCs w:val="22"/>
          <w:rtl w:val="0"/>
        </w:rPr>
        <w:t>”</w:t>
      </w:r>
      <w:r>
        <w:rPr>
          <w:sz w:val="22"/>
          <w:szCs w:val="22"/>
          <w:rtl w:val="0"/>
          <w:lang w:val="en-US"/>
        </w:rPr>
        <w:t xml:space="preserve"> </w:t>
      </w:r>
      <w:r>
        <w:rPr>
          <w:sz w:val="22"/>
          <w:szCs w:val="22"/>
          <w:rtl w:val="0"/>
        </w:rPr>
        <w:t>-</w:t>
      </w:r>
      <w:r>
        <w:rPr>
          <w:sz w:val="22"/>
          <w:szCs w:val="22"/>
          <w:rtl w:val="0"/>
          <w:lang w:val="en-US"/>
        </w:rPr>
        <w:t xml:space="preserve"> </w:t>
      </w:r>
      <w:r>
        <w:rPr>
          <w:sz w:val="22"/>
          <w:szCs w:val="22"/>
          <w:rtl w:val="0"/>
        </w:rPr>
        <w:t xml:space="preserve">Joshua </w:t>
      </w:r>
      <w:r>
        <w:rPr>
          <w:sz w:val="22"/>
          <w:szCs w:val="22"/>
          <w:rtl w:val="0"/>
        </w:rPr>
        <w:t xml:space="preserve">– </w:t>
      </w:r>
      <w:r>
        <w:rPr>
          <w:sz w:val="22"/>
          <w:szCs w:val="22"/>
          <w:rtl w:val="0"/>
          <w:lang w:val="en-US"/>
        </w:rPr>
        <w:t>Esther</w:t>
      </w:r>
    </w:p>
    <w:p>
      <w:pPr>
        <w:pStyle w:val="bul .50"/>
        <w:numPr>
          <w:ilvl w:val="0"/>
          <w:numId w:val="12"/>
        </w:numPr>
        <w:rPr>
          <w:sz w:val="22"/>
          <w:szCs w:val="22"/>
          <w:lang w:val="ar-SA" w:bidi="ar-SA"/>
        </w:rPr>
      </w:pPr>
      <w:r>
        <w:rPr>
          <w:sz w:val="22"/>
          <w:szCs w:val="22"/>
          <w:rtl w:val="1"/>
          <w:lang w:val="ar-SA" w:bidi="ar-SA"/>
        </w:rPr>
        <w:t>“</w:t>
      </w:r>
      <w:r>
        <w:rPr>
          <w:sz w:val="22"/>
          <w:szCs w:val="22"/>
          <w:rtl w:val="0"/>
          <w:lang w:val="nl-NL"/>
        </w:rPr>
        <w:t>Poetry</w:t>
      </w:r>
      <w:r>
        <w:rPr>
          <w:sz w:val="22"/>
          <w:szCs w:val="22"/>
          <w:rtl w:val="0"/>
        </w:rPr>
        <w:t>”</w:t>
      </w:r>
      <w:r>
        <w:rPr>
          <w:sz w:val="22"/>
          <w:szCs w:val="22"/>
          <w:rtl w:val="0"/>
          <w:lang w:val="en-US"/>
        </w:rPr>
        <w:t xml:space="preserve"> </w:t>
      </w:r>
      <w:r>
        <w:rPr>
          <w:sz w:val="22"/>
          <w:szCs w:val="22"/>
          <w:rtl w:val="0"/>
        </w:rPr>
        <w:t>-</w:t>
      </w:r>
      <w:r>
        <w:rPr>
          <w:sz w:val="22"/>
          <w:szCs w:val="22"/>
          <w:rtl w:val="0"/>
          <w:lang w:val="en-US"/>
        </w:rPr>
        <w:t xml:space="preserve"> </w:t>
      </w:r>
      <w:r>
        <w:rPr>
          <w:sz w:val="22"/>
          <w:szCs w:val="22"/>
          <w:rtl w:val="0"/>
          <w:lang w:val="de-DE"/>
        </w:rPr>
        <w:t xml:space="preserve">Job </w:t>
      </w:r>
      <w:r>
        <w:rPr>
          <w:sz w:val="22"/>
          <w:szCs w:val="22"/>
          <w:rtl w:val="0"/>
        </w:rPr>
        <w:t xml:space="preserve">– </w:t>
      </w:r>
      <w:r>
        <w:rPr>
          <w:sz w:val="22"/>
          <w:szCs w:val="22"/>
          <w:rtl w:val="0"/>
          <w:lang w:val="en-US"/>
        </w:rPr>
        <w:t>Song of Solomon</w:t>
      </w:r>
    </w:p>
    <w:p>
      <w:pPr>
        <w:pStyle w:val="bul .50"/>
        <w:numPr>
          <w:ilvl w:val="0"/>
          <w:numId w:val="12"/>
        </w:numPr>
        <w:rPr>
          <w:sz w:val="22"/>
          <w:szCs w:val="22"/>
          <w:lang w:val="ar-SA" w:bidi="ar-SA"/>
        </w:rPr>
      </w:pPr>
      <w:r>
        <w:rPr>
          <w:sz w:val="22"/>
          <w:szCs w:val="22"/>
          <w:rtl w:val="1"/>
          <w:lang w:val="ar-SA" w:bidi="ar-SA"/>
        </w:rPr>
        <w:t>“</w:t>
      </w:r>
      <w:r>
        <w:rPr>
          <w:sz w:val="22"/>
          <w:szCs w:val="22"/>
          <w:rtl w:val="0"/>
          <w:lang w:val="de-DE"/>
        </w:rPr>
        <w:t>Prophecy</w:t>
      </w:r>
      <w:r>
        <w:rPr>
          <w:sz w:val="22"/>
          <w:szCs w:val="22"/>
          <w:rtl w:val="0"/>
        </w:rPr>
        <w:t>”</w:t>
      </w:r>
      <w:r>
        <w:rPr>
          <w:sz w:val="22"/>
          <w:szCs w:val="22"/>
          <w:rtl w:val="0"/>
          <w:lang w:val="en-US"/>
        </w:rPr>
        <w:t xml:space="preserve"> </w:t>
      </w:r>
      <w:r>
        <w:rPr>
          <w:sz w:val="22"/>
          <w:szCs w:val="22"/>
          <w:rtl w:val="0"/>
        </w:rPr>
        <w:t>-</w:t>
      </w:r>
      <w:r>
        <w:rPr>
          <w:sz w:val="22"/>
          <w:szCs w:val="22"/>
          <w:rtl w:val="0"/>
          <w:lang w:val="en-US"/>
        </w:rPr>
        <w:t xml:space="preserve"> </w:t>
      </w:r>
      <w:r>
        <w:rPr>
          <w:sz w:val="22"/>
          <w:szCs w:val="22"/>
          <w:rtl w:val="0"/>
          <w:lang w:val="en-US"/>
        </w:rPr>
        <w:t xml:space="preserve">Isaiah </w:t>
      </w:r>
      <w:r>
        <w:rPr>
          <w:sz w:val="22"/>
          <w:szCs w:val="22"/>
          <w:rtl w:val="0"/>
        </w:rPr>
        <w:t xml:space="preserve">– </w:t>
      </w:r>
      <w:r>
        <w:rPr>
          <w:sz w:val="22"/>
          <w:szCs w:val="22"/>
          <w:rtl w:val="0"/>
          <w:lang w:val="nl-NL"/>
        </w:rPr>
        <w:t>Malachi</w:t>
      </w:r>
    </w:p>
    <w:p>
      <w:pPr>
        <w:pStyle w:val="bul .50"/>
        <w:tabs>
          <w:tab w:val="left" w:pos="1800"/>
          <w:tab w:val="left" w:pos="2340"/>
          <w:tab w:val="left" w:pos="2520"/>
        </w:tabs>
        <w:ind w:left="720"/>
        <w:rPr>
          <w:spacing w:val="-2"/>
          <w:sz w:val="22"/>
          <w:szCs w:val="22"/>
        </w:rPr>
      </w:pPr>
      <w:r>
        <w:rPr>
          <w:spacing w:val="-2"/>
          <w:sz w:val="22"/>
          <w:szCs w:val="22"/>
          <w:rtl w:val="0"/>
          <w:lang w:val="en-US"/>
        </w:rPr>
        <w:t xml:space="preserve">Note: These are arbitrary divisions. E.g., not everything in the </w:t>
      </w:r>
      <w:r>
        <w:rPr>
          <w:spacing w:val="-2"/>
          <w:sz w:val="22"/>
          <w:szCs w:val="22"/>
          <w:rtl w:val="0"/>
          <w:lang w:val="en-US"/>
        </w:rPr>
        <w:t>“</w:t>
      </w:r>
      <w:r>
        <w:rPr>
          <w:spacing w:val="-2"/>
          <w:sz w:val="22"/>
          <w:szCs w:val="22"/>
          <w:rtl w:val="0"/>
          <w:lang w:val="en-US"/>
        </w:rPr>
        <w:t>law</w:t>
      </w:r>
      <w:r>
        <w:rPr>
          <w:spacing w:val="-2"/>
          <w:sz w:val="22"/>
          <w:szCs w:val="22"/>
          <w:rtl w:val="0"/>
          <w:lang w:val="en-US"/>
        </w:rPr>
        <w:t xml:space="preserve">” </w:t>
      </w:r>
      <w:r>
        <w:rPr>
          <w:spacing w:val="-2"/>
          <w:sz w:val="22"/>
          <w:szCs w:val="22"/>
          <w:rtl w:val="0"/>
          <w:lang w:val="en-US"/>
        </w:rPr>
        <w:t xml:space="preserve">division is </w:t>
      </w:r>
      <w:r>
        <w:rPr>
          <w:spacing w:val="-2"/>
          <w:sz w:val="22"/>
          <w:szCs w:val="22"/>
          <w:rtl w:val="0"/>
          <w:lang w:val="en-US"/>
        </w:rPr>
        <w:t>“</w:t>
      </w:r>
      <w:r>
        <w:rPr>
          <w:spacing w:val="-2"/>
          <w:sz w:val="22"/>
          <w:szCs w:val="22"/>
          <w:rtl w:val="0"/>
          <w:lang w:val="en-US"/>
        </w:rPr>
        <w:t>law</w:t>
      </w:r>
      <w:r>
        <w:rPr>
          <w:spacing w:val="-2"/>
          <w:sz w:val="22"/>
          <w:szCs w:val="22"/>
          <w:rtl w:val="0"/>
          <w:lang w:val="en-US"/>
        </w:rPr>
        <w:t>”—“</w:t>
      </w:r>
      <w:r>
        <w:rPr>
          <w:spacing w:val="-2"/>
          <w:sz w:val="22"/>
          <w:szCs w:val="22"/>
          <w:rtl w:val="0"/>
          <w:lang w:val="en-US"/>
        </w:rPr>
        <w:t>history,</w:t>
      </w:r>
      <w:r>
        <w:rPr>
          <w:spacing w:val="-2"/>
          <w:sz w:val="22"/>
          <w:szCs w:val="22"/>
          <w:rtl w:val="0"/>
          <w:lang w:val="en-US"/>
        </w:rPr>
        <w:t>” “</w:t>
      </w:r>
      <w:r>
        <w:rPr>
          <w:spacing w:val="-2"/>
          <w:sz w:val="22"/>
          <w:szCs w:val="22"/>
          <w:rtl w:val="0"/>
          <w:lang w:val="en-US"/>
        </w:rPr>
        <w:t>poetry,</w:t>
      </w:r>
      <w:r>
        <w:rPr>
          <w:spacing w:val="-2"/>
          <w:sz w:val="22"/>
          <w:szCs w:val="22"/>
          <w:rtl w:val="0"/>
          <w:lang w:val="en-US"/>
        </w:rPr>
        <w:t xml:space="preserve">” </w:t>
      </w:r>
      <w:r>
        <w:rPr>
          <w:spacing w:val="-2"/>
          <w:sz w:val="22"/>
          <w:szCs w:val="22"/>
          <w:rtl w:val="0"/>
          <w:lang w:val="en-US"/>
        </w:rPr>
        <w:t xml:space="preserve">and </w:t>
      </w:r>
      <w:r>
        <w:rPr>
          <w:spacing w:val="-2"/>
          <w:sz w:val="22"/>
          <w:szCs w:val="22"/>
          <w:rtl w:val="0"/>
          <w:lang w:val="en-US"/>
        </w:rPr>
        <w:t>“</w:t>
      </w:r>
      <w:r>
        <w:rPr>
          <w:spacing w:val="-2"/>
          <w:sz w:val="22"/>
          <w:szCs w:val="22"/>
          <w:rtl w:val="0"/>
          <w:lang w:val="en-US"/>
        </w:rPr>
        <w:t>prophecy</w:t>
      </w:r>
      <w:r>
        <w:rPr>
          <w:spacing w:val="-2"/>
          <w:sz w:val="22"/>
          <w:szCs w:val="22"/>
          <w:rtl w:val="0"/>
          <w:lang w:val="en-US"/>
        </w:rPr>
        <w:t xml:space="preserve">” </w:t>
      </w:r>
      <w:r>
        <w:rPr>
          <w:spacing w:val="-2"/>
          <w:sz w:val="22"/>
          <w:szCs w:val="22"/>
          <w:rtl w:val="0"/>
          <w:lang w:val="en-US"/>
        </w:rPr>
        <w:t>can be found in that division; etc. But, it can be useful to be aware of this terminology.</w:t>
      </w:r>
    </w:p>
    <w:p>
      <w:pPr>
        <w:pStyle w:val="Heading 2"/>
        <w:bidi w:val="0"/>
      </w:pPr>
      <w:bookmarkStart w:name="_Toc18" w:id="20"/>
      <w:r>
        <w:rPr>
          <w:rFonts w:cs="Arial Unicode MS" w:eastAsia="Arial Unicode MS"/>
          <w:rtl w:val="0"/>
          <w:lang w:val="en-US"/>
        </w:rPr>
        <w:t>New Testament Library of Books</w:t>
      </w:r>
      <w:bookmarkEnd w:id="20"/>
    </w:p>
    <w:p>
      <w:pPr>
        <w:pStyle w:val="bt .25"/>
        <w:bidi w:val="0"/>
        <w:ind w:left="283"/>
      </w:pPr>
    </w:p>
    <w:p>
      <w:pPr>
        <w:pStyle w:val="bt .25"/>
        <w:ind w:left="283"/>
        <w:rPr>
          <w:b w:val="1"/>
          <w:bCs w:val="1"/>
        </w:rPr>
      </w:pPr>
      <w:r>
        <w:rPr>
          <w:b w:val="1"/>
          <w:bCs w:val="1"/>
          <w:rtl w:val="0"/>
          <w:lang w:val="en-US"/>
        </w:rPr>
        <w:t>NT = 27 books</w:t>
      </w:r>
    </w:p>
    <w:p>
      <w:pPr>
        <w:pStyle w:val="bt .25"/>
        <w:tabs>
          <w:tab w:val="left" w:pos="1125"/>
        </w:tabs>
        <w:ind w:left="566"/>
      </w:pPr>
      <w:r>
        <w:rPr>
          <w:rtl w:val="0"/>
        </w:rPr>
        <w:t>4</w:t>
        <w:tab/>
      </w:r>
      <w:r>
        <w:rPr>
          <w:rtl w:val="1"/>
          <w:lang w:val="ar-SA" w:bidi="ar-SA"/>
        </w:rPr>
        <w:t>“</w:t>
      </w:r>
      <w:r>
        <w:rPr>
          <w:rtl w:val="0"/>
          <w:lang w:val="en-US"/>
        </w:rPr>
        <w:t>Biographical</w:t>
      </w:r>
      <w:r>
        <w:rPr>
          <w:rtl w:val="0"/>
        </w:rPr>
        <w:t>”</w:t>
      </w:r>
      <w:r>
        <w:rPr>
          <w:rtl w:val="0"/>
          <w:lang w:val="en-US"/>
        </w:rPr>
        <w:t xml:space="preserve">  </w:t>
      </w:r>
      <w:r>
        <w:rPr>
          <w:rtl w:val="0"/>
          <w:lang w:val="en-US"/>
        </w:rPr>
        <w:t xml:space="preserve">(Matthew </w:t>
      </w:r>
      <w:r>
        <w:rPr>
          <w:rtl w:val="0"/>
        </w:rPr>
        <w:t xml:space="preserve">– </w:t>
      </w:r>
      <w:r>
        <w:rPr>
          <w:rtl w:val="0"/>
          <w:lang w:val="de-DE"/>
        </w:rPr>
        <w:t>John)</w:t>
      </w:r>
    </w:p>
    <w:p>
      <w:pPr>
        <w:pStyle w:val="bt .25"/>
        <w:tabs>
          <w:tab w:val="left" w:pos="1125"/>
        </w:tabs>
        <w:ind w:left="566"/>
      </w:pPr>
      <w:r>
        <w:rPr>
          <w:rtl w:val="0"/>
        </w:rPr>
        <w:t>1</w:t>
        <w:tab/>
      </w:r>
      <w:r>
        <w:rPr>
          <w:rtl w:val="1"/>
          <w:lang w:val="ar-SA" w:bidi="ar-SA"/>
        </w:rPr>
        <w:t>“</w:t>
      </w:r>
      <w:r>
        <w:rPr>
          <w:rtl w:val="0"/>
          <w:lang w:val="en-US"/>
        </w:rPr>
        <w:t>Historical</w:t>
      </w:r>
      <w:r>
        <w:rPr>
          <w:rtl w:val="0"/>
        </w:rPr>
        <w:t>”</w:t>
      </w:r>
      <w:r>
        <w:rPr>
          <w:rtl w:val="0"/>
          <w:lang w:val="en-US"/>
        </w:rPr>
        <w:t xml:space="preserve">  </w:t>
      </w:r>
      <w:r>
        <w:rPr>
          <w:rtl w:val="0"/>
          <w:lang w:val="en-US"/>
        </w:rPr>
        <w:t>(Acts)</w:t>
      </w:r>
    </w:p>
    <w:p>
      <w:pPr>
        <w:pStyle w:val="bt .25"/>
        <w:tabs>
          <w:tab w:val="left" w:pos="1125"/>
        </w:tabs>
        <w:ind w:left="566"/>
      </w:pPr>
      <w:r>
        <w:rPr>
          <w:rtl w:val="0"/>
        </w:rPr>
        <w:t>21</w:t>
        <w:tab/>
      </w:r>
      <w:r>
        <w:rPr>
          <w:rtl w:val="1"/>
          <w:lang w:val="ar-SA" w:bidi="ar-SA"/>
        </w:rPr>
        <w:t>“</w:t>
      </w:r>
      <w:r>
        <w:rPr>
          <w:rtl w:val="0"/>
          <w:lang w:val="es-ES_tradnl"/>
        </w:rPr>
        <w:t>Doctrinal</w:t>
      </w:r>
      <w:r>
        <w:rPr>
          <w:rtl w:val="0"/>
        </w:rPr>
        <w:t>”</w:t>
      </w:r>
      <w:r>
        <w:rPr>
          <w:rtl w:val="0"/>
          <w:lang w:val="en-US"/>
        </w:rPr>
        <w:t xml:space="preserve">  </w:t>
      </w:r>
      <w:r>
        <w:rPr>
          <w:rtl w:val="0"/>
          <w:lang w:val="it-IT"/>
        </w:rPr>
        <w:t xml:space="preserve">(Romans </w:t>
      </w:r>
      <w:r>
        <w:rPr>
          <w:rtl w:val="0"/>
        </w:rPr>
        <w:t xml:space="preserve">– </w:t>
      </w:r>
      <w:r>
        <w:rPr>
          <w:rtl w:val="0"/>
        </w:rPr>
        <w:t>Jude)</w:t>
      </w:r>
    </w:p>
    <w:p>
      <w:pPr>
        <w:pStyle w:val="bt .25"/>
        <w:tabs>
          <w:tab w:val="left" w:pos="1125"/>
        </w:tabs>
        <w:spacing w:after="160"/>
        <w:ind w:left="566"/>
      </w:pPr>
      <w:r>
        <w:rPr>
          <w:rtl w:val="0"/>
        </w:rPr>
        <w:t>1</w:t>
        <w:tab/>
      </w:r>
      <w:r>
        <w:rPr>
          <w:rtl w:val="1"/>
          <w:lang w:val="ar-SA" w:bidi="ar-SA"/>
        </w:rPr>
        <w:t>“</w:t>
      </w:r>
      <w:r>
        <w:rPr>
          <w:rtl w:val="0"/>
          <w:lang w:val="de-DE"/>
        </w:rPr>
        <w:t>Prophetic</w:t>
      </w:r>
      <w:r>
        <w:rPr>
          <w:rtl w:val="0"/>
        </w:rPr>
        <w:t>”</w:t>
      </w:r>
      <w:r>
        <w:rPr>
          <w:rtl w:val="0"/>
          <w:lang w:val="en-US"/>
        </w:rPr>
        <w:t xml:space="preserve">  </w:t>
      </w:r>
      <w:r>
        <w:rPr>
          <w:rtl w:val="0"/>
          <w:lang w:val="en-US"/>
        </w:rPr>
        <w:t>(Revelation)</w:t>
      </w:r>
    </w:p>
    <w:p>
      <w:pPr>
        <w:pStyle w:val="Quick Quiz"/>
        <w:pBdr>
          <w:top w:val="single" w:color="000000" w:sz="8" w:space="0" w:shadow="0" w:frame="0"/>
          <w:left w:val="nil"/>
          <w:bottom w:val="nil"/>
          <w:right w:val="nil"/>
        </w:pBdr>
      </w:pPr>
      <w:r>
        <w:rPr>
          <w:rtl w:val="0"/>
          <w:lang w:val="en-US"/>
        </w:rPr>
        <w:t>Quick Quiz #2</w:t>
      </w:r>
    </w:p>
    <w:p>
      <w:pPr>
        <w:pStyle w:val="Free Form"/>
        <w:spacing w:before="80" w:after="16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13"/>
        </w:numPr>
        <w:rPr>
          <w:sz w:val="22"/>
          <w:szCs w:val="22"/>
          <w:lang w:val="en-US"/>
        </w:rPr>
      </w:pPr>
      <w:r>
        <w:rPr>
          <w:sz w:val="22"/>
          <w:szCs w:val="22"/>
          <w:rtl w:val="0"/>
          <w:lang w:val="en-US"/>
        </w:rPr>
        <w:t>God made covenants with certain patriarchs, with the nation of Israel, and with Christians. How did/does one share in those covenants?</w:t>
      </w:r>
    </w:p>
    <w:p>
      <w:pPr>
        <w:pStyle w:val="Free Form"/>
        <w:numPr>
          <w:ilvl w:val="1"/>
          <w:numId w:val="8"/>
        </w:numPr>
        <w:rPr>
          <w:sz w:val="22"/>
          <w:szCs w:val="22"/>
          <w:lang w:val="en-US"/>
        </w:rPr>
      </w:pPr>
      <w:r>
        <w:rPr>
          <w:sz w:val="22"/>
          <w:szCs w:val="22"/>
          <w:rtl w:val="0"/>
          <w:lang w:val="en-US"/>
        </w:rPr>
        <w:t>One shared in a patriarchal covenant by virtue of his relation to the head of the family.</w:t>
      </w:r>
    </w:p>
    <w:p>
      <w:pPr>
        <w:pStyle w:val="Free Form"/>
        <w:numPr>
          <w:ilvl w:val="1"/>
          <w:numId w:val="8"/>
        </w:numPr>
        <w:rPr>
          <w:sz w:val="22"/>
          <w:szCs w:val="22"/>
          <w:lang w:val="en-US"/>
        </w:rPr>
      </w:pPr>
      <w:r>
        <w:rPr>
          <w:sz w:val="22"/>
          <w:szCs w:val="22"/>
          <w:rtl w:val="0"/>
          <w:lang w:val="en-US"/>
        </w:rPr>
        <w:t>One shared in the national covenant with Israel by virtue of being an Israelite.</w:t>
      </w:r>
    </w:p>
    <w:p>
      <w:pPr>
        <w:pStyle w:val="Free Form"/>
        <w:numPr>
          <w:ilvl w:val="1"/>
          <w:numId w:val="8"/>
        </w:numPr>
        <w:rPr>
          <w:sz w:val="22"/>
          <w:szCs w:val="22"/>
          <w:lang w:val="en-US"/>
        </w:rPr>
      </w:pPr>
      <w:r>
        <w:rPr>
          <w:sz w:val="22"/>
          <w:szCs w:val="22"/>
          <w:rtl w:val="0"/>
          <w:lang w:val="en-US"/>
        </w:rPr>
        <w:t>One shares in the covenant God made with Christians by virtue of his/her relation with Christ.</w:t>
      </w:r>
    </w:p>
    <w:p>
      <w:pPr>
        <w:pStyle w:val="Free Form"/>
        <w:numPr>
          <w:ilvl w:val="0"/>
          <w:numId w:val="14"/>
        </w:numPr>
        <w:spacing w:before="160"/>
        <w:rPr>
          <w:sz w:val="22"/>
          <w:szCs w:val="22"/>
          <w:lang w:val="en-US"/>
        </w:rPr>
      </w:pPr>
      <w:r>
        <w:rPr>
          <w:sz w:val="22"/>
          <w:szCs w:val="22"/>
          <w:rtl w:val="0"/>
          <w:lang w:val="en-US"/>
        </w:rPr>
        <w:t>The covenant God made with Abraham the patriarch included</w:t>
      </w:r>
    </w:p>
    <w:p>
      <w:pPr>
        <w:pStyle w:val="Free Form"/>
        <w:numPr>
          <w:ilvl w:val="1"/>
          <w:numId w:val="14"/>
        </w:numPr>
        <w:rPr>
          <w:sz w:val="22"/>
          <w:szCs w:val="22"/>
          <w:lang w:val="fr-FR"/>
        </w:rPr>
      </w:pPr>
      <w:r>
        <w:rPr>
          <w:sz w:val="22"/>
          <w:szCs w:val="22"/>
          <w:rtl w:val="0"/>
          <w:lang w:val="fr-FR"/>
        </w:rPr>
        <w:t>A national promise</w:t>
      </w:r>
    </w:p>
    <w:p>
      <w:pPr>
        <w:pStyle w:val="Free Form"/>
        <w:numPr>
          <w:ilvl w:val="1"/>
          <w:numId w:val="14"/>
        </w:numPr>
        <w:rPr>
          <w:sz w:val="22"/>
          <w:szCs w:val="22"/>
          <w:lang w:val="en-US"/>
        </w:rPr>
      </w:pPr>
      <w:r>
        <w:rPr>
          <w:sz w:val="22"/>
          <w:szCs w:val="22"/>
          <w:rtl w:val="0"/>
          <w:lang w:val="en-US"/>
        </w:rPr>
        <w:t>A land promise</w:t>
      </w:r>
    </w:p>
    <w:p>
      <w:pPr>
        <w:pStyle w:val="Free Form"/>
        <w:numPr>
          <w:ilvl w:val="1"/>
          <w:numId w:val="14"/>
        </w:numPr>
        <w:rPr>
          <w:sz w:val="22"/>
          <w:szCs w:val="22"/>
          <w:lang w:val="en-US"/>
        </w:rPr>
      </w:pPr>
      <w:r>
        <w:rPr>
          <w:sz w:val="22"/>
          <w:szCs w:val="22"/>
          <w:rtl w:val="0"/>
          <w:lang w:val="en-US"/>
        </w:rPr>
        <w:t>A spiritual promise</w:t>
      </w:r>
    </w:p>
    <w:p>
      <w:pPr>
        <w:pStyle w:val="Free Form"/>
        <w:numPr>
          <w:ilvl w:val="0"/>
          <w:numId w:val="8"/>
        </w:numPr>
        <w:spacing w:before="120"/>
        <w:rPr>
          <w:sz w:val="22"/>
          <w:szCs w:val="22"/>
          <w:lang w:val="en-US"/>
        </w:rPr>
      </w:pPr>
      <w:r>
        <w:rPr>
          <w:sz w:val="22"/>
          <w:szCs w:val="22"/>
          <w:rtl w:val="0"/>
          <w:lang w:val="en-US"/>
        </w:rPr>
        <w:t>Concerning the covenant made with Abraham</w:t>
      </w:r>
    </w:p>
    <w:p>
      <w:pPr>
        <w:pStyle w:val="Free Form"/>
        <w:numPr>
          <w:ilvl w:val="1"/>
          <w:numId w:val="8"/>
        </w:numPr>
        <w:rPr>
          <w:sz w:val="22"/>
          <w:szCs w:val="22"/>
          <w:lang w:val="en-US"/>
        </w:rPr>
      </w:pPr>
      <w:r>
        <w:rPr>
          <w:sz w:val="22"/>
          <w:szCs w:val="22"/>
          <w:rtl w:val="0"/>
          <w:lang w:val="en-US"/>
        </w:rPr>
        <w:t>The national promise has been fulfilled, but not the land promise</w:t>
      </w:r>
    </w:p>
    <w:p>
      <w:pPr>
        <w:pStyle w:val="Free Form"/>
        <w:numPr>
          <w:ilvl w:val="1"/>
          <w:numId w:val="8"/>
        </w:numPr>
        <w:rPr>
          <w:sz w:val="22"/>
          <w:szCs w:val="22"/>
          <w:lang w:val="en-US"/>
        </w:rPr>
      </w:pPr>
      <w:r>
        <w:rPr>
          <w:sz w:val="22"/>
          <w:szCs w:val="22"/>
          <w:rtl w:val="0"/>
          <w:lang w:val="en-US"/>
        </w:rPr>
        <w:t>The national, land, and spiritual promises were fulfilled.</w:t>
      </w:r>
    </w:p>
    <w:p>
      <w:pPr>
        <w:pStyle w:val="Free Form"/>
        <w:numPr>
          <w:ilvl w:val="1"/>
          <w:numId w:val="8"/>
        </w:numPr>
        <w:rPr>
          <w:sz w:val="22"/>
          <w:szCs w:val="22"/>
          <w:lang w:val="en-US"/>
        </w:rPr>
      </w:pPr>
      <w:r>
        <w:rPr>
          <w:sz w:val="22"/>
          <w:szCs w:val="22"/>
          <w:rtl w:val="0"/>
          <w:lang w:val="en-US"/>
        </w:rPr>
        <w:t>The national and land promises were partially fulfilled, but will be ultimately fulfilled when Christ comes back to reign on earth.</w:t>
      </w:r>
    </w:p>
    <w:p>
      <w:pPr>
        <w:pStyle w:val="Free Form"/>
        <w:numPr>
          <w:ilvl w:val="1"/>
          <w:numId w:val="8"/>
        </w:numPr>
        <w:rPr>
          <w:sz w:val="22"/>
          <w:szCs w:val="22"/>
          <w:lang w:val="en-US"/>
        </w:rPr>
      </w:pPr>
      <w:r>
        <w:rPr>
          <w:sz w:val="22"/>
          <w:szCs w:val="22"/>
          <w:rtl w:val="0"/>
          <w:lang w:val="en-US"/>
        </w:rPr>
        <w:t>None of the above</w:t>
      </w:r>
    </w:p>
    <w:p>
      <w:pPr>
        <w:pStyle w:val="Free Form"/>
        <w:rPr>
          <w:sz w:val="22"/>
          <w:szCs w:val="22"/>
        </w:rPr>
      </w:pPr>
    </w:p>
    <w:p>
      <w:pPr>
        <w:pStyle w:val="Free Form"/>
        <w:numPr>
          <w:ilvl w:val="0"/>
          <w:numId w:val="8"/>
        </w:numPr>
        <w:rPr>
          <w:sz w:val="22"/>
          <w:szCs w:val="22"/>
          <w:lang w:val="en-US"/>
        </w:rPr>
      </w:pPr>
      <w:r>
        <w:rPr>
          <w:sz w:val="22"/>
          <w:szCs w:val="22"/>
          <w:rtl w:val="0"/>
          <w:lang w:val="en-US"/>
        </w:rPr>
        <w:t xml:space="preserve">The spiritual promise in the covenant God made with Abraham </w:t>
      </w:r>
    </w:p>
    <w:p>
      <w:pPr>
        <w:pStyle w:val="Free Form"/>
        <w:numPr>
          <w:ilvl w:val="1"/>
          <w:numId w:val="8"/>
        </w:numPr>
        <w:rPr>
          <w:sz w:val="22"/>
          <w:szCs w:val="22"/>
          <w:lang w:val="en-US"/>
        </w:rPr>
      </w:pPr>
      <w:r>
        <w:rPr>
          <w:sz w:val="22"/>
          <w:szCs w:val="22"/>
          <w:rtl w:val="0"/>
          <w:lang w:val="en-US"/>
        </w:rPr>
        <w:t xml:space="preserve">Is only for those who are of the physical lineage of </w:t>
      </w:r>
      <w:r>
        <w:rPr>
          <w:sz w:val="22"/>
          <w:szCs w:val="22"/>
          <w:rtl w:val="1"/>
          <w:lang w:val="ar-SA" w:bidi="ar-SA"/>
        </w:rPr>
        <w:t>“</w:t>
      </w:r>
      <w:r>
        <w:rPr>
          <w:sz w:val="22"/>
          <w:szCs w:val="22"/>
          <w:rtl w:val="0"/>
          <w:lang w:val="en-US"/>
        </w:rPr>
        <w:t>father</w:t>
      </w:r>
      <w:r>
        <w:rPr>
          <w:sz w:val="22"/>
          <w:szCs w:val="22"/>
          <w:rtl w:val="0"/>
        </w:rPr>
        <w:t xml:space="preserve">” </w:t>
      </w:r>
      <w:r>
        <w:rPr>
          <w:sz w:val="22"/>
          <w:szCs w:val="22"/>
          <w:rtl w:val="0"/>
          <w:lang w:val="en-US"/>
        </w:rPr>
        <w:t>Abraham, i.e. fleshly Jews</w:t>
      </w:r>
    </w:p>
    <w:p>
      <w:pPr>
        <w:pStyle w:val="Free Form"/>
        <w:numPr>
          <w:ilvl w:val="1"/>
          <w:numId w:val="8"/>
        </w:numPr>
        <w:rPr>
          <w:spacing w:val="-6"/>
          <w:sz w:val="22"/>
          <w:szCs w:val="22"/>
          <w:lang w:val="en-US"/>
        </w:rPr>
      </w:pPr>
      <w:r>
        <w:rPr>
          <w:spacing w:val="-6"/>
          <w:sz w:val="22"/>
          <w:szCs w:val="22"/>
          <w:rtl w:val="0"/>
          <w:lang w:val="en-US"/>
        </w:rPr>
        <w:t xml:space="preserve">Is for those who are children of </w:t>
      </w:r>
      <w:r>
        <w:rPr>
          <w:spacing w:val="-6"/>
          <w:sz w:val="22"/>
          <w:szCs w:val="22"/>
          <w:rtl w:val="1"/>
          <w:lang w:val="ar-SA" w:bidi="ar-SA"/>
        </w:rPr>
        <w:t>“</w:t>
      </w:r>
      <w:r>
        <w:rPr>
          <w:spacing w:val="-6"/>
          <w:sz w:val="22"/>
          <w:szCs w:val="22"/>
          <w:rtl w:val="0"/>
          <w:lang w:val="en-US"/>
        </w:rPr>
        <w:t>father</w:t>
      </w:r>
      <w:r>
        <w:rPr>
          <w:spacing w:val="-6"/>
          <w:sz w:val="22"/>
          <w:szCs w:val="22"/>
          <w:rtl w:val="0"/>
        </w:rPr>
        <w:t xml:space="preserve">” </w:t>
      </w:r>
      <w:r>
        <w:rPr>
          <w:spacing w:val="-6"/>
          <w:sz w:val="22"/>
          <w:szCs w:val="22"/>
          <w:rtl w:val="0"/>
          <w:lang w:val="en-US"/>
        </w:rPr>
        <w:t>Abraham by faith, i.e. they walk in the faith Abraham walked in</w:t>
      </w:r>
    </w:p>
    <w:p>
      <w:pPr>
        <w:pStyle w:val="Free Form"/>
        <w:numPr>
          <w:ilvl w:val="1"/>
          <w:numId w:val="8"/>
        </w:numPr>
        <w:rPr>
          <w:sz w:val="22"/>
          <w:szCs w:val="22"/>
          <w:lang w:val="en-US"/>
        </w:rPr>
      </w:pPr>
      <w:r>
        <w:rPr>
          <w:sz w:val="22"/>
          <w:szCs w:val="22"/>
          <w:rtl w:val="0"/>
          <w:lang w:val="en-US"/>
        </w:rPr>
        <w:t>Will be enjoyed by all men due to the grace of God</w:t>
      </w:r>
      <w:r>
        <w:rPr>
          <w:rStyle w:val="None"/>
          <w:sz w:val="22"/>
          <w:szCs w:val="22"/>
          <w:vertAlign w:val="superscript"/>
        </w:rPr>
        <w:endnoteReference w:id="15"/>
      </w:r>
    </w:p>
    <w:p>
      <w:pPr>
        <w:pStyle w:val="Free Form"/>
        <w:numPr>
          <w:ilvl w:val="1"/>
          <w:numId w:val="8"/>
        </w:numPr>
        <w:rPr>
          <w:sz w:val="22"/>
          <w:szCs w:val="22"/>
          <w:lang w:val="en-US"/>
        </w:rPr>
      </w:pPr>
      <w:r>
        <w:rPr>
          <w:sz w:val="22"/>
          <w:szCs w:val="22"/>
          <w:rtl w:val="0"/>
          <w:lang w:val="en-US"/>
        </w:rPr>
        <w:t>Cannot be received by anyone until Christ returns</w:t>
      </w:r>
    </w:p>
    <w:p>
      <w:pPr>
        <w:pStyle w:val="Free Form"/>
        <w:rPr>
          <w:sz w:val="22"/>
          <w:szCs w:val="22"/>
        </w:rPr>
      </w:pPr>
    </w:p>
    <w:p>
      <w:pPr>
        <w:pStyle w:val="Free Form"/>
        <w:numPr>
          <w:ilvl w:val="0"/>
          <w:numId w:val="8"/>
        </w:numPr>
        <w:rPr>
          <w:sz w:val="22"/>
          <w:szCs w:val="22"/>
          <w:lang w:val="en-US"/>
        </w:rPr>
      </w:pPr>
      <w:r>
        <w:rPr>
          <w:sz w:val="22"/>
          <w:szCs w:val="22"/>
          <w:rtl w:val="0"/>
          <w:lang w:val="en-US"/>
        </w:rPr>
        <w:t>The covenant God made at Sinai (Ex 19ff)</w:t>
      </w:r>
    </w:p>
    <w:p>
      <w:pPr>
        <w:pStyle w:val="Free Form"/>
        <w:numPr>
          <w:ilvl w:val="1"/>
          <w:numId w:val="8"/>
        </w:numPr>
        <w:rPr>
          <w:sz w:val="22"/>
          <w:szCs w:val="22"/>
          <w:lang w:val="en-US"/>
        </w:rPr>
      </w:pPr>
      <w:r>
        <w:rPr>
          <w:sz w:val="22"/>
          <w:szCs w:val="22"/>
          <w:rtl w:val="0"/>
          <w:lang w:val="en-US"/>
        </w:rPr>
        <w:t>Marked the beginning of the Jewish dispensation</w:t>
      </w:r>
    </w:p>
    <w:p>
      <w:pPr>
        <w:pStyle w:val="Free Form"/>
        <w:numPr>
          <w:ilvl w:val="1"/>
          <w:numId w:val="8"/>
        </w:numPr>
        <w:rPr>
          <w:sz w:val="22"/>
          <w:szCs w:val="22"/>
          <w:lang w:val="en-US"/>
        </w:rPr>
      </w:pPr>
      <w:r>
        <w:rPr>
          <w:sz w:val="22"/>
          <w:szCs w:val="22"/>
          <w:rtl w:val="0"/>
          <w:lang w:val="en-US"/>
        </w:rPr>
        <w:t>Marked the end of the patriarchal dispensation</w:t>
      </w:r>
    </w:p>
    <w:p>
      <w:pPr>
        <w:pStyle w:val="Free Form"/>
        <w:numPr>
          <w:ilvl w:val="1"/>
          <w:numId w:val="8"/>
        </w:numPr>
        <w:rPr>
          <w:sz w:val="22"/>
          <w:szCs w:val="22"/>
          <w:lang w:val="en-US"/>
        </w:rPr>
      </w:pPr>
      <w:r>
        <w:rPr>
          <w:sz w:val="22"/>
          <w:szCs w:val="22"/>
          <w:rtl w:val="0"/>
          <w:lang w:val="en-US"/>
        </w:rPr>
        <w:t>Was a patriarchal covenant with Moses</w:t>
      </w:r>
    </w:p>
    <w:p>
      <w:pPr>
        <w:pStyle w:val="Free Form"/>
        <w:numPr>
          <w:ilvl w:val="1"/>
          <w:numId w:val="8"/>
        </w:numPr>
        <w:rPr>
          <w:sz w:val="22"/>
          <w:szCs w:val="22"/>
          <w:lang w:val="en-US"/>
        </w:rPr>
      </w:pPr>
      <w:r>
        <w:rPr>
          <w:sz w:val="22"/>
          <w:szCs w:val="22"/>
          <w:rtl w:val="0"/>
          <w:lang w:val="en-US"/>
        </w:rPr>
        <w:t>None of the above</w:t>
      </w:r>
    </w:p>
    <w:p>
      <w:pPr>
        <w:pStyle w:val="Free Form"/>
        <w:pBdr>
          <w:top w:val="nil"/>
          <w:left w:val="nil"/>
          <w:bottom w:val="single" w:color="000000" w:sz="8" w:space="0" w:shadow="0" w:frame="0"/>
          <w:right w:val="nil"/>
        </w:pBdr>
        <w:rPr>
          <w:sz w:val="8"/>
          <w:szCs w:val="8"/>
        </w:rPr>
      </w:pPr>
    </w:p>
    <w:p>
      <w:pPr>
        <w:pStyle w:val="Additional Reading"/>
        <w:bidi w:val="0"/>
      </w:pPr>
      <w:r>
        <w:rPr>
          <w:rStyle w:val="None"/>
          <w:rtl w:val="0"/>
          <w:lang w:val="en-US"/>
        </w:rPr>
        <w:t>ADDITIONAL READING</w:t>
      </w:r>
      <w:r>
        <w:rPr>
          <w:rtl w:val="0"/>
        </w:rPr>
        <w:t xml:space="preserve"> </w:t>
      </w:r>
    </w:p>
    <w:p>
      <w:pPr>
        <w:pStyle w:val="Additional Reading verses"/>
        <w:bidi w:val="0"/>
        <w:ind w:left="283"/>
      </w:pPr>
      <w:r>
        <w:rPr>
          <w:rtl w:val="0"/>
        </w:rPr>
        <w:t>Heb 8:6-10:10</w:t>
      </w:r>
    </w:p>
    <w:p>
      <w:pPr>
        <w:pStyle w:val="Additional Reading verses"/>
        <w:pBdr>
          <w:top w:val="nil"/>
          <w:left w:val="nil"/>
          <w:bottom w:val="single" w:color="000000" w:sz="8" w:space="0" w:shadow="0" w:frame="0"/>
          <w:right w:val="nil"/>
        </w:pBdr>
        <w:ind w:left="283"/>
        <w:rPr>
          <w:sz w:val="12"/>
          <w:szCs w:val="12"/>
        </w:rPr>
      </w:pPr>
    </w:p>
    <w:p>
      <w:pPr>
        <w:pStyle w:val="Additional Reading verses"/>
        <w:ind w:left="283"/>
        <w:rPr>
          <w:sz w:val="12"/>
          <w:szCs w:val="12"/>
        </w:rPr>
      </w:pPr>
    </w:p>
    <w:p>
      <w:pPr>
        <w:pStyle w:val="Review Drill Questions"/>
        <w:spacing w:before="120"/>
      </w:pPr>
      <w:r>
        <w:rPr>
          <w:rtl w:val="0"/>
          <w:lang w:val="en-US"/>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rPr>
          <w:sz w:val="12"/>
          <w:szCs w:val="12"/>
        </w:rPr>
      </w:pPr>
    </w:p>
    <w:p>
      <w:pPr>
        <w:pStyle w:val="Free Form"/>
        <w:bidi w:val="0"/>
        <w:sectPr>
          <w:headerReference w:type="default" r:id="rId19"/>
          <w:footerReference w:type="default" r:id="rId20"/>
          <w:pgSz w:w="12240" w:h="15840" w:orient="portrait"/>
          <w:pgMar w:top="1440" w:right="1440" w:bottom="1080" w:left="1440" w:header="720" w:footer="792"/>
          <w:bidi w:val="0"/>
        </w:sectPr>
      </w:pPr>
    </w:p>
    <w:p>
      <w:pPr>
        <w:pStyle w:val="Chart"/>
        <w:bidi w:val="0"/>
        <w:sectPr>
          <w:headerReference w:type="default" r:id="rId21"/>
          <w:footerReference w:type="default" r:id="rId22"/>
          <w:pgSz w:w="12240" w:h="15840" w:orient="portrait"/>
          <w:pgMar w:top="1440" w:right="1440" w:bottom="1080" w:left="1440" w:header="720" w:footer="792"/>
          <w:bidi w:val="0"/>
        </w:sectPr>
      </w:pPr>
      <w:bookmarkStart w:name="_Toc19" w:id="21"/>
      <w:bookmarkStart w:name="Chart2TimeLine" w:id="22"/>
      <w:r>
        <w:rPr>
          <w:rFonts w:cs="Arial Unicode MS" w:eastAsia="Arial Unicode MS"/>
          <w:rtl w:val="0"/>
          <w:lang w:val="de-DE"/>
        </w:rPr>
        <w:t xml:space="preserve">CHART #2 </w:t>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page">
                  <wp:posOffset>4178300</wp:posOffset>
                </wp:positionH>
                <wp:positionV relativeFrom="page">
                  <wp:posOffset>4682066</wp:posOffset>
                </wp:positionV>
                <wp:extent cx="2002797" cy="255820"/>
                <wp:effectExtent l="0" t="0" r="0" b="0"/>
                <wp:wrapNone/>
                <wp:docPr id="1073741912" name="officeArt object"/>
                <wp:cNvGraphicFramePr/>
                <a:graphic xmlns:a="http://schemas.openxmlformats.org/drawingml/2006/main">
                  <a:graphicData uri="http://schemas.microsoft.com/office/word/2010/wordprocessingShape">
                    <wps:wsp>
                      <wps:cNvSpPr txBox="1"/>
                      <wps:spPr>
                        <a:xfrm>
                          <a:off x="0" y="0"/>
                          <a:ext cx="2002797" cy="255820"/>
                        </a:xfrm>
                        <a:prstGeom prst="rect">
                          <a:avLst/>
                        </a:prstGeom>
                        <a:noFill/>
                        <a:ln w="12700" cap="flat">
                          <a:noFill/>
                          <a:miter lim="400000"/>
                        </a:ln>
                        <a:effectLst/>
                      </wps:spPr>
                      <wps:txbx>
                        <w:txbxContent>
                          <w:p>
                            <w:pPr>
                              <w:pStyle w:val="Free Form"/>
                            </w:pPr>
                            <w:r>
                              <w:rPr>
                                <w:sz w:val="16"/>
                                <w:szCs w:val="16"/>
                                <w:rtl w:val="0"/>
                                <w:lang w:val="en-US"/>
                              </w:rPr>
                              <w:t>Patriarchal covenant 2Sa 7</w:t>
                            </w:r>
                          </w:p>
                        </w:txbxContent>
                      </wps:txbx>
                      <wps:bodyPr wrap="square" lIns="50800" tIns="50800" rIns="50800" bIns="50800" numCol="1" anchor="t">
                        <a:noAutofit/>
                      </wps:bodyPr>
                    </wps:wsp>
                  </a:graphicData>
                </a:graphic>
              </wp:anchor>
            </w:drawing>
          </mc:Choice>
          <mc:Fallback>
            <w:pict>
              <v:shape id="_x0000_s1041" type="#_x0000_t202" style="visibility:visible;position:absolute;margin-left:329.0pt;margin-top:368.7pt;width:157.7pt;height:20.1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16"/>
                          <w:szCs w:val="16"/>
                          <w:rtl w:val="0"/>
                          <w:lang w:val="en-US"/>
                        </w:rPr>
                        <w:t>Patriarchal covenant 2Sa 7</w:t>
                      </w:r>
                    </w:p>
                  </w:txbxContent>
                </v:textbox>
                <w10:wrap type="none" side="bothSides" anchorx="page" anchory="page"/>
              </v:shape>
            </w:pict>
          </mc:Fallback>
        </mc:AlternateContent>
      </w:r>
      <w:r>
        <w:rPr>
          <w:rFonts w:cs="Arial Unicode MS" w:eastAsia="Arial Unicode MS"/>
          <w:rtl w:val="0"/>
          <w:lang w:val="de-DE"/>
        </w:rPr>
        <w:t>TIME LINE</w:t>
      </w:r>
      <w:bookmarkEnd w:id="22"/>
      <w:r>
        <mc:AlternateContent>
          <mc:Choice Requires="wpg">
            <w:drawing xmlns:a="http://schemas.openxmlformats.org/drawingml/2006/main">
              <wp:anchor distT="0" distB="0" distL="0" distR="0" simplePos="0" relativeHeight="251667456" behindDoc="0" locked="0" layoutInCell="1" allowOverlap="1">
                <wp:simplePos x="0" y="0"/>
                <wp:positionH relativeFrom="margin">
                  <wp:posOffset>0</wp:posOffset>
                </wp:positionH>
                <wp:positionV relativeFrom="line">
                  <wp:posOffset>178552</wp:posOffset>
                </wp:positionV>
                <wp:extent cx="5943600" cy="8127248"/>
                <wp:effectExtent l="0" t="0" r="0" b="0"/>
                <wp:wrapNone/>
                <wp:docPr id="1073741911" name="officeArt object"/>
                <wp:cNvGraphicFramePr/>
                <a:graphic xmlns:a="http://schemas.openxmlformats.org/drawingml/2006/main">
                  <a:graphicData uri="http://schemas.microsoft.com/office/word/2010/wordprocessingGroup">
                    <wpg:wgp>
                      <wpg:cNvGrpSpPr/>
                      <wpg:grpSpPr>
                        <a:xfrm>
                          <a:off x="0" y="0"/>
                          <a:ext cx="5943600" cy="8127248"/>
                          <a:chOff x="0" y="0"/>
                          <a:chExt cx="5943600" cy="8127247"/>
                        </a:xfrm>
                      </wpg:grpSpPr>
                      <wps:wsp>
                        <wps:cNvPr id="1073741841" name="Shape 1073741841"/>
                        <wps:cNvSpPr/>
                        <wps:spPr>
                          <a:xfrm>
                            <a:off x="-1" y="0"/>
                            <a:ext cx="2999470" cy="268016"/>
                          </a:xfrm>
                          <a:prstGeom prst="rect">
                            <a:avLst/>
                          </a:prstGeom>
                          <a:noFill/>
                          <a:ln w="12700" cap="flat">
                            <a:solidFill>
                              <a:srgbClr val="FFFFFF">
                                <a:alpha val="0"/>
                              </a:srgbClr>
                            </a:solidFill>
                            <a:prstDash val="solid"/>
                            <a:miter lim="400000"/>
                          </a:ln>
                          <a:effectLst/>
                        </wps:spPr>
                        <wps:txbx>
                          <w:txbxContent>
                            <w:p>
                              <w:pPr>
                                <w:pStyle w:val="Free Form"/>
                                <w:keepNext w:val="1"/>
                                <w:outlineLvl w:val="0"/>
                              </w:pPr>
                              <w:r>
                                <w:rPr>
                                  <w:rFonts w:ascii="Helvetica" w:hAnsi="Helvetica"/>
                                  <w:b w:val="1"/>
                                  <w:bCs w:val="1"/>
                                  <w:i w:val="1"/>
                                  <w:iCs w:val="1"/>
                                  <w:spacing w:val="0"/>
                                  <w:sz w:val="28"/>
                                  <w:szCs w:val="28"/>
                                  <w:rtl w:val="0"/>
                                  <w:lang w:val="en-US"/>
                                </w:rPr>
                                <w:t xml:space="preserve">PATRIARCHAL DISPENSATION </w:t>
                              </w:r>
                            </w:p>
                          </w:txbxContent>
                        </wps:txbx>
                        <wps:bodyPr wrap="square" lIns="0" tIns="0" rIns="0" bIns="0" numCol="1" anchor="t">
                          <a:noAutofit/>
                        </wps:bodyPr>
                      </wps:wsp>
                      <wpg:grpSp>
                        <wpg:cNvPr id="1073741854" name="Group 1073741854"/>
                        <wpg:cNvGrpSpPr/>
                        <wpg:grpSpPr>
                          <a:xfrm>
                            <a:off x="0" y="6566832"/>
                            <a:ext cx="5936929" cy="1560416"/>
                            <a:chOff x="0" y="0"/>
                            <a:chExt cx="5936928" cy="1560415"/>
                          </a:xfrm>
                        </wpg:grpSpPr>
                        <wps:wsp>
                          <wps:cNvPr id="1073741842" name="Shape 1073741842"/>
                          <wps:cNvSpPr/>
                          <wps:spPr>
                            <a:xfrm>
                              <a:off x="0" y="0"/>
                              <a:ext cx="2690852" cy="278285"/>
                            </a:xfrm>
                            <a:prstGeom prst="rect">
                              <a:avLst/>
                            </a:prstGeom>
                            <a:noFill/>
                            <a:ln w="12700" cap="flat">
                              <a:solidFill>
                                <a:srgbClr val="FFFFFF">
                                  <a:alpha val="0"/>
                                </a:srgbClr>
                              </a:solidFill>
                              <a:prstDash val="solid"/>
                              <a:miter lim="400000"/>
                            </a:ln>
                            <a:effectLst/>
                          </wps:spPr>
                          <wps:txbx>
                            <w:txbxContent>
                              <w:p>
                                <w:pPr>
                                  <w:pStyle w:val="Free Form"/>
                                  <w:spacing w:before="200"/>
                                </w:pPr>
                                <w:r>
                                  <w:rPr>
                                    <w:rFonts w:ascii="Helvetica" w:hAnsi="Helvetica"/>
                                    <w:b w:val="1"/>
                                    <w:bCs w:val="1"/>
                                    <w:i w:val="1"/>
                                    <w:iCs w:val="1"/>
                                    <w:spacing w:val="0"/>
                                    <w:sz w:val="28"/>
                                    <w:szCs w:val="28"/>
                                    <w:rtl w:val="0"/>
                                    <w:lang w:val="en-US"/>
                                  </w:rPr>
                                  <w:t xml:space="preserve">CHRISTIAN DISPENSATION </w:t>
                                </w:r>
                              </w:p>
                            </w:txbxContent>
                          </wps:txbx>
                          <wps:bodyPr wrap="square" lIns="0" tIns="0" rIns="0" bIns="0" numCol="1" anchor="t">
                            <a:noAutofit/>
                          </wps:bodyPr>
                        </wps:wsp>
                        <wps:wsp>
                          <wps:cNvPr id="1073741843" name="Shape 1073741843"/>
                          <wps:cNvSpPr/>
                          <wps:spPr>
                            <a:xfrm>
                              <a:off x="118816" y="291089"/>
                              <a:ext cx="878194" cy="191440"/>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2"/>
                                    <w:szCs w:val="22"/>
                                    <w:rtl w:val="0"/>
                                    <w:lang w:val="pt-PT"/>
                                  </w:rPr>
                                  <w:t>Pentecost</w:t>
                                </w:r>
                              </w:p>
                            </w:txbxContent>
                          </wps:txbx>
                          <wps:bodyPr wrap="square" lIns="0" tIns="0" rIns="0" bIns="0" numCol="1" anchor="t">
                            <a:noAutofit/>
                          </wps:bodyPr>
                        </wps:wsp>
                        <wps:wsp>
                          <wps:cNvPr id="1073741844" name="Shape 1073741844"/>
                          <wps:cNvSpPr/>
                          <wps:spPr>
                            <a:xfrm>
                              <a:off x="85079" y="1267021"/>
                              <a:ext cx="762385" cy="293395"/>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2"/>
                                    <w:szCs w:val="22"/>
                                    <w:rtl w:val="0"/>
                                    <w:lang w:val="en-US"/>
                                  </w:rPr>
                                  <w:t>Judgment</w:t>
                                </w:r>
                              </w:p>
                            </w:txbxContent>
                          </wps:txbx>
                          <wps:bodyPr wrap="square" lIns="0" tIns="0" rIns="0" bIns="0" numCol="1" anchor="t">
                            <a:noAutofit/>
                          </wps:bodyPr>
                        </wps:wsp>
                        <wps:wsp>
                          <wps:cNvPr id="1073741845" name="Shape 1073741845"/>
                          <wps:cNvSpPr/>
                          <wps:spPr>
                            <a:xfrm>
                              <a:off x="545220" y="567206"/>
                              <a:ext cx="3067163" cy="758884"/>
                            </a:xfrm>
                            <a:prstGeom prst="rect">
                              <a:avLst/>
                            </a:prstGeom>
                            <a:noFill/>
                            <a:ln w="12700" cap="flat">
                              <a:solidFill>
                                <a:srgbClr val="FFFFFF">
                                  <a:alpha val="0"/>
                                </a:srgbClr>
                              </a:solidFill>
                              <a:prstDash val="solid"/>
                              <a:miter lim="400000"/>
                            </a:ln>
                            <a:effectLst/>
                          </wps:spPr>
                          <wps:txbx>
                            <w:txbxContent>
                              <w:p>
                                <w:pPr>
                                  <w:pStyle w:val="Free Form"/>
                                  <w:rPr>
                                    <w:rStyle w:val="None"/>
                                    <w:rFonts w:ascii="Helvetica" w:cs="Helvetica" w:hAnsi="Helvetica" w:eastAsia="Helvetica"/>
                                    <w:b w:val="1"/>
                                    <w:bCs w:val="1"/>
                                    <w:outline w:val="0"/>
                                    <w:color w:val="000000"/>
                                    <w:spacing w:val="0"/>
                                    <w:sz w:val="20"/>
                                    <w:szCs w:val="20"/>
                                    <w14:textFill>
                                      <w14:solidFill>
                                        <w14:srgbClr w14:val="000000"/>
                                      </w14:solidFill>
                                    </w14:textFill>
                                  </w:rPr>
                                </w:pPr>
                                <w:r>
                                  <w:rPr>
                                    <w:rStyle w:val="None"/>
                                    <w:rFonts w:ascii="Helvetica" w:hAnsi="Helvetica"/>
                                    <w:b w:val="1"/>
                                    <w:bCs w:val="1"/>
                                    <w:outline w:val="0"/>
                                    <w:color w:val="000000"/>
                                    <w:spacing w:val="0"/>
                                    <w:sz w:val="20"/>
                                    <w:szCs w:val="20"/>
                                    <w:rtl w:val="0"/>
                                    <w:lang w:val="en-US"/>
                                    <w14:textFill>
                                      <w14:solidFill>
                                        <w14:srgbClr w14:val="000000"/>
                                      </w14:solidFill>
                                    </w14:textFill>
                                  </w:rPr>
                                  <w:t>Church</w:t>
                                </w:r>
                                <w:r>
                                  <w:rPr>
                                    <w:rStyle w:val="None"/>
                                    <w:b w:val="1"/>
                                    <w:bCs w:val="1"/>
                                    <w:outline w:val="0"/>
                                    <w:color w:val="000000"/>
                                    <w:spacing w:val="0"/>
                                    <w:sz w:val="20"/>
                                    <w:szCs w:val="20"/>
                                    <w:rtl w:val="0"/>
                                    <w14:textFill>
                                      <w14:solidFill>
                                        <w14:srgbClr w14:val="000000"/>
                                      </w14:solidFill>
                                    </w14:textFill>
                                  </w:rPr>
                                  <w:t xml:space="preserve"> </w:t>
                                </w:r>
                                <w:r>
                                  <w:rPr>
                                    <w:rStyle w:val="None"/>
                                    <w:rFonts w:ascii="Helvetica" w:hAnsi="Helvetica"/>
                                    <w:b w:val="1"/>
                                    <w:bCs w:val="1"/>
                                    <w:outline w:val="0"/>
                                    <w:color w:val="000000"/>
                                    <w:spacing w:val="0"/>
                                    <w:sz w:val="20"/>
                                    <w:szCs w:val="20"/>
                                    <w:rtl w:val="0"/>
                                    <w:lang w:val="en-US"/>
                                    <w14:textFill>
                                      <w14:solidFill>
                                        <w14:srgbClr w14:val="000000"/>
                                      </w14:solidFill>
                                    </w14:textFill>
                                  </w:rPr>
                                  <w:t>established, c. 30 AD (Ac 2)</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en-US"/>
                                  </w:rPr>
                                  <w:t>Jerusalem meeting, c. 50 AD (Ac 15)</w:t>
                                </w:r>
                              </w:p>
                              <w:p>
                                <w:pPr>
                                  <w:pStyle w:val="Free Form"/>
                                  <w:rPr>
                                    <w:rStyle w:val="None"/>
                                    <w:rFonts w:ascii="Helvetica" w:cs="Helvetica" w:hAnsi="Helvetica" w:eastAsia="Helvetica"/>
                                    <w:b w:val="1"/>
                                    <w:bCs w:val="1"/>
                                    <w:outline w:val="0"/>
                                    <w:color w:val="000000"/>
                                    <w:spacing w:val="0"/>
                                    <w:sz w:val="20"/>
                                    <w:szCs w:val="20"/>
                                    <w14:textFill>
                                      <w14:solidFill>
                                        <w14:srgbClr w14:val="000000"/>
                                      </w14:solidFill>
                                    </w14:textFill>
                                  </w:rPr>
                                </w:pPr>
                                <w:r>
                                  <w:rPr>
                                    <w:rStyle w:val="None"/>
                                    <w:rFonts w:ascii="Helvetica" w:hAnsi="Helvetica"/>
                                    <w:b w:val="1"/>
                                    <w:bCs w:val="1"/>
                                    <w:outline w:val="0"/>
                                    <w:color w:val="000000"/>
                                    <w:spacing w:val="0"/>
                                    <w:sz w:val="20"/>
                                    <w:szCs w:val="20"/>
                                    <w:rtl w:val="0"/>
                                    <w14:textFill>
                                      <w14:solidFill>
                                        <w14:srgbClr w14:val="000000"/>
                                      </w14:solidFill>
                                    </w14:textFill>
                                  </w:rPr>
                                  <w:t>Paul</w:t>
                                </w:r>
                                <w:r>
                                  <w:rPr>
                                    <w:rStyle w:val="None"/>
                                    <w:rFonts w:ascii="Helvetica" w:hAnsi="Helvetica" w:hint="default"/>
                                    <w:b w:val="1"/>
                                    <w:bCs w:val="1"/>
                                    <w:outline w:val="0"/>
                                    <w:color w:val="000000"/>
                                    <w:spacing w:val="0"/>
                                    <w:sz w:val="20"/>
                                    <w:szCs w:val="20"/>
                                    <w:rtl w:val="1"/>
                                    <w14:textFill>
                                      <w14:solidFill>
                                        <w14:srgbClr w14:val="000000"/>
                                      </w14:solidFill>
                                    </w14:textFill>
                                  </w:rPr>
                                  <w:t>’</w:t>
                                </w:r>
                                <w:r>
                                  <w:rPr>
                                    <w:rStyle w:val="None"/>
                                    <w:rFonts w:ascii="Helvetica" w:hAnsi="Helvetica"/>
                                    <w:b w:val="1"/>
                                    <w:bCs w:val="1"/>
                                    <w:outline w:val="0"/>
                                    <w:color w:val="000000"/>
                                    <w:spacing w:val="0"/>
                                    <w:sz w:val="20"/>
                                    <w:szCs w:val="20"/>
                                    <w:rtl w:val="0"/>
                                    <w14:textFill>
                                      <w14:solidFill>
                                        <w14:srgbClr w14:val="000000"/>
                                      </w14:solidFill>
                                    </w14:textFill>
                                  </w:rPr>
                                  <w:t>s</w:t>
                                </w:r>
                                <w:r>
                                  <w:rPr>
                                    <w:rStyle w:val="None"/>
                                    <w:b w:val="1"/>
                                    <w:bCs w:val="1"/>
                                    <w:outline w:val="0"/>
                                    <w:color w:val="000000"/>
                                    <w:spacing w:val="0"/>
                                    <w:sz w:val="20"/>
                                    <w:szCs w:val="20"/>
                                    <w:rtl w:val="0"/>
                                    <w14:textFill>
                                      <w14:solidFill>
                                        <w14:srgbClr w14:val="000000"/>
                                      </w14:solidFill>
                                    </w14:textFill>
                                  </w:rPr>
                                  <w:t xml:space="preserve"> </w:t>
                                </w:r>
                                <w:r>
                                  <w:rPr>
                                    <w:rStyle w:val="None"/>
                                    <w:rFonts w:ascii="Helvetica" w:hAnsi="Helvetica"/>
                                    <w:b w:val="1"/>
                                    <w:bCs w:val="1"/>
                                    <w:outline w:val="0"/>
                                    <w:color w:val="000000"/>
                                    <w:spacing w:val="0"/>
                                    <w:sz w:val="20"/>
                                    <w:szCs w:val="20"/>
                                    <w:rtl w:val="0"/>
                                    <w:lang w:val="en-US"/>
                                    <w14:textFill>
                                      <w14:solidFill>
                                        <w14:srgbClr w14:val="000000"/>
                                      </w14:solidFill>
                                    </w14:textFill>
                                  </w:rPr>
                                  <w:t>1st</w:t>
                                </w:r>
                                <w:r>
                                  <w:rPr>
                                    <w:rStyle w:val="None"/>
                                    <w:b w:val="1"/>
                                    <w:bCs w:val="1"/>
                                    <w:outline w:val="0"/>
                                    <w:color w:val="000000"/>
                                    <w:spacing w:val="0"/>
                                    <w:sz w:val="20"/>
                                    <w:szCs w:val="20"/>
                                    <w:rtl w:val="0"/>
                                    <w14:textFill>
                                      <w14:solidFill>
                                        <w14:srgbClr w14:val="000000"/>
                                      </w14:solidFill>
                                    </w14:textFill>
                                  </w:rPr>
                                  <w:t xml:space="preserve">  </w:t>
                                </w:r>
                                <w:r>
                                  <w:rPr>
                                    <w:rStyle w:val="None"/>
                                    <w:rFonts w:ascii="Helvetica" w:hAnsi="Helvetica"/>
                                    <w:b w:val="1"/>
                                    <w:bCs w:val="1"/>
                                    <w:outline w:val="0"/>
                                    <w:color w:val="000000"/>
                                    <w:spacing w:val="0"/>
                                    <w:sz w:val="20"/>
                                    <w:szCs w:val="20"/>
                                    <w:rtl w:val="0"/>
                                    <w:lang w:val="en-US"/>
                                    <w14:textFill>
                                      <w14:solidFill>
                                        <w14:srgbClr w14:val="000000"/>
                                      </w14:solidFill>
                                    </w14:textFill>
                                  </w:rPr>
                                  <w:t>imprisonment, c. 61-63 AD (Ac 28)</w:t>
                                </w:r>
                              </w:p>
                              <w:p>
                                <w:pPr>
                                  <w:pStyle w:val="Free Form"/>
                                </w:pPr>
                                <w:r>
                                  <w:rPr>
                                    <w:rFonts w:ascii="Helvetica" w:hAnsi="Helvetica"/>
                                    <w:b w:val="1"/>
                                    <w:bCs w:val="1"/>
                                    <w:sz w:val="20"/>
                                    <w:szCs w:val="20"/>
                                    <w:rtl w:val="0"/>
                                    <w:lang w:val="en-US"/>
                                  </w:rPr>
                                  <w:t>End of NT revelation, c. 68-95  (Revelation)</w:t>
                                </w:r>
                              </w:p>
                            </w:txbxContent>
                          </wps:txbx>
                          <wps:bodyPr wrap="square" lIns="0" tIns="0" rIns="0" bIns="0" numCol="1" anchor="t">
                            <a:noAutofit/>
                          </wps:bodyPr>
                        </wps:wsp>
                        <wps:wsp>
                          <wps:cNvPr id="1073741846" name="Shape 1073741846"/>
                          <wps:cNvSpPr/>
                          <wps:spPr>
                            <a:xfrm>
                              <a:off x="386291" y="488930"/>
                              <a:ext cx="1" cy="771690"/>
                            </a:xfrm>
                            <a:prstGeom prst="line">
                              <a:avLst/>
                            </a:prstGeom>
                            <a:noFill/>
                            <a:ln w="22860" cap="flat">
                              <a:solidFill>
                                <a:srgbClr val="000000"/>
                              </a:solidFill>
                              <a:prstDash val="solid"/>
                              <a:round/>
                            </a:ln>
                            <a:effectLst/>
                          </wps:spPr>
                          <wps:bodyPr/>
                        </wps:wsp>
                        <wps:wsp>
                          <wps:cNvPr id="1073741847" name="Shape 1073741847"/>
                          <wps:cNvSpPr/>
                          <wps:spPr>
                            <a:xfrm>
                              <a:off x="5046729" y="850928"/>
                              <a:ext cx="890200" cy="191440"/>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i w:val="1"/>
                                    <w:iCs w:val="1"/>
                                    <w:rtl w:val="0"/>
                                  </w:rPr>
                                  <w:t xml:space="preserve"> 2000 yrs+</w:t>
                                </w:r>
                              </w:p>
                            </w:txbxContent>
                          </wps:txbx>
                          <wps:bodyPr wrap="square" lIns="0" tIns="0" rIns="0" bIns="0" numCol="1" anchor="t">
                            <a:noAutofit/>
                          </wps:bodyPr>
                        </wps:wsp>
                        <wps:wsp>
                          <wps:cNvPr id="1073741848" name="Shape 1073741848"/>
                          <wps:cNvSpPr/>
                          <wps:spPr>
                            <a:xfrm>
                              <a:off x="4163219" y="495333"/>
                              <a:ext cx="500254" cy="191440"/>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en-US"/>
                                  </w:rPr>
                                  <w:t>Acts 2</w:t>
                                </w:r>
                              </w:p>
                            </w:txbxContent>
                          </wps:txbx>
                          <wps:bodyPr wrap="square" lIns="0" tIns="0" rIns="0" bIns="0" numCol="1" anchor="t">
                            <a:noAutofit/>
                          </wps:bodyPr>
                        </wps:wsp>
                        <wps:wsp>
                          <wps:cNvPr id="1073741849" name="Shape 1073741849"/>
                          <wps:cNvSpPr/>
                          <wps:spPr>
                            <a:xfrm>
                              <a:off x="4038046" y="1118838"/>
                              <a:ext cx="750600" cy="288478"/>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en-US"/>
                                  </w:rPr>
                                  <w:t>Revelation</w:t>
                                </w:r>
                              </w:p>
                            </w:txbxContent>
                          </wps:txbx>
                          <wps:bodyPr wrap="square" lIns="0" tIns="0" rIns="0" bIns="0" numCol="1" anchor="t">
                            <a:noAutofit/>
                          </wps:bodyPr>
                        </wps:wsp>
                        <wps:wsp>
                          <wps:cNvPr id="1073741850" name="Shape 1073741850"/>
                          <wps:cNvSpPr/>
                          <wps:spPr>
                            <a:xfrm>
                              <a:off x="4400841" y="757586"/>
                              <a:ext cx="497" cy="313964"/>
                            </a:xfrm>
                            <a:prstGeom prst="line">
                              <a:avLst/>
                            </a:prstGeom>
                            <a:noFill/>
                            <a:ln w="22860" cap="flat">
                              <a:solidFill>
                                <a:srgbClr val="000000"/>
                              </a:solidFill>
                              <a:prstDash val="solid"/>
                              <a:round/>
                            </a:ln>
                            <a:effectLst/>
                          </wps:spPr>
                          <wps:bodyPr/>
                        </wps:wsp>
                        <wps:wsp>
                          <wps:cNvPr id="1073741851" name="Shape 1073741851"/>
                          <wps:cNvSpPr/>
                          <wps:spPr>
                            <a:xfrm>
                              <a:off x="4856038" y="433394"/>
                              <a:ext cx="1" cy="962348"/>
                            </a:xfrm>
                            <a:prstGeom prst="line">
                              <a:avLst/>
                            </a:prstGeom>
                            <a:noFill/>
                            <a:ln w="28575" cap="flat">
                              <a:solidFill>
                                <a:srgbClr val="000000"/>
                              </a:solidFill>
                              <a:prstDash val="solid"/>
                              <a:round/>
                            </a:ln>
                            <a:effectLst/>
                          </wps:spPr>
                          <wps:bodyPr/>
                        </wps:wsp>
                        <wps:wsp>
                          <wps:cNvPr id="1073741852" name="Shape 1073741852"/>
                          <wps:cNvSpPr/>
                          <wps:spPr>
                            <a:xfrm flipV="1">
                              <a:off x="943124" y="1399312"/>
                              <a:ext cx="3912916" cy="1"/>
                            </a:xfrm>
                            <a:prstGeom prst="line">
                              <a:avLst/>
                            </a:prstGeom>
                            <a:noFill/>
                            <a:ln w="28575" cap="flat">
                              <a:solidFill>
                                <a:srgbClr val="000000"/>
                              </a:solidFill>
                              <a:prstDash val="solid"/>
                              <a:round/>
                            </a:ln>
                            <a:effectLst/>
                          </wps:spPr>
                          <wps:bodyPr/>
                        </wps:wsp>
                        <wps:wsp>
                          <wps:cNvPr id="1073741853" name="Shape 1073741853"/>
                          <wps:cNvSpPr/>
                          <wps:spPr>
                            <a:xfrm>
                              <a:off x="959504" y="433441"/>
                              <a:ext cx="3888983" cy="1"/>
                            </a:xfrm>
                            <a:prstGeom prst="line">
                              <a:avLst/>
                            </a:prstGeom>
                            <a:noFill/>
                            <a:ln w="28575" cap="flat">
                              <a:solidFill>
                                <a:srgbClr val="000000"/>
                              </a:solidFill>
                              <a:prstDash val="solid"/>
                              <a:round/>
                            </a:ln>
                            <a:effectLst/>
                          </wps:spPr>
                          <wps:bodyPr/>
                        </wps:wsp>
                      </wpg:grpSp>
                      <wpg:grpSp>
                        <wpg:cNvPr id="1073741892" name="Group 1073741892"/>
                        <wpg:cNvGrpSpPr/>
                        <wpg:grpSpPr>
                          <a:xfrm>
                            <a:off x="-1" y="1621104"/>
                            <a:ext cx="5839298" cy="4842085"/>
                            <a:chOff x="0" y="0"/>
                            <a:chExt cx="5839296" cy="4842083"/>
                          </a:xfrm>
                        </wpg:grpSpPr>
                        <wps:wsp>
                          <wps:cNvPr id="1073741855" name="Shape 1073741855"/>
                          <wps:cNvSpPr/>
                          <wps:spPr>
                            <a:xfrm>
                              <a:off x="0" y="0"/>
                              <a:ext cx="2253618" cy="289229"/>
                            </a:xfrm>
                            <a:prstGeom prst="rect">
                              <a:avLst/>
                            </a:prstGeom>
                            <a:noFill/>
                            <a:ln w="12700" cap="flat">
                              <a:solidFill>
                                <a:srgbClr val="FFFFFF">
                                  <a:alpha val="0"/>
                                </a:srgbClr>
                              </a:solidFill>
                              <a:prstDash val="solid"/>
                              <a:miter lim="400000"/>
                            </a:ln>
                            <a:effectLst/>
                          </wps:spPr>
                          <wps:txbx>
                            <w:txbxContent>
                              <w:p>
                                <w:pPr>
                                  <w:pStyle w:val="Free Form"/>
                                  <w:spacing w:before="200"/>
                                </w:pPr>
                                <w:r>
                                  <w:rPr>
                                    <w:rFonts w:ascii="Helvetica" w:hAnsi="Helvetica"/>
                                    <w:b w:val="1"/>
                                    <w:bCs w:val="1"/>
                                    <w:i w:val="1"/>
                                    <w:iCs w:val="1"/>
                                    <w:spacing w:val="0"/>
                                    <w:sz w:val="28"/>
                                    <w:szCs w:val="28"/>
                                    <w:rtl w:val="0"/>
                                    <w:lang w:val="en-US"/>
                                  </w:rPr>
                                  <w:t xml:space="preserve">JEWISH DISPENSATION </w:t>
                                </w:r>
                              </w:p>
                            </w:txbxContent>
                          </wps:txbx>
                          <wps:bodyPr wrap="square" lIns="0" tIns="0" rIns="0" bIns="0" numCol="1" anchor="t">
                            <a:noAutofit/>
                          </wps:bodyPr>
                        </wps:wsp>
                        <wps:wsp>
                          <wps:cNvPr id="1073741856" name="Shape 1073741856"/>
                          <wps:cNvSpPr/>
                          <wps:spPr>
                            <a:xfrm>
                              <a:off x="180471" y="302034"/>
                              <a:ext cx="478078" cy="210585"/>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2"/>
                                    <w:szCs w:val="22"/>
                                    <w:rtl w:val="0"/>
                                  </w:rPr>
                                  <w:t>Moses</w:t>
                                </w:r>
                              </w:p>
                            </w:txbxContent>
                          </wps:txbx>
                          <wps:bodyPr wrap="square" lIns="0" tIns="0" rIns="0" bIns="0" numCol="1" anchor="t">
                            <a:noAutofit/>
                          </wps:bodyPr>
                        </wps:wsp>
                        <wps:wsp>
                          <wps:cNvPr id="1073741857" name="Shape 1073741857"/>
                          <wps:cNvSpPr/>
                          <wps:spPr>
                            <a:xfrm>
                              <a:off x="169729" y="4638312"/>
                              <a:ext cx="521748" cy="203772"/>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2"/>
                                    <w:szCs w:val="22"/>
                                    <w:rtl w:val="0"/>
                                    <w:lang w:val="da-DK"/>
                                  </w:rPr>
                                  <w:t>Christ</w:t>
                                </w:r>
                              </w:p>
                            </w:txbxContent>
                          </wps:txbx>
                          <wps:bodyPr wrap="square" lIns="0" tIns="0" rIns="0" bIns="0" numCol="1" anchor="t">
                            <a:noAutofit/>
                          </wps:bodyPr>
                        </wps:wsp>
                        <wps:wsp>
                          <wps:cNvPr id="1073741858" name="Shape 1073741858"/>
                          <wps:cNvSpPr/>
                          <wps:spPr>
                            <a:xfrm>
                              <a:off x="407539" y="614706"/>
                              <a:ext cx="2" cy="3946925"/>
                            </a:xfrm>
                            <a:prstGeom prst="line">
                              <a:avLst/>
                            </a:prstGeom>
                            <a:noFill/>
                            <a:ln w="22860" cap="flat">
                              <a:solidFill>
                                <a:srgbClr val="000000"/>
                              </a:solidFill>
                              <a:prstDash val="solid"/>
                              <a:round/>
                            </a:ln>
                            <a:effectLst/>
                          </wps:spPr>
                          <wps:bodyPr/>
                        </wps:wsp>
                        <wps:wsp>
                          <wps:cNvPr id="1073741859" name="Shape 1073741859"/>
                          <wps:cNvSpPr/>
                          <wps:spPr>
                            <a:xfrm>
                              <a:off x="5106306" y="2480510"/>
                              <a:ext cx="732991" cy="210585"/>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i w:val="1"/>
                                    <w:iCs w:val="1"/>
                                    <w:rtl w:val="0"/>
                                  </w:rPr>
                                  <w:t>1500 yrs</w:t>
                                </w:r>
                              </w:p>
                            </w:txbxContent>
                          </wps:txbx>
                          <wps:bodyPr wrap="square" lIns="0" tIns="0" rIns="0" bIns="0" numCol="1" anchor="t">
                            <a:noAutofit/>
                          </wps:bodyPr>
                        </wps:wsp>
                        <wps:wsp>
                          <wps:cNvPr id="1073741860" name="Shape 1073741860"/>
                          <wps:cNvSpPr/>
                          <wps:spPr>
                            <a:xfrm>
                              <a:off x="4256609" y="592879"/>
                              <a:ext cx="477503" cy="157783"/>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rPr>
                                  <w:t>Ex 20</w:t>
                                </w:r>
                              </w:p>
                            </w:txbxContent>
                          </wps:txbx>
                          <wps:bodyPr wrap="square" lIns="0" tIns="0" rIns="0" bIns="0" numCol="1" anchor="t">
                            <a:noAutofit/>
                          </wps:bodyPr>
                        </wps:wsp>
                        <wps:wsp>
                          <wps:cNvPr id="1073741861" name="Shape 1073741861"/>
                          <wps:cNvSpPr/>
                          <wps:spPr>
                            <a:xfrm>
                              <a:off x="4212261" y="4444118"/>
                              <a:ext cx="450203" cy="181390"/>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en-US"/>
                                  </w:rPr>
                                  <w:t>Acts 1</w:t>
                                </w:r>
                              </w:p>
                            </w:txbxContent>
                          </wps:txbx>
                          <wps:bodyPr wrap="square" lIns="0" tIns="0" rIns="0" bIns="0" numCol="1" anchor="t">
                            <a:noAutofit/>
                          </wps:bodyPr>
                        </wps:wsp>
                        <wps:wsp>
                          <wps:cNvPr id="1073741862" name="Shape 1073741862"/>
                          <wps:cNvSpPr/>
                          <wps:spPr>
                            <a:xfrm>
                              <a:off x="4425353" y="846163"/>
                              <a:ext cx="2" cy="3591553"/>
                            </a:xfrm>
                            <a:prstGeom prst="line">
                              <a:avLst/>
                            </a:prstGeom>
                            <a:noFill/>
                            <a:ln w="22860" cap="flat">
                              <a:solidFill>
                                <a:srgbClr val="000000"/>
                              </a:solidFill>
                              <a:prstDash val="solid"/>
                              <a:round/>
                            </a:ln>
                            <a:effectLst/>
                          </wps:spPr>
                          <wps:bodyPr/>
                        </wps:wsp>
                        <wps:wsp>
                          <wps:cNvPr id="1073741863" name="Shape 1073741863"/>
                          <wps:cNvSpPr/>
                          <wps:spPr>
                            <a:xfrm flipH="1" flipV="1">
                              <a:off x="651006" y="834638"/>
                              <a:ext cx="3325836" cy="1"/>
                            </a:xfrm>
                            <a:prstGeom prst="line">
                              <a:avLst/>
                            </a:prstGeom>
                            <a:noFill/>
                            <a:ln w="22860" cap="flat">
                              <a:solidFill>
                                <a:srgbClr val="000000"/>
                              </a:solidFill>
                              <a:prstDash val="solid"/>
                              <a:round/>
                            </a:ln>
                            <a:effectLst/>
                          </wps:spPr>
                          <wps:bodyPr/>
                        </wps:wsp>
                        <wps:wsp>
                          <wps:cNvPr id="1073741864" name="Shape 1073741864"/>
                          <wps:cNvSpPr/>
                          <wps:spPr>
                            <a:xfrm flipH="1" flipV="1">
                              <a:off x="651008" y="1211735"/>
                              <a:ext cx="3325831" cy="1"/>
                            </a:xfrm>
                            <a:prstGeom prst="line">
                              <a:avLst/>
                            </a:prstGeom>
                            <a:noFill/>
                            <a:ln w="22860" cap="flat">
                              <a:solidFill>
                                <a:srgbClr val="000000"/>
                              </a:solidFill>
                              <a:prstDash val="solid"/>
                              <a:round/>
                            </a:ln>
                            <a:effectLst/>
                          </wps:spPr>
                          <wps:bodyPr/>
                        </wps:wsp>
                        <wps:wsp>
                          <wps:cNvPr id="1073741865" name="Shape 1073741865"/>
                          <wps:cNvSpPr/>
                          <wps:spPr>
                            <a:xfrm flipH="1">
                              <a:off x="637584" y="1814633"/>
                              <a:ext cx="2469411" cy="479"/>
                            </a:xfrm>
                            <a:prstGeom prst="line">
                              <a:avLst/>
                            </a:prstGeom>
                            <a:noFill/>
                            <a:ln w="22860" cap="flat">
                              <a:solidFill>
                                <a:srgbClr val="000000"/>
                              </a:solidFill>
                              <a:prstDash val="solid"/>
                              <a:round/>
                            </a:ln>
                            <a:effectLst/>
                          </wps:spPr>
                          <wps:bodyPr/>
                        </wps:wsp>
                        <wps:wsp>
                          <wps:cNvPr id="1073741866" name="Shape 1073741866"/>
                          <wps:cNvSpPr/>
                          <wps:spPr>
                            <a:xfrm flipH="1" flipV="1">
                              <a:off x="637581" y="3915768"/>
                              <a:ext cx="2911120" cy="2"/>
                            </a:xfrm>
                            <a:prstGeom prst="line">
                              <a:avLst/>
                            </a:prstGeom>
                            <a:noFill/>
                            <a:ln w="22860" cap="flat">
                              <a:solidFill>
                                <a:srgbClr val="000000"/>
                              </a:solidFill>
                              <a:prstDash val="solid"/>
                              <a:round/>
                            </a:ln>
                            <a:effectLst/>
                          </wps:spPr>
                          <wps:bodyPr/>
                        </wps:wsp>
                        <wps:wsp>
                          <wps:cNvPr id="1073741867" name="Shape 1073741867"/>
                          <wps:cNvSpPr/>
                          <wps:spPr>
                            <a:xfrm>
                              <a:off x="1146122" y="553375"/>
                              <a:ext cx="2855115" cy="197287"/>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pt-PT"/>
                                  </w:rPr>
                                  <w:t>Ex 20 - Num 10 - Mt Sinai - Law, Priesthood</w:t>
                                </w:r>
                              </w:p>
                            </w:txbxContent>
                          </wps:txbx>
                          <wps:bodyPr wrap="square" lIns="0" tIns="0" rIns="0" bIns="0" numCol="1" anchor="t">
                            <a:noAutofit/>
                          </wps:bodyPr>
                        </wps:wsp>
                        <wps:wsp>
                          <wps:cNvPr id="1073741868" name="Shape 1073741868"/>
                          <wps:cNvSpPr/>
                          <wps:spPr>
                            <a:xfrm>
                              <a:off x="684533" y="553375"/>
                              <a:ext cx="448247" cy="197287"/>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en-US"/>
                                  </w:rPr>
                                  <w:t>1 yr</w:t>
                                </w:r>
                              </w:p>
                            </w:txbxContent>
                          </wps:txbx>
                          <wps:bodyPr wrap="square" lIns="0" tIns="0" rIns="0" bIns="0" numCol="1" anchor="t">
                            <a:noAutofit/>
                          </wps:bodyPr>
                        </wps:wsp>
                        <wps:wsp>
                          <wps:cNvPr id="1073741869" name="Shape 1073741869"/>
                          <wps:cNvSpPr/>
                          <wps:spPr>
                            <a:xfrm>
                              <a:off x="1221267" y="927059"/>
                              <a:ext cx="2748903" cy="234925"/>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de-DE"/>
                                  </w:rPr>
                                  <w:t>Num 11 - Dt 34 - Wilderness  Wanderings</w:t>
                                </w:r>
                              </w:p>
                            </w:txbxContent>
                          </wps:txbx>
                          <wps:bodyPr wrap="square" lIns="0" tIns="0" rIns="0" bIns="0" numCol="1" anchor="t">
                            <a:noAutofit/>
                          </wps:bodyPr>
                        </wps:wsp>
                        <wps:wsp>
                          <wps:cNvPr id="1073741870" name="Shape 1073741870"/>
                          <wps:cNvSpPr/>
                          <wps:spPr>
                            <a:xfrm>
                              <a:off x="709644" y="927059"/>
                              <a:ext cx="410494" cy="251228"/>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rPr>
                                  <w:t>40 yrs</w:t>
                                </w:r>
                              </w:p>
                            </w:txbxContent>
                          </wps:txbx>
                          <wps:bodyPr wrap="square" lIns="0" tIns="0" rIns="0" bIns="0" numCol="1" anchor="t">
                            <a:noAutofit/>
                          </wps:bodyPr>
                        </wps:wsp>
                        <wps:wsp>
                          <wps:cNvPr id="1073741871" name="Shape 1073741871"/>
                          <wps:cNvSpPr/>
                          <wps:spPr>
                            <a:xfrm>
                              <a:off x="1208997" y="1305954"/>
                              <a:ext cx="612417" cy="584816"/>
                            </a:xfrm>
                            <a:prstGeom prst="rect">
                              <a:avLst/>
                            </a:prstGeom>
                            <a:noFill/>
                            <a:ln w="12700" cap="flat">
                              <a:solidFill>
                                <a:srgbClr val="FFFFFF">
                                  <a:alpha val="0"/>
                                </a:srgbClr>
                              </a:solidFill>
                              <a:prstDash val="solid"/>
                              <a:miter lim="400000"/>
                            </a:ln>
                            <a:effectLst/>
                          </wps:spPr>
                          <wps:txb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rPr>
                                  <w:t xml:space="preserve">Joshua </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en-US"/>
                                  </w:rPr>
                                  <w:t xml:space="preserve">Judges </w:t>
                                </w:r>
                              </w:p>
                              <w:p>
                                <w:pPr>
                                  <w:pStyle w:val="Free Form"/>
                                </w:pPr>
                                <w:r>
                                  <w:rPr>
                                    <w:rFonts w:ascii="Helvetica" w:hAnsi="Helvetica"/>
                                    <w:b w:val="1"/>
                                    <w:bCs w:val="1"/>
                                    <w:sz w:val="20"/>
                                    <w:szCs w:val="20"/>
                                    <w:rtl w:val="0"/>
                                    <w:lang w:val="pt-PT"/>
                                  </w:rPr>
                                  <w:t>1Sam 1-9</w:t>
                                </w:r>
                              </w:p>
                            </w:txbxContent>
                          </wps:txbx>
                          <wps:bodyPr wrap="square" lIns="0" tIns="0" rIns="0" bIns="0" numCol="1" anchor="t">
                            <a:noAutofit/>
                          </wps:bodyPr>
                        </wps:wsp>
                        <wps:wsp>
                          <wps:cNvPr id="1073741872" name="Shape 1073741872"/>
                          <wps:cNvSpPr/>
                          <wps:spPr>
                            <a:xfrm>
                              <a:off x="1977516" y="1419971"/>
                              <a:ext cx="1" cy="282651"/>
                            </a:xfrm>
                            <a:prstGeom prst="line">
                              <a:avLst/>
                            </a:prstGeom>
                            <a:noFill/>
                            <a:ln w="11430" cap="flat">
                              <a:solidFill>
                                <a:srgbClr val="000000"/>
                              </a:solidFill>
                              <a:prstDash val="solid"/>
                              <a:round/>
                            </a:ln>
                            <a:effectLst/>
                          </wps:spPr>
                          <wps:bodyPr/>
                        </wps:wsp>
                        <wps:wsp>
                          <wps:cNvPr id="1073741873" name="Shape 1073741873"/>
                          <wps:cNvSpPr/>
                          <wps:spPr>
                            <a:xfrm flipH="1">
                              <a:off x="1828084" y="1419719"/>
                              <a:ext cx="138381" cy="1"/>
                            </a:xfrm>
                            <a:prstGeom prst="line">
                              <a:avLst/>
                            </a:prstGeom>
                            <a:noFill/>
                            <a:ln w="11430" cap="flat">
                              <a:solidFill>
                                <a:srgbClr val="000000"/>
                              </a:solidFill>
                              <a:prstDash val="solid"/>
                              <a:round/>
                            </a:ln>
                            <a:effectLst/>
                          </wps:spPr>
                          <wps:bodyPr/>
                        </wps:wsp>
                        <wps:wsp>
                          <wps:cNvPr id="1073741874" name="Shape 1073741874"/>
                          <wps:cNvSpPr/>
                          <wps:spPr>
                            <a:xfrm flipH="1" flipV="1">
                              <a:off x="1828127" y="1696845"/>
                              <a:ext cx="138292" cy="1"/>
                            </a:xfrm>
                            <a:prstGeom prst="line">
                              <a:avLst/>
                            </a:prstGeom>
                            <a:noFill/>
                            <a:ln w="11430" cap="flat">
                              <a:solidFill>
                                <a:srgbClr val="000000"/>
                              </a:solidFill>
                              <a:prstDash val="solid"/>
                              <a:round/>
                            </a:ln>
                            <a:effectLst/>
                          </wps:spPr>
                          <wps:bodyPr/>
                        </wps:wsp>
                        <wps:wsp>
                          <wps:cNvPr id="1073741875" name="Shape 1073741875"/>
                          <wps:cNvSpPr/>
                          <wps:spPr>
                            <a:xfrm>
                              <a:off x="2167271" y="1376490"/>
                              <a:ext cx="856895" cy="443745"/>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nl-NL"/>
                                  </w:rPr>
                                  <w:t>Canaan, Judges</w:t>
                                </w:r>
                              </w:p>
                            </w:txbxContent>
                          </wps:txbx>
                          <wps:bodyPr wrap="square" lIns="0" tIns="0" rIns="0" bIns="0" numCol="1" anchor="t">
                            <a:noAutofit/>
                          </wps:bodyPr>
                        </wps:wsp>
                        <wps:wsp>
                          <wps:cNvPr id="1073741876" name="Shape 1073741876"/>
                          <wps:cNvSpPr/>
                          <wps:spPr>
                            <a:xfrm>
                              <a:off x="691467" y="1426364"/>
                              <a:ext cx="536074" cy="269865"/>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en-US"/>
                                  </w:rPr>
                                  <w:t>375 yrs</w:t>
                                </w:r>
                              </w:p>
                            </w:txbxContent>
                          </wps:txbx>
                          <wps:bodyPr wrap="square" lIns="0" tIns="0" rIns="0" bIns="0" numCol="1" anchor="t">
                            <a:noAutofit/>
                          </wps:bodyPr>
                        </wps:wsp>
                        <wps:wsp>
                          <wps:cNvPr id="1073741877" name="Shape 1073741877"/>
                          <wps:cNvSpPr/>
                          <wps:spPr>
                            <a:xfrm>
                              <a:off x="659248" y="2570908"/>
                              <a:ext cx="473533" cy="253178"/>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rPr>
                                  <w:t>650 yrs</w:t>
                                </w:r>
                              </w:p>
                            </w:txbxContent>
                          </wps:txbx>
                          <wps:bodyPr wrap="square" lIns="0" tIns="0" rIns="0" bIns="0" numCol="1" anchor="t">
                            <a:noAutofit/>
                          </wps:bodyPr>
                        </wps:wsp>
                        <wps:wsp>
                          <wps:cNvPr id="1073741878" name="Shape 1073741878"/>
                          <wps:cNvSpPr/>
                          <wps:spPr>
                            <a:xfrm>
                              <a:off x="2046183" y="2446340"/>
                              <a:ext cx="2075583" cy="634254"/>
                            </a:xfrm>
                            <a:prstGeom prst="rect">
                              <a:avLst/>
                            </a:prstGeom>
                            <a:noFill/>
                            <a:ln w="12700" cap="flat">
                              <a:solidFill>
                                <a:srgbClr val="FFFFFF">
                                  <a:alpha val="0"/>
                                </a:srgbClr>
                              </a:solidFill>
                              <a:prstDash val="solid"/>
                              <a:miter lim="400000"/>
                            </a:ln>
                            <a:effectLst/>
                          </wps:spPr>
                          <wps:txb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rPr>
                                  <w:t>United Kdm. - 120 yrs</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Div. Kdm. -  325 yrs</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Bab. Cap. - 70 yrs</w:t>
                                </w:r>
                              </w:p>
                              <w:p>
                                <w:pPr>
                                  <w:pStyle w:val="Free Form"/>
                                </w:pPr>
                                <w:r>
                                  <w:rPr>
                                    <w:rFonts w:ascii="Helvetica" w:hAnsi="Helvetica"/>
                                    <w:b w:val="1"/>
                                    <w:bCs w:val="1"/>
                                    <w:sz w:val="20"/>
                                    <w:szCs w:val="20"/>
                                    <w:rtl w:val="0"/>
                                    <w:lang w:val="en-US"/>
                                  </w:rPr>
                                  <w:t>Return - 135 yrs</w:t>
                                </w:r>
                              </w:p>
                            </w:txbxContent>
                          </wps:txbx>
                          <wps:bodyPr wrap="square" lIns="0" tIns="0" rIns="0" bIns="0" numCol="1" anchor="t">
                            <a:noAutofit/>
                          </wps:bodyPr>
                        </wps:wsp>
                        <wps:wsp>
                          <wps:cNvPr id="1073741879" name="Shape 1073741879"/>
                          <wps:cNvSpPr/>
                          <wps:spPr>
                            <a:xfrm>
                              <a:off x="1221267" y="2547819"/>
                              <a:ext cx="788277" cy="400704"/>
                            </a:xfrm>
                            <a:prstGeom prst="rect">
                              <a:avLst/>
                            </a:prstGeom>
                            <a:noFill/>
                            <a:ln w="12700" cap="flat">
                              <a:solidFill>
                                <a:srgbClr val="FFFFFF">
                                  <a:alpha val="0"/>
                                </a:srgbClr>
                              </a:solidFill>
                              <a:prstDash val="solid"/>
                              <a:miter lim="400000"/>
                            </a:ln>
                            <a:effectLst/>
                          </wps:spPr>
                          <wps:txb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lang w:val="pt-PT"/>
                                  </w:rPr>
                                  <w:t xml:space="preserve">1Sam 10 </w:t>
                                </w:r>
                                <w:r>
                                  <w:rPr>
                                    <w:rFonts w:ascii="Helvetica" w:hAnsi="Helvetica" w:hint="default"/>
                                    <w:b w:val="1"/>
                                    <w:bCs w:val="1"/>
                                    <w:sz w:val="20"/>
                                    <w:szCs w:val="20"/>
                                    <w:rtl w:val="0"/>
                                  </w:rPr>
                                  <w:t>–</w:t>
                                </w:r>
                              </w:p>
                              <w:p>
                                <w:pPr>
                                  <w:pStyle w:val="Free Form"/>
                                </w:pPr>
                                <w:r>
                                  <w:rPr>
                                    <w:rFonts w:ascii="Helvetica" w:hAnsi="Helvetica"/>
                                    <w:b w:val="1"/>
                                    <w:bCs w:val="1"/>
                                    <w:sz w:val="20"/>
                                    <w:szCs w:val="20"/>
                                    <w:rtl w:val="0"/>
                                    <w:lang w:val="de-DE"/>
                                  </w:rPr>
                                  <w:t>Mal 4</w:t>
                                </w:r>
                              </w:p>
                            </w:txbxContent>
                          </wps:txbx>
                          <wps:bodyPr wrap="square" lIns="0" tIns="0" rIns="0" bIns="0" numCol="1" anchor="t">
                            <a:noAutofit/>
                          </wps:bodyPr>
                        </wps:wsp>
                        <wps:wsp>
                          <wps:cNvPr id="1073741880" name="Shape 1073741880"/>
                          <wps:cNvSpPr/>
                          <wps:spPr>
                            <a:xfrm>
                              <a:off x="785236" y="4196388"/>
                              <a:ext cx="507285" cy="179504"/>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en-US"/>
                                  </w:rPr>
                                  <w:t>33 yrs</w:t>
                                </w:r>
                              </w:p>
                            </w:txbxContent>
                          </wps:txbx>
                          <wps:bodyPr wrap="square" lIns="0" tIns="0" rIns="0" bIns="0" numCol="1" anchor="t">
                            <a:noAutofit/>
                          </wps:bodyPr>
                        </wps:wsp>
                        <wps:wsp>
                          <wps:cNvPr id="1073741881" name="Shape 1073741881"/>
                          <wps:cNvSpPr/>
                          <wps:spPr>
                            <a:xfrm>
                              <a:off x="1315571" y="3933697"/>
                              <a:ext cx="793513" cy="897196"/>
                            </a:xfrm>
                            <a:prstGeom prst="rect">
                              <a:avLst/>
                            </a:prstGeom>
                            <a:noFill/>
                            <a:ln w="12700" cap="flat">
                              <a:solidFill>
                                <a:srgbClr val="FFFFFF">
                                  <a:alpha val="0"/>
                                </a:srgbClr>
                              </a:solidFill>
                              <a:prstDash val="solid"/>
                              <a:miter lim="400000"/>
                            </a:ln>
                            <a:effectLst/>
                          </wps:spPr>
                          <wps:txb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lang w:val="en-US"/>
                                  </w:rPr>
                                  <w:t>Matthew</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Mark</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Luke</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de-DE"/>
                                  </w:rPr>
                                  <w:t>John</w:t>
                                </w:r>
                              </w:p>
                              <w:p>
                                <w:pPr>
                                  <w:pStyle w:val="Free Form"/>
                                </w:pPr>
                                <w:r>
                                  <w:rPr>
                                    <w:rFonts w:ascii="Helvetica" w:hAnsi="Helvetica"/>
                                    <w:b w:val="1"/>
                                    <w:bCs w:val="1"/>
                                    <w:sz w:val="20"/>
                                    <w:szCs w:val="20"/>
                                    <w:rtl w:val="0"/>
                                    <w:lang w:val="en-US"/>
                                  </w:rPr>
                                  <w:t>Acts 1</w:t>
                                </w:r>
                              </w:p>
                            </w:txbxContent>
                          </wps:txbx>
                          <wps:bodyPr wrap="square" lIns="0" tIns="0" rIns="0" bIns="0" numCol="1" anchor="t">
                            <a:noAutofit/>
                          </wps:bodyPr>
                        </wps:wsp>
                        <wps:wsp>
                          <wps:cNvPr id="1073741882" name="Shape 1073741882"/>
                          <wps:cNvSpPr/>
                          <wps:spPr>
                            <a:xfrm>
                              <a:off x="2266960" y="1845518"/>
                              <a:ext cx="1908790" cy="577903"/>
                            </a:xfrm>
                            <a:prstGeom prst="rect">
                              <a:avLst/>
                            </a:prstGeom>
                            <a:noFill/>
                            <a:ln w="12700" cap="flat">
                              <a:solidFill>
                                <a:srgbClr val="FFFFFF">
                                  <a:alpha val="0"/>
                                </a:srgbClr>
                              </a:solidFill>
                              <a:prstDash val="solid"/>
                              <a:miter lim="400000"/>
                            </a:ln>
                            <a:effectLst/>
                          </wps:spPr>
                          <wps:txbx>
                            <w:txbxContent>
                              <w:p>
                                <w:pPr>
                                  <w:pStyle w:val="Free Form"/>
                                  <w:rPr>
                                    <w:rFonts w:ascii="Helvetica" w:cs="Helvetica" w:hAnsi="Helvetica" w:eastAsia="Helvetica"/>
                                    <w:b w:val="1"/>
                                    <w:bCs w:val="1"/>
                                    <w:sz w:val="18"/>
                                    <w:szCs w:val="18"/>
                                  </w:rPr>
                                </w:pPr>
                                <w:r>
                                  <w:rPr>
                                    <w:rFonts w:ascii="Helvetica" w:hAnsi="Helvetica"/>
                                    <w:b w:val="1"/>
                                    <w:bCs w:val="1"/>
                                    <w:sz w:val="18"/>
                                    <w:szCs w:val="18"/>
                                    <w:rtl w:val="0"/>
                                    <w:lang w:val="pt-PT"/>
                                  </w:rPr>
                                  <w:t>David, c. 1000 BC</w:t>
                                </w:r>
                              </w:p>
                              <w:p>
                                <w:pPr>
                                  <w:pStyle w:val="Free Form"/>
                                  <w:rPr>
                                    <w:rFonts w:ascii="Helvetica" w:cs="Helvetica" w:hAnsi="Helvetica" w:eastAsia="Helvetica"/>
                                    <w:b w:val="1"/>
                                    <w:bCs w:val="1"/>
                                    <w:sz w:val="18"/>
                                    <w:szCs w:val="18"/>
                                  </w:rPr>
                                </w:pPr>
                                <w:r>
                                  <w:rPr>
                                    <w:rFonts w:ascii="Helvetica" w:hAnsi="Helvetica"/>
                                    <w:b w:val="1"/>
                                    <w:bCs w:val="1"/>
                                    <w:sz w:val="18"/>
                                    <w:szCs w:val="18"/>
                                    <w:rtl w:val="0"/>
                                  </w:rPr>
                                  <w:t>Kdm. Div., c. 931 BC</w:t>
                                </w:r>
                              </w:p>
                              <w:p>
                                <w:pPr>
                                  <w:pStyle w:val="Free Form"/>
                                  <w:rPr>
                                    <w:rFonts w:ascii="Helvetica" w:cs="Helvetica" w:hAnsi="Helvetica" w:eastAsia="Helvetica"/>
                                    <w:b w:val="1"/>
                                    <w:bCs w:val="1"/>
                                    <w:sz w:val="18"/>
                                    <w:szCs w:val="18"/>
                                  </w:rPr>
                                </w:pPr>
                                <w:r>
                                  <w:rPr>
                                    <w:rFonts w:ascii="Helvetica" w:hAnsi="Helvetica"/>
                                    <w:b w:val="1"/>
                                    <w:bCs w:val="1"/>
                                    <w:sz w:val="18"/>
                                    <w:szCs w:val="18"/>
                                    <w:rtl w:val="0"/>
                                  </w:rPr>
                                  <w:t>Assy. Cap., c. 721 BC (Israel)</w:t>
                                </w:r>
                              </w:p>
                              <w:p>
                                <w:pPr>
                                  <w:pStyle w:val="Free Form"/>
                                </w:pPr>
                                <w:r>
                                  <w:rPr>
                                    <w:rFonts w:ascii="Helvetica" w:hAnsi="Helvetica"/>
                                    <w:b w:val="1"/>
                                    <w:bCs w:val="1"/>
                                    <w:sz w:val="18"/>
                                    <w:szCs w:val="18"/>
                                    <w:rtl w:val="0"/>
                                  </w:rPr>
                                  <w:t>Bab. Cap., c. 605-536 BC (Judah)</w:t>
                                </w:r>
                              </w:p>
                            </w:txbxContent>
                          </wps:txbx>
                          <wps:bodyPr wrap="square" lIns="0" tIns="0" rIns="0" bIns="0" numCol="1" anchor="t">
                            <a:noAutofit/>
                          </wps:bodyPr>
                        </wps:wsp>
                        <wps:wsp>
                          <wps:cNvPr id="1073741883" name="Shape 1073741883"/>
                          <wps:cNvSpPr/>
                          <wps:spPr>
                            <a:xfrm>
                              <a:off x="2227504" y="3093398"/>
                              <a:ext cx="2154658" cy="544646"/>
                            </a:xfrm>
                            <a:prstGeom prst="rect">
                              <a:avLst/>
                            </a:prstGeom>
                            <a:noFill/>
                            <a:ln w="12700" cap="flat">
                              <a:solidFill>
                                <a:srgbClr val="FFFFFF">
                                  <a:alpha val="0"/>
                                </a:srgbClr>
                              </a:solidFill>
                              <a:prstDash val="solid"/>
                              <a:miter lim="400000"/>
                            </a:ln>
                            <a:effectLst/>
                          </wps:spPr>
                          <wps:txbx>
                            <w:txbxContent>
                              <w:p>
                                <w:pPr>
                                  <w:pStyle w:val="Free Form"/>
                                  <w:rPr>
                                    <w:rFonts w:ascii="Helvetica" w:cs="Helvetica" w:hAnsi="Helvetica" w:eastAsia="Helvetica"/>
                                    <w:b w:val="1"/>
                                    <w:bCs w:val="1"/>
                                    <w:sz w:val="18"/>
                                    <w:szCs w:val="18"/>
                                  </w:rPr>
                                </w:pPr>
                                <w:r>
                                  <w:rPr>
                                    <w:rFonts w:ascii="Helvetica" w:hAnsi="Helvetica"/>
                                    <w:b w:val="1"/>
                                    <w:bCs w:val="1"/>
                                    <w:sz w:val="18"/>
                                    <w:szCs w:val="18"/>
                                    <w:rtl w:val="0"/>
                                    <w:lang w:val="en-US"/>
                                  </w:rPr>
                                  <w:t>1st Return, c. 536 BC (Zerubbabel)</w:t>
                                </w:r>
                              </w:p>
                              <w:p>
                                <w:pPr>
                                  <w:pStyle w:val="Free Form"/>
                                  <w:rPr>
                                    <w:rFonts w:ascii="Helvetica" w:cs="Helvetica" w:hAnsi="Helvetica" w:eastAsia="Helvetica"/>
                                    <w:b w:val="1"/>
                                    <w:bCs w:val="1"/>
                                    <w:sz w:val="18"/>
                                    <w:szCs w:val="18"/>
                                  </w:rPr>
                                </w:pPr>
                                <w:r>
                                  <w:rPr>
                                    <w:rFonts w:ascii="Helvetica" w:hAnsi="Helvetica"/>
                                    <w:b w:val="1"/>
                                    <w:bCs w:val="1"/>
                                    <w:sz w:val="18"/>
                                    <w:szCs w:val="18"/>
                                    <w:rtl w:val="0"/>
                                    <w:lang w:val="en-US"/>
                                  </w:rPr>
                                  <w:t>2nd Return, c. 458 BC (Ezra)</w:t>
                                </w:r>
                              </w:p>
                              <w:p>
                                <w:pPr>
                                  <w:pStyle w:val="Free Form"/>
                                </w:pPr>
                                <w:r>
                                  <w:rPr>
                                    <w:rFonts w:ascii="Helvetica" w:hAnsi="Helvetica"/>
                                    <w:b w:val="1"/>
                                    <w:bCs w:val="1"/>
                                    <w:sz w:val="18"/>
                                    <w:szCs w:val="18"/>
                                    <w:rtl w:val="0"/>
                                    <w:lang w:val="en-US"/>
                                  </w:rPr>
                                  <w:t>3rd Return, c. 445 BC (Nehemiah)</w:t>
                                </w:r>
                              </w:p>
                            </w:txbxContent>
                          </wps:txbx>
                          <wps:bodyPr wrap="square" lIns="0" tIns="0" rIns="0" bIns="0" numCol="1" anchor="t">
                            <a:noAutofit/>
                          </wps:bodyPr>
                        </wps:wsp>
                        <wps:wsp>
                          <wps:cNvPr id="1073741884" name="Shape 1073741884"/>
                          <wps:cNvSpPr/>
                          <wps:spPr>
                            <a:xfrm>
                              <a:off x="2263204" y="4194503"/>
                              <a:ext cx="1239699" cy="181390"/>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sv-SE"/>
                                  </w:rPr>
                                  <w:t>Jesus born, c. 4 BC</w:t>
                                </w:r>
                              </w:p>
                            </w:txbxContent>
                          </wps:txbx>
                          <wps:bodyPr wrap="square" lIns="0" tIns="0" rIns="0" bIns="0" numCol="1" anchor="t">
                            <a:noAutofit/>
                          </wps:bodyPr>
                        </wps:wsp>
                        <wps:wsp>
                          <wps:cNvPr id="1073741885" name="Shape 1073741885"/>
                          <wps:cNvSpPr/>
                          <wps:spPr>
                            <a:xfrm flipH="1" flipV="1">
                              <a:off x="673162" y="3599964"/>
                              <a:ext cx="2882440" cy="1"/>
                            </a:xfrm>
                            <a:prstGeom prst="line">
                              <a:avLst/>
                            </a:prstGeom>
                            <a:noFill/>
                            <a:ln w="22860" cap="flat">
                              <a:solidFill>
                                <a:srgbClr val="000000"/>
                              </a:solidFill>
                              <a:prstDash val="solid"/>
                              <a:round/>
                            </a:ln>
                            <a:effectLst/>
                          </wps:spPr>
                          <wps:bodyPr/>
                        </wps:wsp>
                        <wps:wsp>
                          <wps:cNvPr id="1073741886" name="Shape 1073741886"/>
                          <wps:cNvSpPr/>
                          <wps:spPr>
                            <a:xfrm>
                              <a:off x="784418" y="3650850"/>
                              <a:ext cx="552951" cy="246992"/>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rPr>
                                  <w:t>400 yrs</w:t>
                                </w:r>
                              </w:p>
                            </w:txbxContent>
                          </wps:txbx>
                          <wps:bodyPr wrap="square" lIns="0" tIns="0" rIns="0" bIns="0" numCol="1" anchor="t">
                            <a:noAutofit/>
                          </wps:bodyPr>
                        </wps:wsp>
                        <wps:wsp>
                          <wps:cNvPr id="1073741887" name="Shape 1073741887"/>
                          <wps:cNvSpPr/>
                          <wps:spPr>
                            <a:xfrm>
                              <a:off x="1322153" y="3659386"/>
                              <a:ext cx="2217963" cy="270043"/>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es-ES_tradnl"/>
                                  </w:rPr>
                                  <w:t>Silence - Intertestamental Period</w:t>
                                </w:r>
                              </w:p>
                            </w:txbxContent>
                          </wps:txbx>
                          <wps:bodyPr wrap="square" lIns="0" tIns="0" rIns="0" bIns="0" numCol="1" anchor="t">
                            <a:noAutofit/>
                          </wps:bodyPr>
                        </wps:wsp>
                        <wps:wsp>
                          <wps:cNvPr id="1073741888" name="Shape 1073741888"/>
                          <wps:cNvSpPr/>
                          <wps:spPr>
                            <a:xfrm>
                              <a:off x="1971512" y="2434950"/>
                              <a:ext cx="1" cy="626442"/>
                            </a:xfrm>
                            <a:prstGeom prst="line">
                              <a:avLst/>
                            </a:prstGeom>
                            <a:noFill/>
                            <a:ln w="9525" cap="flat">
                              <a:solidFill>
                                <a:srgbClr val="000000"/>
                              </a:solidFill>
                              <a:prstDash val="solid"/>
                              <a:round/>
                            </a:ln>
                            <a:effectLst/>
                          </wps:spPr>
                          <wps:bodyPr/>
                        </wps:wsp>
                        <wps:wsp>
                          <wps:cNvPr id="1073741889" name="Shape 1073741889"/>
                          <wps:cNvSpPr/>
                          <wps:spPr>
                            <a:xfrm>
                              <a:off x="716315" y="4754605"/>
                              <a:ext cx="4139725" cy="1"/>
                            </a:xfrm>
                            <a:prstGeom prst="line">
                              <a:avLst/>
                            </a:prstGeom>
                            <a:noFill/>
                            <a:ln w="28575" cap="flat">
                              <a:solidFill>
                                <a:srgbClr val="000000"/>
                              </a:solidFill>
                              <a:prstDash val="solid"/>
                              <a:round/>
                            </a:ln>
                            <a:effectLst/>
                          </wps:spPr>
                          <wps:bodyPr/>
                        </wps:wsp>
                        <wps:wsp>
                          <wps:cNvPr id="1073741890" name="Shape 1073741890"/>
                          <wps:cNvSpPr/>
                          <wps:spPr>
                            <a:xfrm flipV="1">
                              <a:off x="4856039" y="407326"/>
                              <a:ext cx="1" cy="4361685"/>
                            </a:xfrm>
                            <a:prstGeom prst="line">
                              <a:avLst/>
                            </a:prstGeom>
                            <a:noFill/>
                            <a:ln w="28575" cap="flat">
                              <a:solidFill>
                                <a:srgbClr val="000000"/>
                              </a:solidFill>
                              <a:prstDash val="solid"/>
                              <a:round/>
                            </a:ln>
                            <a:effectLst/>
                          </wps:spPr>
                          <wps:bodyPr/>
                        </wps:wsp>
                        <wps:wsp>
                          <wps:cNvPr id="1073741891" name="Shape 1073741891"/>
                          <wps:cNvSpPr/>
                          <wps:spPr>
                            <a:xfrm>
                              <a:off x="738801" y="421732"/>
                              <a:ext cx="4117238" cy="1"/>
                            </a:xfrm>
                            <a:prstGeom prst="line">
                              <a:avLst/>
                            </a:prstGeom>
                            <a:noFill/>
                            <a:ln w="28575" cap="flat">
                              <a:solidFill>
                                <a:srgbClr val="000000"/>
                              </a:solidFill>
                              <a:prstDash val="solid"/>
                              <a:round/>
                            </a:ln>
                            <a:effectLst/>
                          </wps:spPr>
                          <wps:bodyPr/>
                        </wps:wsp>
                      </wpg:grpSp>
                      <wpg:grpSp>
                        <wpg:cNvPr id="1073741910" name="Group 1073741910"/>
                        <wpg:cNvGrpSpPr/>
                        <wpg:grpSpPr>
                          <a:xfrm>
                            <a:off x="165701" y="274418"/>
                            <a:ext cx="5777900" cy="1165882"/>
                            <a:chOff x="0" y="0"/>
                            <a:chExt cx="5777898" cy="1165881"/>
                          </a:xfrm>
                        </wpg:grpSpPr>
                        <wps:wsp>
                          <wps:cNvPr id="1073741893" name="Shape 1073741893"/>
                          <wps:cNvSpPr/>
                          <wps:spPr>
                            <a:xfrm>
                              <a:off x="4964929" y="475545"/>
                              <a:ext cx="812970" cy="210585"/>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i w:val="1"/>
                                    <w:iCs w:val="1"/>
                                    <w:rtl w:val="0"/>
                                  </w:rPr>
                                  <w:t>2500 yrs</w:t>
                                </w:r>
                              </w:p>
                            </w:txbxContent>
                          </wps:txbx>
                          <wps:bodyPr wrap="square" lIns="0" tIns="0" rIns="0" bIns="0" numCol="1" anchor="t">
                            <a:noAutofit/>
                          </wps:bodyPr>
                        </wps:wsp>
                        <wps:wsp>
                          <wps:cNvPr id="1073741894" name="Shape 1073741894"/>
                          <wps:cNvSpPr/>
                          <wps:spPr>
                            <a:xfrm>
                              <a:off x="15432" y="974442"/>
                              <a:ext cx="586733" cy="191440"/>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2"/>
                                    <w:szCs w:val="22"/>
                                    <w:rtl w:val="0"/>
                                  </w:rPr>
                                  <w:t>Moses</w:t>
                                </w:r>
                              </w:p>
                            </w:txbxContent>
                          </wps:txbx>
                          <wps:bodyPr wrap="square" lIns="0" tIns="0" rIns="0" bIns="0" numCol="1" anchor="t">
                            <a:noAutofit/>
                          </wps:bodyPr>
                        </wps:wsp>
                        <wps:wsp>
                          <wps:cNvPr id="1073741895" name="Shape 1073741895"/>
                          <wps:cNvSpPr/>
                          <wps:spPr>
                            <a:xfrm>
                              <a:off x="211941" y="222845"/>
                              <a:ext cx="1" cy="693626"/>
                            </a:xfrm>
                            <a:prstGeom prst="line">
                              <a:avLst/>
                            </a:prstGeom>
                            <a:noFill/>
                            <a:ln w="22860" cap="flat">
                              <a:solidFill>
                                <a:srgbClr val="000000"/>
                              </a:solidFill>
                              <a:prstDash val="solid"/>
                              <a:round/>
                            </a:ln>
                            <a:effectLst/>
                          </wps:spPr>
                          <wps:bodyPr/>
                        </wps:wsp>
                        <wps:wsp>
                          <wps:cNvPr id="1073741896" name="Shape 1073741896"/>
                          <wps:cNvSpPr/>
                          <wps:spPr>
                            <a:xfrm>
                              <a:off x="502161" y="320340"/>
                              <a:ext cx="675365" cy="254096"/>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rPr>
                                  <w:t>1650 yrs</w:t>
                                </w:r>
                              </w:p>
                            </w:txbxContent>
                          </wps:txbx>
                          <wps:bodyPr wrap="square" lIns="0" tIns="0" rIns="0" bIns="0" numCol="1" anchor="t">
                            <a:noAutofit/>
                          </wps:bodyPr>
                        </wps:wsp>
                        <wps:wsp>
                          <wps:cNvPr id="1073741897" name="Shape 1073741897"/>
                          <wps:cNvSpPr/>
                          <wps:spPr>
                            <a:xfrm>
                              <a:off x="548323" y="725970"/>
                              <a:ext cx="519693" cy="218603"/>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rPr>
                                  <w:t>850 yrs</w:t>
                                </w:r>
                              </w:p>
                            </w:txbxContent>
                          </wps:txbx>
                          <wps:bodyPr wrap="square" lIns="0" tIns="0" rIns="0" bIns="0" numCol="1" anchor="t">
                            <a:noAutofit/>
                          </wps:bodyPr>
                        </wps:wsp>
                        <wps:wsp>
                          <wps:cNvPr id="1073741898" name="Shape 1073741898"/>
                          <wps:cNvSpPr/>
                          <wps:spPr>
                            <a:xfrm>
                              <a:off x="0" y="0"/>
                              <a:ext cx="480720" cy="245255"/>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2"/>
                                    <w:szCs w:val="22"/>
                                    <w:rtl w:val="0"/>
                                  </w:rPr>
                                  <w:t>Adam</w:t>
                                </w:r>
                              </w:p>
                            </w:txbxContent>
                          </wps:txbx>
                          <wps:bodyPr wrap="square" lIns="0" tIns="0" rIns="0" bIns="0" numCol="1" anchor="t">
                            <a:noAutofit/>
                          </wps:bodyPr>
                        </wps:wsp>
                        <wps:wsp>
                          <wps:cNvPr id="1073741899" name="Shape 1073741899"/>
                          <wps:cNvSpPr/>
                          <wps:spPr>
                            <a:xfrm>
                              <a:off x="1276629" y="214841"/>
                              <a:ext cx="1186307" cy="806489"/>
                            </a:xfrm>
                            <a:prstGeom prst="rect">
                              <a:avLst/>
                            </a:prstGeom>
                            <a:noFill/>
                            <a:ln w="12700" cap="flat">
                              <a:solidFill>
                                <a:srgbClr val="FFFFFF">
                                  <a:alpha val="0"/>
                                </a:srgbClr>
                              </a:solidFill>
                              <a:prstDash val="solid"/>
                              <a:miter lim="400000"/>
                            </a:ln>
                            <a:effectLst/>
                          </wps:spPr>
                          <wps:txb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rPr>
                                  <w:t xml:space="preserve">Gen 1-2 </w:t>
                                </w:r>
                                <w:r>
                                  <w:rPr>
                                    <w:rFonts w:ascii="Helvetica" w:hAnsi="Helvetica" w:hint="default"/>
                                    <w:b w:val="1"/>
                                    <w:bCs w:val="1"/>
                                    <w:sz w:val="20"/>
                                    <w:szCs w:val="20"/>
                                    <w:rtl w:val="0"/>
                                  </w:rPr>
                                  <w:t xml:space="preserve">– </w:t>
                                </w:r>
                                <w:r>
                                  <w:rPr>
                                    <w:rFonts w:ascii="Helvetica" w:hAnsi="Helvetica"/>
                                    <w:b w:val="1"/>
                                    <w:bCs w:val="1"/>
                                    <w:sz w:val="20"/>
                                    <w:szCs w:val="20"/>
                                    <w:rtl w:val="0"/>
                                    <w:lang w:val="en-US"/>
                                  </w:rPr>
                                  <w:t>Creation</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 xml:space="preserve">Gen 3-5 </w:t>
                                </w:r>
                                <w:r>
                                  <w:rPr>
                                    <w:rFonts w:ascii="Helvetica" w:hAnsi="Helvetica" w:hint="default"/>
                                    <w:b w:val="1"/>
                                    <w:bCs w:val="1"/>
                                    <w:sz w:val="20"/>
                                    <w:szCs w:val="20"/>
                                    <w:rtl w:val="0"/>
                                  </w:rPr>
                                  <w:t xml:space="preserve">– </w:t>
                                </w:r>
                                <w:r>
                                  <w:rPr>
                                    <w:rFonts w:ascii="Helvetica" w:hAnsi="Helvetica"/>
                                    <w:b w:val="1"/>
                                    <w:bCs w:val="1"/>
                                    <w:sz w:val="20"/>
                                    <w:szCs w:val="20"/>
                                    <w:rtl w:val="0"/>
                                  </w:rPr>
                                  <w:t>Sin</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it-IT"/>
                                  </w:rPr>
                                  <w:t xml:space="preserve">Gen 6-10 </w:t>
                                </w:r>
                                <w:r>
                                  <w:rPr>
                                    <w:rFonts w:ascii="Helvetica" w:hAnsi="Helvetica" w:hint="default"/>
                                    <w:b w:val="1"/>
                                    <w:bCs w:val="1"/>
                                    <w:sz w:val="20"/>
                                    <w:szCs w:val="20"/>
                                    <w:rtl w:val="0"/>
                                  </w:rPr>
                                  <w:t xml:space="preserve">– </w:t>
                                </w:r>
                                <w:r>
                                  <w:rPr>
                                    <w:rFonts w:ascii="Helvetica" w:hAnsi="Helvetica"/>
                                    <w:b w:val="1"/>
                                    <w:bCs w:val="1"/>
                                    <w:sz w:val="20"/>
                                    <w:szCs w:val="20"/>
                                    <w:rtl w:val="0"/>
                                    <w:lang w:val="en-US"/>
                                  </w:rPr>
                                  <w:t>Flood</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de-DE"/>
                                  </w:rPr>
                                  <w:t>Gen 11-50 - A, I, J</w:t>
                                </w:r>
                              </w:p>
                              <w:p>
                                <w:pPr>
                                  <w:pStyle w:val="Free Form"/>
                                </w:pPr>
                                <w:r>
                                  <w:rPr>
                                    <w:rFonts w:ascii="Helvetica" w:hAnsi="Helvetica"/>
                                    <w:b w:val="1"/>
                                    <w:bCs w:val="1"/>
                                    <w:sz w:val="20"/>
                                    <w:szCs w:val="20"/>
                                    <w:rtl w:val="0"/>
                                    <w:lang w:val="nl-NL"/>
                                  </w:rPr>
                                  <w:t>Ex 1-19 - Exodus</w:t>
                                </w:r>
                              </w:p>
                            </w:txbxContent>
                          </wps:txbx>
                          <wps:bodyPr wrap="square" lIns="0" tIns="0" rIns="0" bIns="0" numCol="1" anchor="t">
                            <a:noAutofit/>
                          </wps:bodyPr>
                        </wps:wsp>
                        <wps:wsp>
                          <wps:cNvPr id="1073741900" name="Shape 1073741900"/>
                          <wps:cNvSpPr/>
                          <wps:spPr>
                            <a:xfrm>
                              <a:off x="4135798" y="241593"/>
                              <a:ext cx="407019" cy="220157"/>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de-DE"/>
                                  </w:rPr>
                                  <w:t>Gen 1</w:t>
                                </w:r>
                              </w:p>
                            </w:txbxContent>
                          </wps:txbx>
                          <wps:bodyPr wrap="square" lIns="0" tIns="0" rIns="0" bIns="0" numCol="1" anchor="t">
                            <a:noAutofit/>
                          </wps:bodyPr>
                        </wps:wsp>
                        <wps:wsp>
                          <wps:cNvPr id="1073741901" name="Shape 1073741901"/>
                          <wps:cNvSpPr/>
                          <wps:spPr>
                            <a:xfrm>
                              <a:off x="4129838" y="838459"/>
                              <a:ext cx="406026" cy="156024"/>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fr-FR"/>
                                  </w:rPr>
                                  <w:t>Ex 19</w:t>
                                </w:r>
                              </w:p>
                            </w:txbxContent>
                          </wps:txbx>
                          <wps:bodyPr wrap="square" lIns="0" tIns="0" rIns="0" bIns="0" numCol="1" anchor="t">
                            <a:noAutofit/>
                          </wps:bodyPr>
                        </wps:wsp>
                        <wps:wsp>
                          <wps:cNvPr id="1073741902" name="Shape 1073741902"/>
                          <wps:cNvSpPr/>
                          <wps:spPr>
                            <a:xfrm>
                              <a:off x="4320842" y="468179"/>
                              <a:ext cx="1" cy="312061"/>
                            </a:xfrm>
                            <a:prstGeom prst="line">
                              <a:avLst/>
                            </a:prstGeom>
                            <a:noFill/>
                            <a:ln w="22860" cap="flat">
                              <a:solidFill>
                                <a:srgbClr val="000000"/>
                              </a:solidFill>
                              <a:prstDash val="solid"/>
                              <a:round/>
                            </a:ln>
                            <a:effectLst/>
                          </wps:spPr>
                          <wps:bodyPr/>
                        </wps:wsp>
                        <wps:wsp>
                          <wps:cNvPr id="1073741903" name="Shape 1073741903"/>
                          <wps:cNvSpPr/>
                          <wps:spPr>
                            <a:xfrm>
                              <a:off x="2696612" y="698935"/>
                              <a:ext cx="1378680" cy="245638"/>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it-IT"/>
                                  </w:rPr>
                                  <w:t>Abraham, c. 2000 BC</w:t>
                                </w:r>
                              </w:p>
                            </w:txbxContent>
                          </wps:txbx>
                          <wps:bodyPr wrap="square" lIns="0" tIns="0" rIns="0" bIns="0" numCol="1" anchor="t">
                            <a:noAutofit/>
                          </wps:bodyPr>
                        </wps:wsp>
                        <wps:wsp>
                          <wps:cNvPr id="1073741904" name="Shape 1073741904"/>
                          <wps:cNvSpPr/>
                          <wps:spPr>
                            <a:xfrm>
                              <a:off x="2696612" y="838192"/>
                              <a:ext cx="1264734" cy="225568"/>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rPr>
                                  <w:t>Exodus, c. 1500 BC</w:t>
                                </w:r>
                              </w:p>
                            </w:txbxContent>
                          </wps:txbx>
                          <wps:bodyPr wrap="square" lIns="0" tIns="0" rIns="0" bIns="0" numCol="1" anchor="t">
                            <a:noAutofit/>
                          </wps:bodyPr>
                        </wps:wsp>
                        <wps:wsp>
                          <wps:cNvPr id="1073741905" name="Shape 1073741905"/>
                          <wps:cNvSpPr/>
                          <wps:spPr>
                            <a:xfrm>
                              <a:off x="2701729" y="618085"/>
                              <a:ext cx="1380235" cy="1"/>
                            </a:xfrm>
                            <a:prstGeom prst="line">
                              <a:avLst/>
                            </a:prstGeom>
                            <a:noFill/>
                            <a:ln w="28575" cap="flat">
                              <a:solidFill>
                                <a:srgbClr val="000000"/>
                              </a:solidFill>
                              <a:prstDash val="solid"/>
                              <a:round/>
                            </a:ln>
                            <a:effectLst/>
                          </wps:spPr>
                          <wps:bodyPr/>
                        </wps:wsp>
                        <wps:wsp>
                          <wps:cNvPr id="1073741906" name="Shape 1073741906"/>
                          <wps:cNvSpPr/>
                          <wps:spPr>
                            <a:xfrm>
                              <a:off x="524589" y="626949"/>
                              <a:ext cx="550099" cy="1"/>
                            </a:xfrm>
                            <a:prstGeom prst="line">
                              <a:avLst/>
                            </a:prstGeom>
                            <a:noFill/>
                            <a:ln w="28575" cap="flat">
                              <a:solidFill>
                                <a:srgbClr val="000000"/>
                              </a:solidFill>
                              <a:prstDash val="solid"/>
                              <a:round/>
                            </a:ln>
                            <a:effectLst/>
                          </wps:spPr>
                          <wps:bodyPr/>
                        </wps:wsp>
                        <wps:wsp>
                          <wps:cNvPr id="1073741907" name="Shape 1073741907"/>
                          <wps:cNvSpPr/>
                          <wps:spPr>
                            <a:xfrm>
                              <a:off x="581331" y="1100652"/>
                              <a:ext cx="4098422" cy="1"/>
                            </a:xfrm>
                            <a:prstGeom prst="line">
                              <a:avLst/>
                            </a:prstGeom>
                            <a:noFill/>
                            <a:ln w="28575" cap="flat">
                              <a:solidFill>
                                <a:srgbClr val="000000"/>
                              </a:solidFill>
                              <a:prstDash val="solid"/>
                              <a:round/>
                            </a:ln>
                            <a:effectLst/>
                          </wps:spPr>
                          <wps:bodyPr/>
                        </wps:wsp>
                        <wps:wsp>
                          <wps:cNvPr id="1073741908" name="Shape 1073741908"/>
                          <wps:cNvSpPr/>
                          <wps:spPr>
                            <a:xfrm flipV="1">
                              <a:off x="4686309" y="92300"/>
                              <a:ext cx="1" cy="1022759"/>
                            </a:xfrm>
                            <a:prstGeom prst="line">
                              <a:avLst/>
                            </a:prstGeom>
                            <a:noFill/>
                            <a:ln w="28575" cap="flat">
                              <a:solidFill>
                                <a:srgbClr val="000000"/>
                              </a:solidFill>
                              <a:prstDash val="solid"/>
                              <a:round/>
                            </a:ln>
                            <a:effectLst/>
                          </wps:spPr>
                          <wps:bodyPr/>
                        </wps:wsp>
                        <wps:wsp>
                          <wps:cNvPr id="1073741909" name="Shape 1073741909"/>
                          <wps:cNvSpPr/>
                          <wps:spPr>
                            <a:xfrm flipV="1">
                              <a:off x="625884" y="108221"/>
                              <a:ext cx="4075437" cy="1"/>
                            </a:xfrm>
                            <a:prstGeom prst="line">
                              <a:avLst/>
                            </a:prstGeom>
                            <a:noFill/>
                            <a:ln w="28575" cap="flat">
                              <a:solidFill>
                                <a:srgbClr val="000000"/>
                              </a:solidFill>
                              <a:prstDash val="solid"/>
                              <a:round/>
                            </a:ln>
                            <a:effectLst/>
                          </wps:spPr>
                          <wps:bodyPr/>
                        </wps:wsp>
                      </wpg:grpSp>
                    </wpg:wgp>
                  </a:graphicData>
                </a:graphic>
              </wp:anchor>
            </w:drawing>
          </mc:Choice>
          <mc:Fallback>
            <w:pict>
              <v:group id="_x0000_s1042" style="visibility:visible;position:absolute;margin-left:-0.0pt;margin-top:14.1pt;width:468.0pt;height:639.9pt;z-index:251667456;mso-position-horizontal:absolute;mso-position-horizontal-relative:margin;mso-position-vertical:absolute;mso-position-vertical-relative:line;mso-wrap-distance-left:0.0pt;mso-wrap-distance-top:0.0pt;mso-wrap-distance-right:0.0pt;mso-wrap-distance-bottom:0.0pt;" coordorigin="0,0" coordsize="5943600,8127248">
                <w10:wrap type="none" side="bothSides" anchorx="margin"/>
                <v:rect id="_x0000_s1043" style="position:absolute;left:0;top:0;width:2999468;height:268016;">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keepNext w:val="1"/>
                          <w:outlineLvl w:val="0"/>
                        </w:pPr>
                        <w:r>
                          <w:rPr>
                            <w:rFonts w:ascii="Helvetica" w:hAnsi="Helvetica"/>
                            <w:b w:val="1"/>
                            <w:bCs w:val="1"/>
                            <w:i w:val="1"/>
                            <w:iCs w:val="1"/>
                            <w:spacing w:val="0"/>
                            <w:sz w:val="28"/>
                            <w:szCs w:val="28"/>
                            <w:rtl w:val="0"/>
                            <w:lang w:val="en-US"/>
                          </w:rPr>
                          <w:t xml:space="preserve">PATRIARCHAL DISPENSATION </w:t>
                        </w:r>
                      </w:p>
                    </w:txbxContent>
                  </v:textbox>
                </v:rect>
                <v:group id="_x0000_s1044" style="position:absolute;left:0;top:6566833;width:5936928;height:1560415;" coordorigin="0,0" coordsize="5936928,1560415">
                  <v:rect id="_x0000_s1045" style="position:absolute;left:0;top:0;width:2690851;height:278284;">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spacing w:before="200"/>
                          </w:pPr>
                          <w:r>
                            <w:rPr>
                              <w:rFonts w:ascii="Helvetica" w:hAnsi="Helvetica"/>
                              <w:b w:val="1"/>
                              <w:bCs w:val="1"/>
                              <w:i w:val="1"/>
                              <w:iCs w:val="1"/>
                              <w:spacing w:val="0"/>
                              <w:sz w:val="28"/>
                              <w:szCs w:val="28"/>
                              <w:rtl w:val="0"/>
                              <w:lang w:val="en-US"/>
                            </w:rPr>
                            <w:t xml:space="preserve">CHRISTIAN DISPENSATION </w:t>
                          </w:r>
                        </w:p>
                      </w:txbxContent>
                    </v:textbox>
                  </v:rect>
                  <v:rect id="_x0000_s1046" style="position:absolute;left:118817;top:291089;width:878193;height:191439;">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2"/>
                              <w:szCs w:val="22"/>
                              <w:rtl w:val="0"/>
                              <w:lang w:val="pt-PT"/>
                            </w:rPr>
                            <w:t>Pentecost</w:t>
                          </w:r>
                        </w:p>
                      </w:txbxContent>
                    </v:textbox>
                  </v:rect>
                  <v:rect id="_x0000_s1047" style="position:absolute;left:85079;top:1267022;width:762385;height:293393;">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2"/>
                              <w:szCs w:val="22"/>
                              <w:rtl w:val="0"/>
                              <w:lang w:val="en-US"/>
                            </w:rPr>
                            <w:t>Judgment</w:t>
                          </w:r>
                        </w:p>
                      </w:txbxContent>
                    </v:textbox>
                  </v:rect>
                  <v:rect id="_x0000_s1048" style="position:absolute;left:545220;top:567207;width:3067162;height:758883;">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rPr>
                              <w:rStyle w:val="None"/>
                              <w:rFonts w:ascii="Helvetica" w:cs="Helvetica" w:hAnsi="Helvetica" w:eastAsia="Helvetica"/>
                              <w:b w:val="1"/>
                              <w:bCs w:val="1"/>
                              <w:outline w:val="0"/>
                              <w:color w:val="000000"/>
                              <w:spacing w:val="0"/>
                              <w:sz w:val="20"/>
                              <w:szCs w:val="20"/>
                              <w14:textFill>
                                <w14:solidFill>
                                  <w14:srgbClr w14:val="000000"/>
                                </w14:solidFill>
                              </w14:textFill>
                            </w:rPr>
                          </w:pPr>
                          <w:r>
                            <w:rPr>
                              <w:rStyle w:val="None"/>
                              <w:rFonts w:ascii="Helvetica" w:hAnsi="Helvetica"/>
                              <w:b w:val="1"/>
                              <w:bCs w:val="1"/>
                              <w:outline w:val="0"/>
                              <w:color w:val="000000"/>
                              <w:spacing w:val="0"/>
                              <w:sz w:val="20"/>
                              <w:szCs w:val="20"/>
                              <w:rtl w:val="0"/>
                              <w:lang w:val="en-US"/>
                              <w14:textFill>
                                <w14:solidFill>
                                  <w14:srgbClr w14:val="000000"/>
                                </w14:solidFill>
                              </w14:textFill>
                            </w:rPr>
                            <w:t>Church</w:t>
                          </w:r>
                          <w:r>
                            <w:rPr>
                              <w:rStyle w:val="None"/>
                              <w:b w:val="1"/>
                              <w:bCs w:val="1"/>
                              <w:outline w:val="0"/>
                              <w:color w:val="000000"/>
                              <w:spacing w:val="0"/>
                              <w:sz w:val="20"/>
                              <w:szCs w:val="20"/>
                              <w:rtl w:val="0"/>
                              <w14:textFill>
                                <w14:solidFill>
                                  <w14:srgbClr w14:val="000000"/>
                                </w14:solidFill>
                              </w14:textFill>
                            </w:rPr>
                            <w:t xml:space="preserve"> </w:t>
                          </w:r>
                          <w:r>
                            <w:rPr>
                              <w:rStyle w:val="None"/>
                              <w:rFonts w:ascii="Helvetica" w:hAnsi="Helvetica"/>
                              <w:b w:val="1"/>
                              <w:bCs w:val="1"/>
                              <w:outline w:val="0"/>
                              <w:color w:val="000000"/>
                              <w:spacing w:val="0"/>
                              <w:sz w:val="20"/>
                              <w:szCs w:val="20"/>
                              <w:rtl w:val="0"/>
                              <w:lang w:val="en-US"/>
                              <w14:textFill>
                                <w14:solidFill>
                                  <w14:srgbClr w14:val="000000"/>
                                </w14:solidFill>
                              </w14:textFill>
                            </w:rPr>
                            <w:t>established, c. 30 AD (Ac 2)</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en-US"/>
                            </w:rPr>
                            <w:t>Jerusalem meeting, c. 50 AD (Ac 15)</w:t>
                          </w:r>
                        </w:p>
                        <w:p>
                          <w:pPr>
                            <w:pStyle w:val="Free Form"/>
                            <w:rPr>
                              <w:rStyle w:val="None"/>
                              <w:rFonts w:ascii="Helvetica" w:cs="Helvetica" w:hAnsi="Helvetica" w:eastAsia="Helvetica"/>
                              <w:b w:val="1"/>
                              <w:bCs w:val="1"/>
                              <w:outline w:val="0"/>
                              <w:color w:val="000000"/>
                              <w:spacing w:val="0"/>
                              <w:sz w:val="20"/>
                              <w:szCs w:val="20"/>
                              <w14:textFill>
                                <w14:solidFill>
                                  <w14:srgbClr w14:val="000000"/>
                                </w14:solidFill>
                              </w14:textFill>
                            </w:rPr>
                          </w:pPr>
                          <w:r>
                            <w:rPr>
                              <w:rStyle w:val="None"/>
                              <w:rFonts w:ascii="Helvetica" w:hAnsi="Helvetica"/>
                              <w:b w:val="1"/>
                              <w:bCs w:val="1"/>
                              <w:outline w:val="0"/>
                              <w:color w:val="000000"/>
                              <w:spacing w:val="0"/>
                              <w:sz w:val="20"/>
                              <w:szCs w:val="20"/>
                              <w:rtl w:val="0"/>
                              <w14:textFill>
                                <w14:solidFill>
                                  <w14:srgbClr w14:val="000000"/>
                                </w14:solidFill>
                              </w14:textFill>
                            </w:rPr>
                            <w:t>Paul</w:t>
                          </w:r>
                          <w:r>
                            <w:rPr>
                              <w:rStyle w:val="None"/>
                              <w:rFonts w:ascii="Helvetica" w:hAnsi="Helvetica" w:hint="default"/>
                              <w:b w:val="1"/>
                              <w:bCs w:val="1"/>
                              <w:outline w:val="0"/>
                              <w:color w:val="000000"/>
                              <w:spacing w:val="0"/>
                              <w:sz w:val="20"/>
                              <w:szCs w:val="20"/>
                              <w:rtl w:val="1"/>
                              <w14:textFill>
                                <w14:solidFill>
                                  <w14:srgbClr w14:val="000000"/>
                                </w14:solidFill>
                              </w14:textFill>
                            </w:rPr>
                            <w:t>’</w:t>
                          </w:r>
                          <w:r>
                            <w:rPr>
                              <w:rStyle w:val="None"/>
                              <w:rFonts w:ascii="Helvetica" w:hAnsi="Helvetica"/>
                              <w:b w:val="1"/>
                              <w:bCs w:val="1"/>
                              <w:outline w:val="0"/>
                              <w:color w:val="000000"/>
                              <w:spacing w:val="0"/>
                              <w:sz w:val="20"/>
                              <w:szCs w:val="20"/>
                              <w:rtl w:val="0"/>
                              <w14:textFill>
                                <w14:solidFill>
                                  <w14:srgbClr w14:val="000000"/>
                                </w14:solidFill>
                              </w14:textFill>
                            </w:rPr>
                            <w:t>s</w:t>
                          </w:r>
                          <w:r>
                            <w:rPr>
                              <w:rStyle w:val="None"/>
                              <w:b w:val="1"/>
                              <w:bCs w:val="1"/>
                              <w:outline w:val="0"/>
                              <w:color w:val="000000"/>
                              <w:spacing w:val="0"/>
                              <w:sz w:val="20"/>
                              <w:szCs w:val="20"/>
                              <w:rtl w:val="0"/>
                              <w14:textFill>
                                <w14:solidFill>
                                  <w14:srgbClr w14:val="000000"/>
                                </w14:solidFill>
                              </w14:textFill>
                            </w:rPr>
                            <w:t xml:space="preserve"> </w:t>
                          </w:r>
                          <w:r>
                            <w:rPr>
                              <w:rStyle w:val="None"/>
                              <w:rFonts w:ascii="Helvetica" w:hAnsi="Helvetica"/>
                              <w:b w:val="1"/>
                              <w:bCs w:val="1"/>
                              <w:outline w:val="0"/>
                              <w:color w:val="000000"/>
                              <w:spacing w:val="0"/>
                              <w:sz w:val="20"/>
                              <w:szCs w:val="20"/>
                              <w:rtl w:val="0"/>
                              <w:lang w:val="en-US"/>
                              <w14:textFill>
                                <w14:solidFill>
                                  <w14:srgbClr w14:val="000000"/>
                                </w14:solidFill>
                              </w14:textFill>
                            </w:rPr>
                            <w:t>1st</w:t>
                          </w:r>
                          <w:r>
                            <w:rPr>
                              <w:rStyle w:val="None"/>
                              <w:b w:val="1"/>
                              <w:bCs w:val="1"/>
                              <w:outline w:val="0"/>
                              <w:color w:val="000000"/>
                              <w:spacing w:val="0"/>
                              <w:sz w:val="20"/>
                              <w:szCs w:val="20"/>
                              <w:rtl w:val="0"/>
                              <w14:textFill>
                                <w14:solidFill>
                                  <w14:srgbClr w14:val="000000"/>
                                </w14:solidFill>
                              </w14:textFill>
                            </w:rPr>
                            <w:t xml:space="preserve">  </w:t>
                          </w:r>
                          <w:r>
                            <w:rPr>
                              <w:rStyle w:val="None"/>
                              <w:rFonts w:ascii="Helvetica" w:hAnsi="Helvetica"/>
                              <w:b w:val="1"/>
                              <w:bCs w:val="1"/>
                              <w:outline w:val="0"/>
                              <w:color w:val="000000"/>
                              <w:spacing w:val="0"/>
                              <w:sz w:val="20"/>
                              <w:szCs w:val="20"/>
                              <w:rtl w:val="0"/>
                              <w:lang w:val="en-US"/>
                              <w14:textFill>
                                <w14:solidFill>
                                  <w14:srgbClr w14:val="000000"/>
                                </w14:solidFill>
                              </w14:textFill>
                            </w:rPr>
                            <w:t>imprisonment, c. 61-63 AD (Ac 28)</w:t>
                          </w:r>
                        </w:p>
                        <w:p>
                          <w:pPr>
                            <w:pStyle w:val="Free Form"/>
                          </w:pPr>
                          <w:r>
                            <w:rPr>
                              <w:rFonts w:ascii="Helvetica" w:hAnsi="Helvetica"/>
                              <w:b w:val="1"/>
                              <w:bCs w:val="1"/>
                              <w:sz w:val="20"/>
                              <w:szCs w:val="20"/>
                              <w:rtl w:val="0"/>
                              <w:lang w:val="en-US"/>
                            </w:rPr>
                            <w:t>End of NT revelation, c. 68-95  (Revelation)</w:t>
                          </w:r>
                        </w:p>
                      </w:txbxContent>
                    </v:textbox>
                  </v:rect>
                  <v:line id="_x0000_s1049" style="position:absolute;left:386292;top:488931;width:0;height:771688;">
                    <v:fill on="f"/>
                    <v:stroke filltype="solid" color="#000000" opacity="100.0%" weight="1.8pt" dashstyle="solid" endcap="flat" joinstyle="round" linestyle="single" startarrow="none" startarrowwidth="medium" startarrowlength="medium" endarrow="none" endarrowwidth="medium" endarrowlength="medium"/>
                  </v:line>
                  <v:rect id="_x0000_s1050" style="position:absolute;left:5046730;top:850929;width:890199;height:191439;">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i w:val="1"/>
                              <w:iCs w:val="1"/>
                              <w:rtl w:val="0"/>
                            </w:rPr>
                            <w:t xml:space="preserve"> 2000 yrs+</w:t>
                          </w:r>
                        </w:p>
                      </w:txbxContent>
                    </v:textbox>
                  </v:rect>
                  <v:rect id="_x0000_s1051" style="position:absolute;left:4163220;top:495334;width:500253;height:191439;">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en-US"/>
                            </w:rPr>
                            <w:t>Acts 2</w:t>
                          </w:r>
                        </w:p>
                      </w:txbxContent>
                    </v:textbox>
                  </v:rect>
                  <v:rect id="_x0000_s1052" style="position:absolute;left:4038047;top:1118838;width:750598;height:288478;">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en-US"/>
                            </w:rPr>
                            <w:t>Revelation</w:t>
                          </w:r>
                        </w:p>
                      </w:txbxContent>
                    </v:textbox>
                  </v:rect>
                  <v:line id="_x0000_s1053" style="position:absolute;left:4400841;top:757587;width:496;height:313962;">
                    <v:fill on="f"/>
                    <v:stroke filltype="solid" color="#000000" opacity="100.0%" weight="1.8pt" dashstyle="solid" endcap="flat" joinstyle="round" linestyle="single" startarrow="none" startarrowwidth="medium" startarrowlength="medium" endarrow="none" endarrowwidth="medium" endarrowlength="medium"/>
                  </v:line>
                  <v:line id="_x0000_s1054" style="position:absolute;left:4856038;top:433394;width:0;height:962347;">
                    <v:fill on="f"/>
                    <v:stroke filltype="solid" color="#000000" opacity="100.0%" weight="2.2pt" dashstyle="solid" endcap="flat" joinstyle="round" linestyle="single" startarrow="none" startarrowwidth="medium" startarrowlength="medium" endarrow="none" endarrowwidth="medium" endarrowlength="medium"/>
                  </v:line>
                  <v:line id="_x0000_s1055" style="position:absolute;left:943125;top:1399313;width:3912915;height:0;flip:y;">
                    <v:fill on="f"/>
                    <v:stroke filltype="solid" color="#000000" opacity="100.0%" weight="2.2pt" dashstyle="solid" endcap="flat" joinstyle="round" linestyle="single" startarrow="none" startarrowwidth="medium" startarrowlength="medium" endarrow="none" endarrowwidth="medium" endarrowlength="medium"/>
                  </v:line>
                  <v:line id="_x0000_s1056" style="position:absolute;left:959504;top:433442;width:3888982;height:0;">
                    <v:fill on="f"/>
                    <v:stroke filltype="solid" color="#000000" opacity="100.0%" weight="2.2pt" dashstyle="solid" endcap="flat" joinstyle="round" linestyle="single" startarrow="none" startarrowwidth="medium" startarrowlength="medium" endarrow="none" endarrowwidth="medium" endarrowlength="medium"/>
                  </v:line>
                </v:group>
                <v:group id="_x0000_s1057" style="position:absolute;left:0;top:1621105;width:5839297;height:4842084;" coordorigin="0,0" coordsize="5839297,4842084">
                  <v:rect id="_x0000_s1058" style="position:absolute;left:0;top:0;width:2253618;height:289229;">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spacing w:before="200"/>
                          </w:pPr>
                          <w:r>
                            <w:rPr>
                              <w:rFonts w:ascii="Helvetica" w:hAnsi="Helvetica"/>
                              <w:b w:val="1"/>
                              <w:bCs w:val="1"/>
                              <w:i w:val="1"/>
                              <w:iCs w:val="1"/>
                              <w:spacing w:val="0"/>
                              <w:sz w:val="28"/>
                              <w:szCs w:val="28"/>
                              <w:rtl w:val="0"/>
                              <w:lang w:val="en-US"/>
                            </w:rPr>
                            <w:t xml:space="preserve">JEWISH DISPENSATION </w:t>
                          </w:r>
                        </w:p>
                      </w:txbxContent>
                    </v:textbox>
                  </v:rect>
                  <v:rect id="_x0000_s1059" style="position:absolute;left:180472;top:302034;width:478077;height:210584;">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2"/>
                              <w:szCs w:val="22"/>
                              <w:rtl w:val="0"/>
                            </w:rPr>
                            <w:t>Moses</w:t>
                          </w:r>
                        </w:p>
                      </w:txbxContent>
                    </v:textbox>
                  </v:rect>
                  <v:rect id="_x0000_s1060" style="position:absolute;left:169730;top:4638312;width:521747;height:203771;">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2"/>
                              <w:szCs w:val="22"/>
                              <w:rtl w:val="0"/>
                              <w:lang w:val="da-DK"/>
                            </w:rPr>
                            <w:t>Christ</w:t>
                          </w:r>
                        </w:p>
                      </w:txbxContent>
                    </v:textbox>
                  </v:rect>
                  <v:line id="_x0000_s1061" style="position:absolute;left:407540;top:614706;width:1;height:3946924;">
                    <v:fill on="f"/>
                    <v:stroke filltype="solid" color="#000000" opacity="100.0%" weight="1.8pt" dashstyle="solid" endcap="flat" joinstyle="round" linestyle="single" startarrow="none" startarrowwidth="medium" startarrowlength="medium" endarrow="none" endarrowwidth="medium" endarrowlength="medium"/>
                  </v:line>
                  <v:rect id="_x0000_s1062" style="position:absolute;left:5106306;top:2480510;width:732990;height:210584;">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i w:val="1"/>
                              <w:iCs w:val="1"/>
                              <w:rtl w:val="0"/>
                            </w:rPr>
                            <w:t>1500 yrs</w:t>
                          </w:r>
                        </w:p>
                      </w:txbxContent>
                    </v:textbox>
                  </v:rect>
                  <v:rect id="_x0000_s1063" style="position:absolute;left:4256609;top:592879;width:477502;height:157782;">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rPr>
                            <w:t>Ex 20</w:t>
                          </w:r>
                        </w:p>
                      </w:txbxContent>
                    </v:textbox>
                  </v:rect>
                  <v:rect id="_x0000_s1064" style="position:absolute;left:4212261;top:4444119;width:450202;height:181388;">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en-US"/>
                            </w:rPr>
                            <w:t>Acts 1</w:t>
                          </w:r>
                        </w:p>
                      </w:txbxContent>
                    </v:textbox>
                  </v:rect>
                  <v:line id="_x0000_s1065" style="position:absolute;left:4425354;top:846163;width:1;height:3591552;">
                    <v:fill on="f"/>
                    <v:stroke filltype="solid" color="#000000" opacity="100.0%" weight="1.8pt" dashstyle="solid" endcap="flat" joinstyle="round" linestyle="single" startarrow="none" startarrowwidth="medium" startarrowlength="medium" endarrow="none" endarrowwidth="medium" endarrowlength="medium"/>
                  </v:line>
                  <v:line id="_x0000_s1066" style="position:absolute;left:651006;top:834638;width:3325835;height:0;flip:x y;">
                    <v:fill on="f"/>
                    <v:stroke filltype="solid" color="#000000" opacity="100.0%" weight="1.8pt" dashstyle="solid" endcap="flat" joinstyle="round" linestyle="single" startarrow="none" startarrowwidth="medium" startarrowlength="medium" endarrow="none" endarrowwidth="medium" endarrowlength="medium"/>
                  </v:line>
                  <v:line id="_x0000_s1067" style="position:absolute;left:651008;top:1211735;width:3325830;height:0;flip:x y;">
                    <v:fill on="f"/>
                    <v:stroke filltype="solid" color="#000000" opacity="100.0%" weight="1.8pt" dashstyle="solid" endcap="flat" joinstyle="round" linestyle="single" startarrow="none" startarrowwidth="medium" startarrowlength="medium" endarrow="none" endarrowwidth="medium" endarrowlength="medium"/>
                  </v:line>
                  <v:line id="_x0000_s1068" style="position:absolute;left:637584;top:1814633;width:2469410;height:478;flip:x;">
                    <v:fill on="f"/>
                    <v:stroke filltype="solid" color="#000000" opacity="100.0%" weight="1.8pt" dashstyle="solid" endcap="flat" joinstyle="round" linestyle="single" startarrow="none" startarrowwidth="medium" startarrowlength="medium" endarrow="none" endarrowwidth="medium" endarrowlength="medium"/>
                  </v:line>
                  <v:line id="_x0000_s1069" style="position:absolute;left:637582;top:3915769;width:2911119;height:0;flip:x y;">
                    <v:fill on="f"/>
                    <v:stroke filltype="solid" color="#000000" opacity="100.0%" weight="1.8pt" dashstyle="solid" endcap="flat" joinstyle="round" linestyle="single" startarrow="none" startarrowwidth="medium" startarrowlength="medium" endarrow="none" endarrowwidth="medium" endarrowlength="medium"/>
                  </v:line>
                  <v:rect id="_x0000_s1070" style="position:absolute;left:1146123;top:553376;width:2855114;height:197286;">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pt-PT"/>
                            </w:rPr>
                            <w:t>Ex 20 - Num 10 - Mt Sinai - Law, Priesthood</w:t>
                          </w:r>
                        </w:p>
                      </w:txbxContent>
                    </v:textbox>
                  </v:rect>
                  <v:rect id="_x0000_s1071" style="position:absolute;left:684534;top:553376;width:448246;height:197286;">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en-US"/>
                            </w:rPr>
                            <w:t>1 yr</w:t>
                          </w:r>
                        </w:p>
                      </w:txbxContent>
                    </v:textbox>
                  </v:rect>
                  <v:rect id="_x0000_s1072" style="position:absolute;left:1221267;top:927059;width:2748902;height:234925;">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de-DE"/>
                            </w:rPr>
                            <w:t>Num 11 - Dt 34 - Wilderness  Wanderings</w:t>
                          </w:r>
                        </w:p>
                      </w:txbxContent>
                    </v:textbox>
                  </v:rect>
                  <v:rect id="_x0000_s1073" style="position:absolute;left:709645;top:927059;width:410493;height:251227;">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rPr>
                            <w:t>40 yrs</w:t>
                          </w:r>
                        </w:p>
                      </w:txbxContent>
                    </v:textbox>
                  </v:rect>
                  <v:rect id="_x0000_s1074" style="position:absolute;left:1208997;top:1305955;width:612416;height:584815;">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rPr>
                            <w:t xml:space="preserve">Joshua </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en-US"/>
                            </w:rPr>
                            <w:t xml:space="preserve">Judges </w:t>
                          </w:r>
                        </w:p>
                        <w:p>
                          <w:pPr>
                            <w:pStyle w:val="Free Form"/>
                          </w:pPr>
                          <w:r>
                            <w:rPr>
                              <w:rFonts w:ascii="Helvetica" w:hAnsi="Helvetica"/>
                              <w:b w:val="1"/>
                              <w:bCs w:val="1"/>
                              <w:sz w:val="20"/>
                              <w:szCs w:val="20"/>
                              <w:rtl w:val="0"/>
                              <w:lang w:val="pt-PT"/>
                            </w:rPr>
                            <w:t>1Sam 1-9</w:t>
                          </w:r>
                        </w:p>
                      </w:txbxContent>
                    </v:textbox>
                  </v:rect>
                  <v:line id="_x0000_s1075" style="position:absolute;left:1977516;top:1419972;width:0;height:282650;">
                    <v:fill on="f"/>
                    <v:stroke filltype="solid" color="#000000" opacity="100.0%" weight="0.9pt" dashstyle="solid" endcap="flat" joinstyle="round" linestyle="single" startarrow="none" startarrowwidth="medium" startarrowlength="medium" endarrow="none" endarrowwidth="medium" endarrowlength="medium"/>
                  </v:line>
                  <v:line id="_x0000_s1076" style="position:absolute;left:1828084;top:1419719;width:138380;height:0;flip:x;">
                    <v:fill on="f"/>
                    <v:stroke filltype="solid" color="#000000" opacity="100.0%" weight="0.9pt" dashstyle="solid" endcap="flat" joinstyle="round" linestyle="single" startarrow="none" startarrowwidth="medium" startarrowlength="medium" endarrow="none" endarrowwidth="medium" endarrowlength="medium"/>
                  </v:line>
                  <v:line id="_x0000_s1077" style="position:absolute;left:1828127;top:1696846;width:138291;height:0;flip:x y;">
                    <v:fill on="f"/>
                    <v:stroke filltype="solid" color="#000000" opacity="100.0%" weight="0.9pt" dashstyle="solid" endcap="flat" joinstyle="round" linestyle="single" startarrow="none" startarrowwidth="medium" startarrowlength="medium" endarrow="none" endarrowwidth="medium" endarrowlength="medium"/>
                  </v:line>
                  <v:rect id="_x0000_s1078" style="position:absolute;left:2167271;top:1376491;width:856894;height:443743;">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nl-NL"/>
                            </w:rPr>
                            <w:t>Canaan, Judges</w:t>
                          </w:r>
                        </w:p>
                      </w:txbxContent>
                    </v:textbox>
                  </v:rect>
                  <v:rect id="_x0000_s1079" style="position:absolute;left:691468;top:1426365;width:536073;height:269864;">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en-US"/>
                            </w:rPr>
                            <w:t>375 yrs</w:t>
                          </w:r>
                        </w:p>
                      </w:txbxContent>
                    </v:textbox>
                  </v:rect>
                  <v:rect id="_x0000_s1080" style="position:absolute;left:659249;top:2570909;width:473531;height:253176;">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rPr>
                            <w:t>650 yrs</w:t>
                          </w:r>
                        </w:p>
                      </w:txbxContent>
                    </v:textbox>
                  </v:rect>
                  <v:rect id="_x0000_s1081" style="position:absolute;left:2046184;top:2446341;width:2075582;height:634253;">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rPr>
                            <w:t>United Kdm. - 120 yrs</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Div. Kdm. -  325 yrs</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Bab. Cap. - 70 yrs</w:t>
                          </w:r>
                        </w:p>
                        <w:p>
                          <w:pPr>
                            <w:pStyle w:val="Free Form"/>
                          </w:pPr>
                          <w:r>
                            <w:rPr>
                              <w:rFonts w:ascii="Helvetica" w:hAnsi="Helvetica"/>
                              <w:b w:val="1"/>
                              <w:bCs w:val="1"/>
                              <w:sz w:val="20"/>
                              <w:szCs w:val="20"/>
                              <w:rtl w:val="0"/>
                              <w:lang w:val="en-US"/>
                            </w:rPr>
                            <w:t>Return - 135 yrs</w:t>
                          </w:r>
                        </w:p>
                      </w:txbxContent>
                    </v:textbox>
                  </v:rect>
                  <v:rect id="_x0000_s1082" style="position:absolute;left:1221267;top:2547819;width:788276;height:400703;">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lang w:val="pt-PT"/>
                            </w:rPr>
                            <w:t xml:space="preserve">1Sam 10 </w:t>
                          </w:r>
                          <w:r>
                            <w:rPr>
                              <w:rFonts w:ascii="Helvetica" w:hAnsi="Helvetica" w:hint="default"/>
                              <w:b w:val="1"/>
                              <w:bCs w:val="1"/>
                              <w:sz w:val="20"/>
                              <w:szCs w:val="20"/>
                              <w:rtl w:val="0"/>
                            </w:rPr>
                            <w:t>–</w:t>
                          </w:r>
                        </w:p>
                        <w:p>
                          <w:pPr>
                            <w:pStyle w:val="Free Form"/>
                          </w:pPr>
                          <w:r>
                            <w:rPr>
                              <w:rFonts w:ascii="Helvetica" w:hAnsi="Helvetica"/>
                              <w:b w:val="1"/>
                              <w:bCs w:val="1"/>
                              <w:sz w:val="20"/>
                              <w:szCs w:val="20"/>
                              <w:rtl w:val="0"/>
                              <w:lang w:val="de-DE"/>
                            </w:rPr>
                            <w:t>Mal 4</w:t>
                          </w:r>
                        </w:p>
                      </w:txbxContent>
                    </v:textbox>
                  </v:rect>
                  <v:rect id="_x0000_s1083" style="position:absolute;left:785237;top:4196388;width:507283;height:179504;">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en-US"/>
                            </w:rPr>
                            <w:t>33 yrs</w:t>
                          </w:r>
                        </w:p>
                      </w:txbxContent>
                    </v:textbox>
                  </v:rect>
                  <v:rect id="_x0000_s1084" style="position:absolute;left:1315572;top:3933697;width:793512;height:897195;">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lang w:val="en-US"/>
                            </w:rPr>
                            <w:t>Matthew</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Mark</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Luke</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de-DE"/>
                            </w:rPr>
                            <w:t>John</w:t>
                          </w:r>
                        </w:p>
                        <w:p>
                          <w:pPr>
                            <w:pStyle w:val="Free Form"/>
                          </w:pPr>
                          <w:r>
                            <w:rPr>
                              <w:rFonts w:ascii="Helvetica" w:hAnsi="Helvetica"/>
                              <w:b w:val="1"/>
                              <w:bCs w:val="1"/>
                              <w:sz w:val="20"/>
                              <w:szCs w:val="20"/>
                              <w:rtl w:val="0"/>
                              <w:lang w:val="en-US"/>
                            </w:rPr>
                            <w:t>Acts 1</w:t>
                          </w:r>
                        </w:p>
                      </w:txbxContent>
                    </v:textbox>
                  </v:rect>
                  <v:rect id="_x0000_s1085" style="position:absolute;left:2266960;top:1845519;width:1908790;height:577901;">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sz w:val="18"/>
                              <w:szCs w:val="18"/>
                            </w:rPr>
                          </w:pPr>
                          <w:r>
                            <w:rPr>
                              <w:rFonts w:ascii="Helvetica" w:hAnsi="Helvetica"/>
                              <w:b w:val="1"/>
                              <w:bCs w:val="1"/>
                              <w:sz w:val="18"/>
                              <w:szCs w:val="18"/>
                              <w:rtl w:val="0"/>
                              <w:lang w:val="pt-PT"/>
                            </w:rPr>
                            <w:t>David, c. 1000 BC</w:t>
                          </w:r>
                        </w:p>
                        <w:p>
                          <w:pPr>
                            <w:pStyle w:val="Free Form"/>
                            <w:rPr>
                              <w:rFonts w:ascii="Helvetica" w:cs="Helvetica" w:hAnsi="Helvetica" w:eastAsia="Helvetica"/>
                              <w:b w:val="1"/>
                              <w:bCs w:val="1"/>
                              <w:sz w:val="18"/>
                              <w:szCs w:val="18"/>
                            </w:rPr>
                          </w:pPr>
                          <w:r>
                            <w:rPr>
                              <w:rFonts w:ascii="Helvetica" w:hAnsi="Helvetica"/>
                              <w:b w:val="1"/>
                              <w:bCs w:val="1"/>
                              <w:sz w:val="18"/>
                              <w:szCs w:val="18"/>
                              <w:rtl w:val="0"/>
                            </w:rPr>
                            <w:t>Kdm. Div., c. 931 BC</w:t>
                          </w:r>
                        </w:p>
                        <w:p>
                          <w:pPr>
                            <w:pStyle w:val="Free Form"/>
                            <w:rPr>
                              <w:rFonts w:ascii="Helvetica" w:cs="Helvetica" w:hAnsi="Helvetica" w:eastAsia="Helvetica"/>
                              <w:b w:val="1"/>
                              <w:bCs w:val="1"/>
                              <w:sz w:val="18"/>
                              <w:szCs w:val="18"/>
                            </w:rPr>
                          </w:pPr>
                          <w:r>
                            <w:rPr>
                              <w:rFonts w:ascii="Helvetica" w:hAnsi="Helvetica"/>
                              <w:b w:val="1"/>
                              <w:bCs w:val="1"/>
                              <w:sz w:val="18"/>
                              <w:szCs w:val="18"/>
                              <w:rtl w:val="0"/>
                            </w:rPr>
                            <w:t>Assy. Cap., c. 721 BC (Israel)</w:t>
                          </w:r>
                        </w:p>
                        <w:p>
                          <w:pPr>
                            <w:pStyle w:val="Free Form"/>
                          </w:pPr>
                          <w:r>
                            <w:rPr>
                              <w:rFonts w:ascii="Helvetica" w:hAnsi="Helvetica"/>
                              <w:b w:val="1"/>
                              <w:bCs w:val="1"/>
                              <w:sz w:val="18"/>
                              <w:szCs w:val="18"/>
                              <w:rtl w:val="0"/>
                            </w:rPr>
                            <w:t>Bab. Cap., c. 605-536 BC (Judah)</w:t>
                          </w:r>
                        </w:p>
                      </w:txbxContent>
                    </v:textbox>
                  </v:rect>
                  <v:rect id="_x0000_s1086" style="position:absolute;left:2227505;top:3093399;width:2154657;height:544645;">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sz w:val="18"/>
                              <w:szCs w:val="18"/>
                            </w:rPr>
                          </w:pPr>
                          <w:r>
                            <w:rPr>
                              <w:rFonts w:ascii="Helvetica" w:hAnsi="Helvetica"/>
                              <w:b w:val="1"/>
                              <w:bCs w:val="1"/>
                              <w:sz w:val="18"/>
                              <w:szCs w:val="18"/>
                              <w:rtl w:val="0"/>
                              <w:lang w:val="en-US"/>
                            </w:rPr>
                            <w:t>1st Return, c. 536 BC (Zerubbabel)</w:t>
                          </w:r>
                        </w:p>
                        <w:p>
                          <w:pPr>
                            <w:pStyle w:val="Free Form"/>
                            <w:rPr>
                              <w:rFonts w:ascii="Helvetica" w:cs="Helvetica" w:hAnsi="Helvetica" w:eastAsia="Helvetica"/>
                              <w:b w:val="1"/>
                              <w:bCs w:val="1"/>
                              <w:sz w:val="18"/>
                              <w:szCs w:val="18"/>
                            </w:rPr>
                          </w:pPr>
                          <w:r>
                            <w:rPr>
                              <w:rFonts w:ascii="Helvetica" w:hAnsi="Helvetica"/>
                              <w:b w:val="1"/>
                              <w:bCs w:val="1"/>
                              <w:sz w:val="18"/>
                              <w:szCs w:val="18"/>
                              <w:rtl w:val="0"/>
                              <w:lang w:val="en-US"/>
                            </w:rPr>
                            <w:t>2nd Return, c. 458 BC (Ezra)</w:t>
                          </w:r>
                        </w:p>
                        <w:p>
                          <w:pPr>
                            <w:pStyle w:val="Free Form"/>
                          </w:pPr>
                          <w:r>
                            <w:rPr>
                              <w:rFonts w:ascii="Helvetica" w:hAnsi="Helvetica"/>
                              <w:b w:val="1"/>
                              <w:bCs w:val="1"/>
                              <w:sz w:val="18"/>
                              <w:szCs w:val="18"/>
                              <w:rtl w:val="0"/>
                              <w:lang w:val="en-US"/>
                            </w:rPr>
                            <w:t>3rd Return, c. 445 BC (Nehemiah)</w:t>
                          </w:r>
                        </w:p>
                      </w:txbxContent>
                    </v:textbox>
                  </v:rect>
                  <v:rect id="_x0000_s1087" style="position:absolute;left:2263204;top:4194504;width:1239698;height:181388;">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sv-SE"/>
                            </w:rPr>
                            <w:t>Jesus born, c. 4 BC</w:t>
                          </w:r>
                        </w:p>
                      </w:txbxContent>
                    </v:textbox>
                  </v:rect>
                  <v:line id="_x0000_s1088" style="position:absolute;left:673162;top:3599964;width:2882439;height:0;flip:x y;">
                    <v:fill on="f"/>
                    <v:stroke filltype="solid" color="#000000" opacity="100.0%" weight="1.8pt" dashstyle="solid" endcap="flat" joinstyle="round" linestyle="single" startarrow="none" startarrowwidth="medium" startarrowlength="medium" endarrow="none" endarrowwidth="medium" endarrowlength="medium"/>
                  </v:line>
                  <v:rect id="_x0000_s1089" style="position:absolute;left:784418;top:3650850;width:552950;height:246992;">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rPr>
                            <w:t>400 yrs</w:t>
                          </w:r>
                        </w:p>
                      </w:txbxContent>
                    </v:textbox>
                  </v:rect>
                  <v:rect id="_x0000_s1090" style="position:absolute;left:1322154;top:3659386;width:2217962;height:270042;">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es-ES_tradnl"/>
                            </w:rPr>
                            <w:t>Silence - Intertestamental Period</w:t>
                          </w:r>
                        </w:p>
                      </w:txbxContent>
                    </v:textbox>
                  </v:rect>
                  <v:line id="_x0000_s1091" style="position:absolute;left:1971512;top:2434950;width:0;height:626441;">
                    <v:fill on="f"/>
                    <v:stroke filltype="solid" color="#000000" opacity="100.0%" weight="0.8pt" dashstyle="solid" endcap="flat" joinstyle="round" linestyle="single" startarrow="none" startarrowwidth="medium" startarrowlength="medium" endarrow="none" endarrowwidth="medium" endarrowlength="medium"/>
                  </v:line>
                  <v:line id="_x0000_s1092" style="position:absolute;left:716316;top:4754606;width:4139723;height:0;">
                    <v:fill on="f"/>
                    <v:stroke filltype="solid" color="#000000" opacity="100.0%" weight="2.2pt" dashstyle="solid" endcap="flat" joinstyle="round" linestyle="single" startarrow="none" startarrowwidth="medium" startarrowlength="medium" endarrow="none" endarrowwidth="medium" endarrowlength="medium"/>
                  </v:line>
                  <v:line id="_x0000_s1093" style="position:absolute;left:4856039;top:407326;width:0;height:4361684;flip:y;">
                    <v:fill on="f"/>
                    <v:stroke filltype="solid" color="#000000" opacity="100.0%" weight="2.2pt" dashstyle="solid" endcap="flat" joinstyle="round" linestyle="single" startarrow="none" startarrowwidth="medium" startarrowlength="medium" endarrow="none" endarrowwidth="medium" endarrowlength="medium"/>
                  </v:line>
                  <v:line id="_x0000_s1094" style="position:absolute;left:738802;top:421733;width:4117237;height:0;">
                    <v:fill on="f"/>
                    <v:stroke filltype="solid" color="#000000" opacity="100.0%" weight="2.2pt" dashstyle="solid" endcap="flat" joinstyle="round" linestyle="single" startarrow="none" startarrowwidth="medium" startarrowlength="medium" endarrow="none" endarrowwidth="medium" endarrowlength="medium"/>
                  </v:line>
                </v:group>
                <v:group id="_x0000_s1095" style="position:absolute;left:165702;top:274418;width:5777898;height:1165881;" coordorigin="0,0" coordsize="5777899,1165881">
                  <v:rect id="_x0000_s1096" style="position:absolute;left:4964930;top:475546;width:812969;height:210584;">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i w:val="1"/>
                              <w:iCs w:val="1"/>
                              <w:rtl w:val="0"/>
                            </w:rPr>
                            <w:t>2500 yrs</w:t>
                          </w:r>
                        </w:p>
                      </w:txbxContent>
                    </v:textbox>
                  </v:rect>
                  <v:rect id="_x0000_s1097" style="position:absolute;left:15433;top:974442;width:586732;height:191439;">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2"/>
                              <w:szCs w:val="22"/>
                              <w:rtl w:val="0"/>
                            </w:rPr>
                            <w:t>Moses</w:t>
                          </w:r>
                        </w:p>
                      </w:txbxContent>
                    </v:textbox>
                  </v:rect>
                  <v:line id="_x0000_s1098" style="position:absolute;left:211941;top:222845;width:0;height:693626;">
                    <v:fill on="f"/>
                    <v:stroke filltype="solid" color="#000000" opacity="100.0%" weight="1.8pt" dashstyle="solid" endcap="flat" joinstyle="round" linestyle="single" startarrow="none" startarrowwidth="medium" startarrowlength="medium" endarrow="none" endarrowwidth="medium" endarrowlength="medium"/>
                  </v:line>
                  <v:rect id="_x0000_s1099" style="position:absolute;left:502162;top:320340;width:675364;height:254095;">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rPr>
                            <w:t>1650 yrs</w:t>
                          </w:r>
                        </w:p>
                      </w:txbxContent>
                    </v:textbox>
                  </v:rect>
                  <v:rect id="_x0000_s1100" style="position:absolute;left:548324;top:725971;width:519692;height:218602;">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rPr>
                            <w:t>850 yrs</w:t>
                          </w:r>
                        </w:p>
                      </w:txbxContent>
                    </v:textbox>
                  </v:rect>
                  <v:rect id="_x0000_s1101" style="position:absolute;left:0;top:0;width:480720;height:245255;">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2"/>
                              <w:szCs w:val="22"/>
                              <w:rtl w:val="0"/>
                            </w:rPr>
                            <w:t>Adam</w:t>
                          </w:r>
                        </w:p>
                      </w:txbxContent>
                    </v:textbox>
                  </v:rect>
                  <v:rect id="_x0000_s1102" style="position:absolute;left:1276630;top:214842;width:1186306;height:806488;">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rPr>
                            <w:t xml:space="preserve">Gen 1-2 </w:t>
                          </w:r>
                          <w:r>
                            <w:rPr>
                              <w:rFonts w:ascii="Helvetica" w:hAnsi="Helvetica" w:hint="default"/>
                              <w:b w:val="1"/>
                              <w:bCs w:val="1"/>
                              <w:sz w:val="20"/>
                              <w:szCs w:val="20"/>
                              <w:rtl w:val="0"/>
                            </w:rPr>
                            <w:t xml:space="preserve">– </w:t>
                          </w:r>
                          <w:r>
                            <w:rPr>
                              <w:rFonts w:ascii="Helvetica" w:hAnsi="Helvetica"/>
                              <w:b w:val="1"/>
                              <w:bCs w:val="1"/>
                              <w:sz w:val="20"/>
                              <w:szCs w:val="20"/>
                              <w:rtl w:val="0"/>
                              <w:lang w:val="en-US"/>
                            </w:rPr>
                            <w:t>Creation</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 xml:space="preserve">Gen 3-5 </w:t>
                          </w:r>
                          <w:r>
                            <w:rPr>
                              <w:rFonts w:ascii="Helvetica" w:hAnsi="Helvetica" w:hint="default"/>
                              <w:b w:val="1"/>
                              <w:bCs w:val="1"/>
                              <w:sz w:val="20"/>
                              <w:szCs w:val="20"/>
                              <w:rtl w:val="0"/>
                            </w:rPr>
                            <w:t xml:space="preserve">– </w:t>
                          </w:r>
                          <w:r>
                            <w:rPr>
                              <w:rFonts w:ascii="Helvetica" w:hAnsi="Helvetica"/>
                              <w:b w:val="1"/>
                              <w:bCs w:val="1"/>
                              <w:sz w:val="20"/>
                              <w:szCs w:val="20"/>
                              <w:rtl w:val="0"/>
                            </w:rPr>
                            <w:t>Sin</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it-IT"/>
                            </w:rPr>
                            <w:t xml:space="preserve">Gen 6-10 </w:t>
                          </w:r>
                          <w:r>
                            <w:rPr>
                              <w:rFonts w:ascii="Helvetica" w:hAnsi="Helvetica" w:hint="default"/>
                              <w:b w:val="1"/>
                              <w:bCs w:val="1"/>
                              <w:sz w:val="20"/>
                              <w:szCs w:val="20"/>
                              <w:rtl w:val="0"/>
                            </w:rPr>
                            <w:t xml:space="preserve">– </w:t>
                          </w:r>
                          <w:r>
                            <w:rPr>
                              <w:rFonts w:ascii="Helvetica" w:hAnsi="Helvetica"/>
                              <w:b w:val="1"/>
                              <w:bCs w:val="1"/>
                              <w:sz w:val="20"/>
                              <w:szCs w:val="20"/>
                              <w:rtl w:val="0"/>
                              <w:lang w:val="en-US"/>
                            </w:rPr>
                            <w:t>Flood</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de-DE"/>
                            </w:rPr>
                            <w:t>Gen 11-50 - A, I, J</w:t>
                          </w:r>
                        </w:p>
                        <w:p>
                          <w:pPr>
                            <w:pStyle w:val="Free Form"/>
                          </w:pPr>
                          <w:r>
                            <w:rPr>
                              <w:rFonts w:ascii="Helvetica" w:hAnsi="Helvetica"/>
                              <w:b w:val="1"/>
                              <w:bCs w:val="1"/>
                              <w:sz w:val="20"/>
                              <w:szCs w:val="20"/>
                              <w:rtl w:val="0"/>
                              <w:lang w:val="nl-NL"/>
                            </w:rPr>
                            <w:t>Ex 1-19 - Exodus</w:t>
                          </w:r>
                        </w:p>
                      </w:txbxContent>
                    </v:textbox>
                  </v:rect>
                  <v:rect id="_x0000_s1103" style="position:absolute;left:4135798;top:241594;width:407018;height:220156;">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de-DE"/>
                            </w:rPr>
                            <w:t>Gen 1</w:t>
                          </w:r>
                        </w:p>
                      </w:txbxContent>
                    </v:textbox>
                  </v:rect>
                  <v:rect id="_x0000_s1104" style="position:absolute;left:4129838;top:838459;width:406026;height:156023;">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fr-FR"/>
                            </w:rPr>
                            <w:t>Ex 19</w:t>
                          </w:r>
                        </w:p>
                      </w:txbxContent>
                    </v:textbox>
                  </v:rect>
                  <v:line id="_x0000_s1105" style="position:absolute;left:4320843;top:468179;width:0;height:312060;">
                    <v:fill on="f"/>
                    <v:stroke filltype="solid" color="#000000" opacity="100.0%" weight="1.8pt" dashstyle="solid" endcap="flat" joinstyle="round" linestyle="single" startarrow="none" startarrowwidth="medium" startarrowlength="medium" endarrow="none" endarrowwidth="medium" endarrowlength="medium"/>
                  </v:line>
                  <v:rect id="_x0000_s1106" style="position:absolute;left:2696612;top:698935;width:1378680;height:245637;">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it-IT"/>
                            </w:rPr>
                            <w:t>Abraham, c. 2000 BC</w:t>
                          </w:r>
                        </w:p>
                      </w:txbxContent>
                    </v:textbox>
                  </v:rect>
                  <v:rect id="_x0000_s1107" style="position:absolute;left:2696612;top:838192;width:1264734;height:225567;">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rPr>
                            <w:t>Exodus, c. 1500 BC</w:t>
                          </w:r>
                        </w:p>
                      </w:txbxContent>
                    </v:textbox>
                  </v:rect>
                  <v:line id="_x0000_s1108" style="position:absolute;left:2701730;top:618086;width:1380234;height:0;">
                    <v:fill on="f"/>
                    <v:stroke filltype="solid" color="#000000" opacity="100.0%" weight="2.2pt" dashstyle="solid" endcap="flat" joinstyle="round" linestyle="single" startarrow="none" startarrowwidth="medium" startarrowlength="medium" endarrow="none" endarrowwidth="medium" endarrowlength="medium"/>
                  </v:line>
                  <v:line id="_x0000_s1109" style="position:absolute;left:524589;top:626949;width:550098;height:0;">
                    <v:fill on="f"/>
                    <v:stroke filltype="solid" color="#000000" opacity="100.0%" weight="2.2pt" dashstyle="solid" endcap="flat" joinstyle="round" linestyle="single" startarrow="none" startarrowwidth="medium" startarrowlength="medium" endarrow="none" endarrowwidth="medium" endarrowlength="medium"/>
                  </v:line>
                  <v:line id="_x0000_s1110" style="position:absolute;left:581332;top:1100653;width:4098420;height:0;">
                    <v:fill on="f"/>
                    <v:stroke filltype="solid" color="#000000" opacity="100.0%" weight="2.2pt" dashstyle="solid" endcap="flat" joinstyle="round" linestyle="single" startarrow="none" startarrowwidth="medium" startarrowlength="medium" endarrow="none" endarrowwidth="medium" endarrowlength="medium"/>
                  </v:line>
                  <v:line id="_x0000_s1111" style="position:absolute;left:4686309;top:92300;width:0;height:1022759;flip:y;">
                    <v:fill on="f"/>
                    <v:stroke filltype="solid" color="#000000" opacity="100.0%" weight="2.2pt" dashstyle="solid" endcap="flat" joinstyle="round" linestyle="single" startarrow="none" startarrowwidth="medium" startarrowlength="medium" endarrow="none" endarrowwidth="medium" endarrowlength="medium"/>
                  </v:line>
                  <v:line id="_x0000_s1112" style="position:absolute;left:625885;top:108221;width:4075435;height:0;flip:y;">
                    <v:fill on="f"/>
                    <v:stroke filltype="solid" color="#000000" opacity="100.0%" weight="2.2pt" dashstyle="solid" endcap="flat" joinstyle="round" linestyle="single" startarrow="none" startarrowwidth="medium" startarrowlength="medium" endarrow="none" endarrowwidth="medium" endarrowlength="medium"/>
                  </v:line>
                </v:group>
              </v:group>
            </w:pict>
          </mc:Fallback>
        </mc:AlternateContent>
      </w:r>
      <w:r>
        <w:rPr>
          <w:rFonts w:ascii="Arial Unicode MS" w:cs="Arial Unicode MS" w:hAnsi="Arial Unicode MS" w:eastAsia="Arial Unicode MS"/>
          <w:b w:val="0"/>
          <w:bCs w:val="0"/>
          <w:i w:val="0"/>
          <w:iCs w:val="0"/>
        </w:rPr>
        <w:br w:type="page"/>
      </w:r>
      <w:bookmarkEnd w:id="21"/>
    </w:p>
    <w:p>
      <w:pPr>
        <w:pStyle w:val="Chart"/>
        <w:bidi w:val="0"/>
      </w:pPr>
      <w:bookmarkStart w:name="_Toc20" w:id="23"/>
      <w:bookmarkStart w:name="Chart3PatriarchalDispensati" w:id="24"/>
      <w:r>
        <w:rPr>
          <w:rFonts w:cs="Arial Unicode MS" w:eastAsia="Arial Unicode MS"/>
          <w:rtl w:val="0"/>
          <w:lang w:val="en-US"/>
        </w:rPr>
        <w:t>CHART #3: PATRIARCHAL DISPENSATION</w:t>
      </w:r>
      <w:bookmarkEnd w:id="24"/>
      <w:bookmarkEnd w:id="23"/>
    </w:p>
    <w:p>
      <w:pPr>
        <w:pStyle w:val="Free Form"/>
        <w:jc w:val="center"/>
        <w:rPr>
          <w:rFonts w:ascii="Helvetica" w:cs="Helvetica" w:hAnsi="Helvetica" w:eastAsia="Helvetica"/>
          <w:b w:val="1"/>
          <w:bCs w:val="1"/>
          <w:sz w:val="36"/>
          <w:szCs w:val="36"/>
        </w:rPr>
      </w:pPr>
      <w:r>
        <w:rPr>
          <w:rFonts w:ascii="Helvetica" w:hAnsi="Helvetica"/>
          <w:b w:val="1"/>
          <w:bCs w:val="1"/>
          <w:sz w:val="36"/>
          <w:szCs w:val="36"/>
          <w:rtl w:val="0"/>
          <w:lang w:val="fr-FR"/>
        </w:rPr>
        <w:t xml:space="preserve">Covenants </w:t>
      </w:r>
      <w:r>
        <w:rPr>
          <w:rFonts w:ascii="Helvetica" w:hAnsi="Helvetica" w:hint="default"/>
          <w:b w:val="1"/>
          <w:bCs w:val="1"/>
          <w:sz w:val="36"/>
          <w:szCs w:val="36"/>
          <w:rtl w:val="0"/>
        </w:rPr>
        <w:t xml:space="preserve">– </w:t>
      </w:r>
      <w:r>
        <w:rPr>
          <w:rFonts w:ascii="Helvetica" w:hAnsi="Helvetica"/>
          <w:b w:val="1"/>
          <w:bCs w:val="1"/>
          <w:sz w:val="36"/>
          <w:szCs w:val="36"/>
          <w:rtl w:val="0"/>
          <w:lang w:val="de-DE"/>
        </w:rPr>
        <w:t>Patriarchs</w:t>
      </w:r>
    </w:p>
    <w:p>
      <w:pPr>
        <w:pStyle w:val="Free Form"/>
        <w:jc w:val="center"/>
        <w:rPr>
          <w:rFonts w:ascii="Helvetica" w:cs="Helvetica" w:hAnsi="Helvetica" w:eastAsia="Helvetica"/>
          <w:b w:val="1"/>
          <w:bCs w:val="1"/>
        </w:rPr>
      </w:pPr>
      <w:r>
        <w:rPr>
          <w:rFonts w:ascii="Helvetica" w:hAnsi="Helvetica"/>
          <w:b w:val="1"/>
          <w:bCs w:val="1"/>
          <w:rtl w:val="0"/>
          <w:lang w:val="en-US"/>
        </w:rPr>
        <w:t>2500 Years</w:t>
      </w:r>
      <w:r>
        <w:rPr>
          <w:rFonts w:ascii="Helvetica" w:cs="Helvetica" w:hAnsi="Helvetica" w:eastAsia="Helvetica"/>
          <w:b w:val="1"/>
          <w:bCs w:val="1"/>
        </w:rPr>
        <mc:AlternateContent>
          <mc:Choice Requires="wpg">
            <w:drawing xmlns:a="http://schemas.openxmlformats.org/drawingml/2006/main">
              <wp:anchor distT="152400" distB="152400" distL="152400" distR="152400" simplePos="0" relativeHeight="251663360" behindDoc="0" locked="0" layoutInCell="1" allowOverlap="1">
                <wp:simplePos x="0" y="0"/>
                <wp:positionH relativeFrom="margin">
                  <wp:posOffset>103885</wp:posOffset>
                </wp:positionH>
                <wp:positionV relativeFrom="line">
                  <wp:posOffset>269240</wp:posOffset>
                </wp:positionV>
                <wp:extent cx="5278629" cy="7335719"/>
                <wp:effectExtent l="0" t="0" r="0" b="0"/>
                <wp:wrapNone/>
                <wp:docPr id="1073741938" name="officeArt object"/>
                <wp:cNvGraphicFramePr/>
                <a:graphic xmlns:a="http://schemas.openxmlformats.org/drawingml/2006/main">
                  <a:graphicData uri="http://schemas.microsoft.com/office/word/2010/wordprocessingGroup">
                    <wpg:wgp>
                      <wpg:cNvGrpSpPr/>
                      <wpg:grpSpPr>
                        <a:xfrm>
                          <a:off x="0" y="0"/>
                          <a:ext cx="5278629" cy="7335719"/>
                          <a:chOff x="0" y="0"/>
                          <a:chExt cx="5278628" cy="7335717"/>
                        </a:xfrm>
                      </wpg:grpSpPr>
                      <wps:wsp>
                        <wps:cNvPr id="1073741913" name="Shape 1073741913"/>
                        <wps:cNvSpPr/>
                        <wps:spPr>
                          <a:xfrm flipV="1">
                            <a:off x="708773" y="118397"/>
                            <a:ext cx="4569856" cy="2"/>
                          </a:xfrm>
                          <a:prstGeom prst="line">
                            <a:avLst/>
                          </a:prstGeom>
                          <a:noFill/>
                          <a:ln w="25400" cap="flat">
                            <a:solidFill>
                              <a:srgbClr val="000000"/>
                            </a:solidFill>
                            <a:prstDash val="solid"/>
                            <a:miter lim="400000"/>
                          </a:ln>
                          <a:effectLst/>
                        </wps:spPr>
                        <wps:bodyPr/>
                      </wps:wsp>
                      <wps:wsp>
                        <wps:cNvPr id="1073741914" name="Shape 1073741914"/>
                        <wps:cNvSpPr txBox="1"/>
                        <wps:spPr>
                          <a:xfrm>
                            <a:off x="0" y="0"/>
                            <a:ext cx="648596" cy="268049"/>
                          </a:xfrm>
                          <a:prstGeom prst="rect">
                            <a:avLst/>
                          </a:prstGeom>
                          <a:noFill/>
                          <a:ln w="12700" cap="flat">
                            <a:noFill/>
                            <a:miter lim="400000"/>
                          </a:ln>
                          <a:effectLst/>
                        </wps:spPr>
                        <wps:txbx>
                          <w:txbxContent>
                            <w:p>
                              <w:pPr>
                                <w:pStyle w:val="Free Form"/>
                              </w:pPr>
                              <w:r>
                                <w:rPr>
                                  <w:rFonts w:ascii="Helvetica" w:hAnsi="Helvetica"/>
                                  <w:b w:val="1"/>
                                  <w:bCs w:val="1"/>
                                  <w:sz w:val="32"/>
                                  <w:szCs w:val="32"/>
                                  <w:rtl w:val="0"/>
                                  <w:lang w:val="da-DK"/>
                                </w:rPr>
                                <w:t>ADAM</w:t>
                              </w:r>
                            </w:p>
                          </w:txbxContent>
                        </wps:txbx>
                        <wps:bodyPr wrap="square" lIns="0" tIns="0" rIns="0" bIns="0" numCol="1" anchor="t">
                          <a:noAutofit/>
                        </wps:bodyPr>
                      </wps:wsp>
                      <wps:wsp>
                        <wps:cNvPr id="1073741915" name="Shape 1073741915"/>
                        <wps:cNvSpPr txBox="1"/>
                        <wps:spPr>
                          <a:xfrm>
                            <a:off x="24064" y="7098296"/>
                            <a:ext cx="795268" cy="237422"/>
                          </a:xfrm>
                          <a:prstGeom prst="rect">
                            <a:avLst/>
                          </a:prstGeom>
                          <a:noFill/>
                          <a:ln w="12700" cap="flat">
                            <a:noFill/>
                            <a:miter lim="400000"/>
                          </a:ln>
                          <a:effectLst/>
                        </wps:spPr>
                        <wps:txbx>
                          <w:txbxContent>
                            <w:p>
                              <w:pPr>
                                <w:pStyle w:val="Free Form"/>
                              </w:pPr>
                              <w:r>
                                <w:rPr>
                                  <w:rFonts w:ascii="Helvetica" w:hAnsi="Helvetica"/>
                                  <w:b w:val="1"/>
                                  <w:bCs w:val="1"/>
                                  <w:sz w:val="32"/>
                                  <w:szCs w:val="32"/>
                                  <w:rtl w:val="0"/>
                                  <w:lang w:val="es-ES_tradnl"/>
                                </w:rPr>
                                <w:t>MOSES</w:t>
                              </w:r>
                            </w:p>
                          </w:txbxContent>
                        </wps:txbx>
                        <wps:bodyPr wrap="square" lIns="0" tIns="0" rIns="0" bIns="0" numCol="1" anchor="t">
                          <a:noAutofit/>
                        </wps:bodyPr>
                      </wps:wsp>
                      <wps:wsp>
                        <wps:cNvPr id="1073741916" name="Shape 1073741916"/>
                        <wps:cNvSpPr txBox="1"/>
                        <wps:spPr>
                          <a:xfrm>
                            <a:off x="2546813" y="788378"/>
                            <a:ext cx="787066" cy="296764"/>
                          </a:xfrm>
                          <a:prstGeom prst="rect">
                            <a:avLst/>
                          </a:prstGeom>
                          <a:noFill/>
                          <a:ln w="12700" cap="flat">
                            <a:noFill/>
                            <a:miter lim="400000"/>
                          </a:ln>
                          <a:effectLst/>
                        </wps:spPr>
                        <wps:txbx>
                          <w:txbxContent>
                            <w:p>
                              <w:pPr>
                                <w:pStyle w:val="Free Form"/>
                              </w:pPr>
                              <w:r>
                                <w:rPr>
                                  <w:rFonts w:ascii="Helvetica" w:hAnsi="Helvetica"/>
                                  <w:b w:val="1"/>
                                  <w:bCs w:val="1"/>
                                  <w:rtl w:val="0"/>
                                  <w:lang w:val="en-US"/>
                                </w:rPr>
                                <w:t>Creation</w:t>
                              </w:r>
                            </w:p>
                          </w:txbxContent>
                        </wps:txbx>
                        <wps:bodyPr wrap="square" lIns="0" tIns="0" rIns="0" bIns="0" numCol="1" anchor="t">
                          <a:noAutofit/>
                        </wps:bodyPr>
                      </wps:wsp>
                      <wps:wsp>
                        <wps:cNvPr id="1073741917" name="Shape 1073741917"/>
                        <wps:cNvSpPr txBox="1"/>
                        <wps:spPr>
                          <a:xfrm>
                            <a:off x="2763049" y="1902712"/>
                            <a:ext cx="354595" cy="318263"/>
                          </a:xfrm>
                          <a:prstGeom prst="rect">
                            <a:avLst/>
                          </a:prstGeom>
                          <a:noFill/>
                          <a:ln w="12700" cap="flat">
                            <a:noFill/>
                            <a:miter lim="400000"/>
                          </a:ln>
                          <a:effectLst/>
                        </wps:spPr>
                        <wps:txbx>
                          <w:txbxContent>
                            <w:p>
                              <w:pPr>
                                <w:pStyle w:val="Free Form"/>
                              </w:pPr>
                              <w:r>
                                <w:rPr>
                                  <w:rFonts w:ascii="Helvetica" w:hAnsi="Helvetica"/>
                                  <w:b w:val="1"/>
                                  <w:bCs w:val="1"/>
                                  <w:rtl w:val="0"/>
                                </w:rPr>
                                <w:t>Sin</w:t>
                              </w:r>
                            </w:p>
                          </w:txbxContent>
                        </wps:txbx>
                        <wps:bodyPr wrap="square" lIns="0" tIns="0" rIns="0" bIns="0" numCol="1" anchor="t">
                          <a:noAutofit/>
                        </wps:bodyPr>
                      </wps:wsp>
                      <wps:wsp>
                        <wps:cNvPr id="1073741918" name="Shape 1073741918"/>
                        <wps:cNvSpPr txBox="1"/>
                        <wps:spPr>
                          <a:xfrm>
                            <a:off x="2693373" y="3141607"/>
                            <a:ext cx="600656" cy="236797"/>
                          </a:xfrm>
                          <a:prstGeom prst="rect">
                            <a:avLst/>
                          </a:prstGeom>
                          <a:noFill/>
                          <a:ln w="12700" cap="flat">
                            <a:noFill/>
                            <a:miter lim="400000"/>
                          </a:ln>
                          <a:effectLst/>
                        </wps:spPr>
                        <wps:txbx>
                          <w:txbxContent>
                            <w:p>
                              <w:pPr>
                                <w:pStyle w:val="Free Form"/>
                              </w:pPr>
                              <w:r>
                                <w:rPr>
                                  <w:rFonts w:ascii="Helvetica" w:hAnsi="Helvetica"/>
                                  <w:b w:val="1"/>
                                  <w:bCs w:val="1"/>
                                  <w:rtl w:val="0"/>
                                  <w:lang w:val="en-US"/>
                                </w:rPr>
                                <w:t>Flood</w:t>
                              </w:r>
                            </w:p>
                          </w:txbxContent>
                        </wps:txbx>
                        <wps:bodyPr wrap="square" lIns="0" tIns="0" rIns="0" bIns="0" numCol="1" anchor="t">
                          <a:noAutofit/>
                        </wps:bodyPr>
                      </wps:wsp>
                      <wps:wsp>
                        <wps:cNvPr id="1073741919" name="Shape 1073741919"/>
                        <wps:cNvSpPr txBox="1"/>
                        <wps:spPr>
                          <a:xfrm>
                            <a:off x="1958172" y="4772123"/>
                            <a:ext cx="2071059" cy="296564"/>
                          </a:xfrm>
                          <a:prstGeom prst="rect">
                            <a:avLst/>
                          </a:prstGeom>
                          <a:noFill/>
                          <a:ln w="12700" cap="flat">
                            <a:noFill/>
                            <a:miter lim="400000"/>
                          </a:ln>
                          <a:effectLst/>
                        </wps:spPr>
                        <wps:txbx>
                          <w:txbxContent>
                            <w:p>
                              <w:pPr>
                                <w:pStyle w:val="Free Form"/>
                              </w:pPr>
                              <w:r>
                                <w:rPr>
                                  <w:rFonts w:ascii="Helvetica" w:hAnsi="Helvetica"/>
                                  <w:b w:val="1"/>
                                  <w:bCs w:val="1"/>
                                  <w:rtl w:val="0"/>
                                  <w:lang w:val="es-ES_tradnl"/>
                                </w:rPr>
                                <w:t>Abraham, Isaac, Jacob</w:t>
                              </w:r>
                            </w:p>
                          </w:txbxContent>
                        </wps:txbx>
                        <wps:bodyPr wrap="square" lIns="0" tIns="0" rIns="0" bIns="0" numCol="1" anchor="t">
                          <a:noAutofit/>
                        </wps:bodyPr>
                      </wps:wsp>
                      <wps:wsp>
                        <wps:cNvPr id="1073741920" name="Shape 1073741920"/>
                        <wps:cNvSpPr txBox="1"/>
                        <wps:spPr>
                          <a:xfrm>
                            <a:off x="2558826" y="6178971"/>
                            <a:ext cx="869750" cy="236797"/>
                          </a:xfrm>
                          <a:prstGeom prst="rect">
                            <a:avLst/>
                          </a:prstGeom>
                          <a:noFill/>
                          <a:ln w="12700" cap="flat">
                            <a:noFill/>
                            <a:miter lim="400000"/>
                          </a:ln>
                          <a:effectLst/>
                        </wps:spPr>
                        <wps:txbx>
                          <w:txbxContent>
                            <w:p>
                              <w:pPr>
                                <w:pStyle w:val="Free Form"/>
                              </w:pPr>
                              <w:r>
                                <w:rPr>
                                  <w:rFonts w:ascii="Helvetica" w:hAnsi="Helvetica"/>
                                  <w:b w:val="1"/>
                                  <w:bCs w:val="1"/>
                                  <w:rtl w:val="0"/>
                                </w:rPr>
                                <w:t>Exodus</w:t>
                              </w:r>
                            </w:p>
                          </w:txbxContent>
                        </wps:txbx>
                        <wps:bodyPr wrap="square" lIns="0" tIns="0" rIns="0" bIns="0" numCol="1" anchor="t">
                          <a:noAutofit/>
                        </wps:bodyPr>
                      </wps:wsp>
                      <wps:wsp>
                        <wps:cNvPr id="1073741921" name="Shape 1073741921"/>
                        <wps:cNvSpPr txBox="1"/>
                        <wps:spPr>
                          <a:xfrm>
                            <a:off x="312378" y="788378"/>
                            <a:ext cx="1165271" cy="296764"/>
                          </a:xfrm>
                          <a:prstGeom prst="rect">
                            <a:avLst/>
                          </a:prstGeom>
                          <a:noFill/>
                          <a:ln w="12700" cap="flat">
                            <a:noFill/>
                            <a:miter lim="400000"/>
                          </a:ln>
                          <a:effectLst/>
                        </wps:spPr>
                        <wps:txbx>
                          <w:txbxContent>
                            <w:p>
                              <w:pPr>
                                <w:pStyle w:val="Free Form"/>
                              </w:pPr>
                              <w:r>
                                <w:rPr>
                                  <w:rFonts w:ascii="Helvetica" w:hAnsi="Helvetica"/>
                                  <w:b w:val="1"/>
                                  <w:bCs w:val="1"/>
                                  <w:rtl w:val="0"/>
                                </w:rPr>
                                <w:t>Genesis 1-2</w:t>
                              </w:r>
                            </w:p>
                          </w:txbxContent>
                        </wps:txbx>
                        <wps:bodyPr wrap="square" lIns="0" tIns="0" rIns="0" bIns="0" numCol="1" anchor="t">
                          <a:noAutofit/>
                        </wps:bodyPr>
                      </wps:wsp>
                      <wps:wsp>
                        <wps:cNvPr id="1073741922" name="Shape 1073741922"/>
                        <wps:cNvSpPr txBox="1"/>
                        <wps:spPr>
                          <a:xfrm>
                            <a:off x="312378" y="1916641"/>
                            <a:ext cx="1167482" cy="290404"/>
                          </a:xfrm>
                          <a:prstGeom prst="rect">
                            <a:avLst/>
                          </a:prstGeom>
                          <a:noFill/>
                          <a:ln w="12700" cap="flat">
                            <a:noFill/>
                            <a:miter lim="400000"/>
                          </a:ln>
                          <a:effectLst/>
                        </wps:spPr>
                        <wps:txbx>
                          <w:txbxContent>
                            <w:p>
                              <w:pPr>
                                <w:pStyle w:val="Free Form"/>
                              </w:pPr>
                              <w:r>
                                <w:rPr>
                                  <w:rFonts w:ascii="Helvetica" w:hAnsi="Helvetica"/>
                                  <w:b w:val="1"/>
                                  <w:bCs w:val="1"/>
                                  <w:rtl w:val="0"/>
                                </w:rPr>
                                <w:t>Genesis 3-5</w:t>
                              </w:r>
                            </w:p>
                          </w:txbxContent>
                        </wps:txbx>
                        <wps:bodyPr wrap="square" lIns="0" tIns="0" rIns="0" bIns="0" numCol="1" anchor="t">
                          <a:noAutofit/>
                        </wps:bodyPr>
                      </wps:wsp>
                      <wps:wsp>
                        <wps:cNvPr id="1073741923" name="Shape 1073741923"/>
                        <wps:cNvSpPr txBox="1"/>
                        <wps:spPr>
                          <a:xfrm>
                            <a:off x="312378" y="3155536"/>
                            <a:ext cx="1165271" cy="222867"/>
                          </a:xfrm>
                          <a:prstGeom prst="rect">
                            <a:avLst/>
                          </a:prstGeom>
                          <a:noFill/>
                          <a:ln w="12700" cap="flat">
                            <a:noFill/>
                            <a:miter lim="400000"/>
                          </a:ln>
                          <a:effectLst/>
                        </wps:spPr>
                        <wps:txbx>
                          <w:txbxContent>
                            <w:p>
                              <w:pPr>
                                <w:pStyle w:val="Free Form"/>
                              </w:pPr>
                              <w:r>
                                <w:rPr>
                                  <w:rFonts w:ascii="Helvetica" w:hAnsi="Helvetica"/>
                                  <w:b w:val="1"/>
                                  <w:bCs w:val="1"/>
                                  <w:rtl w:val="0"/>
                                </w:rPr>
                                <w:t>Genesis 6-</w:t>
                              </w:r>
                              <w:r>
                                <w:rPr>
                                  <w:rFonts w:ascii="Helvetica" w:hAnsi="Helvetica"/>
                                  <w:b w:val="1"/>
                                  <w:bCs w:val="1"/>
                                  <w:rtl w:val="0"/>
                                  <w:lang w:val="en-US"/>
                                </w:rPr>
                                <w:t>9</w:t>
                              </w:r>
                            </w:p>
                          </w:txbxContent>
                        </wps:txbx>
                        <wps:bodyPr wrap="square" lIns="0" tIns="0" rIns="0" bIns="0" numCol="1" anchor="t">
                          <a:noAutofit/>
                        </wps:bodyPr>
                      </wps:wsp>
                      <wps:wsp>
                        <wps:cNvPr id="1073741924" name="Shape 1073741924"/>
                        <wps:cNvSpPr txBox="1"/>
                        <wps:spPr>
                          <a:xfrm>
                            <a:off x="312378" y="4772123"/>
                            <a:ext cx="1261376" cy="222868"/>
                          </a:xfrm>
                          <a:prstGeom prst="rect">
                            <a:avLst/>
                          </a:prstGeom>
                          <a:noFill/>
                          <a:ln w="12700" cap="flat">
                            <a:noFill/>
                            <a:miter lim="400000"/>
                          </a:ln>
                          <a:effectLst/>
                        </wps:spPr>
                        <wps:txbx>
                          <w:txbxContent>
                            <w:p>
                              <w:pPr>
                                <w:pStyle w:val="Free Form"/>
                              </w:pPr>
                              <w:r>
                                <w:rPr>
                                  <w:rFonts w:ascii="Helvetica" w:hAnsi="Helvetica"/>
                                  <w:b w:val="1"/>
                                  <w:bCs w:val="1"/>
                                  <w:rtl w:val="0"/>
                                </w:rPr>
                                <w:t>Genesis 11-50</w:t>
                              </w:r>
                            </w:p>
                          </w:txbxContent>
                        </wps:txbx>
                        <wps:bodyPr wrap="square" lIns="0" tIns="0" rIns="0" bIns="0" numCol="1" anchor="t">
                          <a:noAutofit/>
                        </wps:bodyPr>
                      </wps:wsp>
                      <wps:wsp>
                        <wps:cNvPr id="1073741925" name="Shape 1073741925"/>
                        <wps:cNvSpPr txBox="1"/>
                        <wps:spPr>
                          <a:xfrm>
                            <a:off x="312378" y="6165041"/>
                            <a:ext cx="1189297" cy="264655"/>
                          </a:xfrm>
                          <a:prstGeom prst="rect">
                            <a:avLst/>
                          </a:prstGeom>
                          <a:noFill/>
                          <a:ln w="12700" cap="flat">
                            <a:noFill/>
                            <a:miter lim="400000"/>
                          </a:ln>
                          <a:effectLst/>
                        </wps:spPr>
                        <wps:txbx>
                          <w:txbxContent>
                            <w:p>
                              <w:pPr>
                                <w:pStyle w:val="Free Form"/>
                              </w:pPr>
                              <w:r>
                                <w:rPr>
                                  <w:rFonts w:ascii="Helvetica" w:hAnsi="Helvetica"/>
                                  <w:b w:val="1"/>
                                  <w:bCs w:val="1"/>
                                  <w:rtl w:val="0"/>
                                </w:rPr>
                                <w:t>Exodus 1-19</w:t>
                              </w:r>
                            </w:p>
                          </w:txbxContent>
                        </wps:txbx>
                        <wps:bodyPr wrap="square" lIns="0" tIns="0" rIns="0" bIns="0" numCol="1" anchor="t">
                          <a:noAutofit/>
                        </wps:bodyPr>
                      </wps:wsp>
                      <wps:wsp>
                        <wps:cNvPr id="1073741926" name="Shape 1073741926"/>
                        <wps:cNvSpPr/>
                        <wps:spPr>
                          <a:xfrm flipH="1">
                            <a:off x="108156" y="370502"/>
                            <a:ext cx="1" cy="6616362"/>
                          </a:xfrm>
                          <a:prstGeom prst="line">
                            <a:avLst/>
                          </a:prstGeom>
                          <a:noFill/>
                          <a:ln w="25400" cap="flat">
                            <a:solidFill>
                              <a:srgbClr val="000000"/>
                            </a:solidFill>
                            <a:prstDash val="solid"/>
                            <a:miter lim="400000"/>
                          </a:ln>
                          <a:effectLst/>
                        </wps:spPr>
                        <wps:bodyPr/>
                      </wps:wsp>
                      <wps:wsp>
                        <wps:cNvPr id="1073741927" name="Shape 1073741927"/>
                        <wps:cNvSpPr/>
                        <wps:spPr>
                          <a:xfrm>
                            <a:off x="819331" y="7201380"/>
                            <a:ext cx="4459297" cy="3"/>
                          </a:xfrm>
                          <a:prstGeom prst="line">
                            <a:avLst/>
                          </a:prstGeom>
                          <a:noFill/>
                          <a:ln w="25400" cap="flat">
                            <a:solidFill>
                              <a:srgbClr val="000000"/>
                            </a:solidFill>
                            <a:prstDash val="solid"/>
                            <a:miter lim="400000"/>
                          </a:ln>
                          <a:effectLst/>
                        </wps:spPr>
                        <wps:bodyPr/>
                      </wps:wsp>
                      <wps:wsp>
                        <wps:cNvPr id="1073741928" name="Shape 1073741928"/>
                        <wps:cNvSpPr/>
                        <wps:spPr>
                          <a:xfrm flipV="1">
                            <a:off x="324354" y="2727286"/>
                            <a:ext cx="4886002" cy="23726"/>
                          </a:xfrm>
                          <a:prstGeom prst="line">
                            <a:avLst/>
                          </a:prstGeom>
                          <a:noFill/>
                          <a:ln w="25400" cap="flat">
                            <a:solidFill>
                              <a:srgbClr val="000000"/>
                            </a:solidFill>
                            <a:prstDash val="solid"/>
                            <a:miter lim="400000"/>
                          </a:ln>
                          <a:effectLst/>
                        </wps:spPr>
                        <wps:bodyPr/>
                      </wps:wsp>
                      <wps:wsp>
                        <wps:cNvPr id="1073741929" name="Shape 1073741929"/>
                        <wps:cNvSpPr/>
                        <wps:spPr>
                          <a:xfrm>
                            <a:off x="300327" y="1467445"/>
                            <a:ext cx="3796175" cy="42"/>
                          </a:xfrm>
                          <a:prstGeom prst="line">
                            <a:avLst/>
                          </a:prstGeom>
                          <a:noFill/>
                          <a:ln w="25400" cap="flat">
                            <a:solidFill>
                              <a:srgbClr val="000000"/>
                            </a:solidFill>
                            <a:prstDash val="solid"/>
                            <a:miter lim="400000"/>
                          </a:ln>
                          <a:effectLst/>
                        </wps:spPr>
                        <wps:bodyPr/>
                      </wps:wsp>
                      <wps:wsp>
                        <wps:cNvPr id="1073741930" name="Shape 1073741930"/>
                        <wps:cNvSpPr/>
                        <wps:spPr>
                          <a:xfrm>
                            <a:off x="300327" y="4169705"/>
                            <a:ext cx="3796175" cy="42"/>
                          </a:xfrm>
                          <a:prstGeom prst="line">
                            <a:avLst/>
                          </a:prstGeom>
                          <a:noFill/>
                          <a:ln w="25400" cap="flat">
                            <a:solidFill>
                              <a:srgbClr val="000000"/>
                            </a:solidFill>
                            <a:prstDash val="solid"/>
                            <a:miter lim="400000"/>
                          </a:ln>
                          <a:effectLst/>
                        </wps:spPr>
                        <wps:bodyPr/>
                      </wps:wsp>
                      <wps:wsp>
                        <wps:cNvPr id="1073741931" name="Shape 1073741931"/>
                        <wps:cNvSpPr/>
                        <wps:spPr>
                          <a:xfrm>
                            <a:off x="300327" y="5520836"/>
                            <a:ext cx="3796175" cy="42"/>
                          </a:xfrm>
                          <a:prstGeom prst="line">
                            <a:avLst/>
                          </a:prstGeom>
                          <a:noFill/>
                          <a:ln w="25400" cap="flat">
                            <a:solidFill>
                              <a:srgbClr val="000000"/>
                            </a:solidFill>
                            <a:prstDash val="solid"/>
                            <a:miter lim="400000"/>
                          </a:ln>
                          <a:effectLst/>
                        </wps:spPr>
                        <wps:bodyPr/>
                      </wps:wsp>
                      <wps:wsp>
                        <wps:cNvPr id="1073741932" name="Shape 1073741932"/>
                        <wps:cNvSpPr/>
                        <wps:spPr>
                          <a:xfrm flipH="1">
                            <a:off x="4331956" y="523465"/>
                            <a:ext cx="5" cy="1892106"/>
                          </a:xfrm>
                          <a:prstGeom prst="line">
                            <a:avLst/>
                          </a:prstGeom>
                          <a:noFill/>
                          <a:ln w="25400" cap="flat">
                            <a:solidFill>
                              <a:srgbClr val="000000"/>
                            </a:solidFill>
                            <a:prstDash val="solid"/>
                            <a:miter lim="400000"/>
                            <a:headEnd type="stealth" w="med" len="med"/>
                            <a:tailEnd type="stealth" w="med" len="med"/>
                          </a:ln>
                          <a:effectLst/>
                        </wps:spPr>
                        <wps:bodyPr/>
                      </wps:wsp>
                      <wps:wsp>
                        <wps:cNvPr id="1073741933" name="Shape 1073741933"/>
                        <wps:cNvSpPr/>
                        <wps:spPr>
                          <a:xfrm flipH="1">
                            <a:off x="4334361" y="3253040"/>
                            <a:ext cx="3" cy="3631293"/>
                          </a:xfrm>
                          <a:prstGeom prst="line">
                            <a:avLst/>
                          </a:prstGeom>
                          <a:noFill/>
                          <a:ln w="25400" cap="flat">
                            <a:solidFill>
                              <a:srgbClr val="000000"/>
                            </a:solidFill>
                            <a:prstDash val="solid"/>
                            <a:miter lim="400000"/>
                            <a:headEnd type="stealth" w="med" len="med"/>
                            <a:tailEnd type="stealth" w="med" len="med"/>
                          </a:ln>
                          <a:effectLst/>
                        </wps:spPr>
                        <wps:bodyPr/>
                      </wps:wsp>
                      <wps:wsp>
                        <wps:cNvPr id="1073741934" name="Shape 1073741934"/>
                        <wps:cNvSpPr txBox="1"/>
                        <wps:spPr>
                          <a:xfrm>
                            <a:off x="4685143" y="1206253"/>
                            <a:ext cx="528577" cy="529310"/>
                          </a:xfrm>
                          <a:prstGeom prst="rect">
                            <a:avLst/>
                          </a:prstGeom>
                          <a:noFill/>
                          <a:ln w="12700" cap="flat">
                            <a:noFill/>
                            <a:miter lim="400000"/>
                          </a:ln>
                          <a:effectLst/>
                        </wps:spPr>
                        <wps:txbx>
                          <w:txbxContent>
                            <w:p>
                              <w:pPr>
                                <w:pStyle w:val="Free Form"/>
                                <w:rPr>
                                  <w:rFonts w:ascii="Helvetica" w:cs="Helvetica" w:hAnsi="Helvetica" w:eastAsia="Helvetica"/>
                                  <w:b w:val="1"/>
                                  <w:bCs w:val="1"/>
                                </w:rPr>
                              </w:pPr>
                              <w:r>
                                <w:rPr>
                                  <w:rFonts w:ascii="Helvetica" w:hAnsi="Helvetica"/>
                                  <w:b w:val="1"/>
                                  <w:bCs w:val="1"/>
                                  <w:rtl w:val="0"/>
                                </w:rPr>
                                <w:t>1650</w:t>
                              </w:r>
                            </w:p>
                            <w:p>
                              <w:pPr>
                                <w:pStyle w:val="Free Form"/>
                              </w:pPr>
                              <w:r>
                                <w:rPr>
                                  <w:rFonts w:ascii="Helvetica" w:hAnsi="Helvetica"/>
                                  <w:b w:val="1"/>
                                  <w:bCs w:val="1"/>
                                  <w:rtl w:val="0"/>
                                  <w:lang w:val="en-US"/>
                                </w:rPr>
                                <w:t>Years</w:t>
                              </w:r>
                            </w:p>
                          </w:txbxContent>
                        </wps:txbx>
                        <wps:bodyPr wrap="square" lIns="0" tIns="0" rIns="0" bIns="0" numCol="1" anchor="t">
                          <a:noAutofit/>
                        </wps:bodyPr>
                      </wps:wsp>
                      <wps:wsp>
                        <wps:cNvPr id="1073741935" name="Shape 1073741935"/>
                        <wps:cNvSpPr txBox="1"/>
                        <wps:spPr>
                          <a:xfrm>
                            <a:off x="4685143" y="4618902"/>
                            <a:ext cx="528577" cy="529310"/>
                          </a:xfrm>
                          <a:prstGeom prst="rect">
                            <a:avLst/>
                          </a:prstGeom>
                          <a:noFill/>
                          <a:ln w="12700" cap="flat">
                            <a:noFill/>
                            <a:miter lim="400000"/>
                          </a:ln>
                          <a:effectLst/>
                        </wps:spPr>
                        <wps:txbx>
                          <w:txbxContent>
                            <w:p>
                              <w:pPr>
                                <w:pStyle w:val="Free Form"/>
                                <w:rPr>
                                  <w:rFonts w:ascii="Helvetica" w:cs="Helvetica" w:hAnsi="Helvetica" w:eastAsia="Helvetica"/>
                                  <w:b w:val="1"/>
                                  <w:bCs w:val="1"/>
                                </w:rPr>
                              </w:pPr>
                              <w:r>
                                <w:rPr>
                                  <w:rFonts w:ascii="Helvetica" w:hAnsi="Helvetica"/>
                                  <w:b w:val="1"/>
                                  <w:bCs w:val="1"/>
                                  <w:rtl w:val="0"/>
                                </w:rPr>
                                <w:t>850</w:t>
                              </w:r>
                            </w:p>
                            <w:p>
                              <w:pPr>
                                <w:pStyle w:val="Free Form"/>
                              </w:pPr>
                              <w:r>
                                <w:rPr>
                                  <w:rFonts w:ascii="Helvetica" w:hAnsi="Helvetica"/>
                                  <w:b w:val="1"/>
                                  <w:bCs w:val="1"/>
                                  <w:rtl w:val="0"/>
                                  <w:lang w:val="en-US"/>
                                </w:rPr>
                                <w:t>Years</w:t>
                              </w:r>
                            </w:p>
                          </w:txbxContent>
                        </wps:txbx>
                        <wps:bodyPr wrap="square" lIns="0" tIns="0" rIns="0" bIns="0" numCol="1" anchor="t">
                          <a:noAutofit/>
                        </wps:bodyPr>
                      </wps:wsp>
                      <wps:wsp>
                        <wps:cNvPr id="1073741936" name="Shape 1073741936"/>
                        <wps:cNvSpPr txBox="1"/>
                        <wps:spPr>
                          <a:xfrm>
                            <a:off x="312378" y="3539390"/>
                            <a:ext cx="1450483" cy="222868"/>
                          </a:xfrm>
                          <a:prstGeom prst="rect">
                            <a:avLst/>
                          </a:prstGeom>
                          <a:noFill/>
                          <a:ln w="12700" cap="flat">
                            <a:noFill/>
                            <a:miter lim="400000"/>
                          </a:ln>
                          <a:effectLst/>
                        </wps:spPr>
                        <wps:txbx>
                          <w:txbxContent>
                            <w:p>
                              <w:pPr>
                                <w:pStyle w:val="Free Form"/>
                              </w:pPr>
                              <w:r>
                                <w:rPr>
                                  <w:rFonts w:ascii="Helvetica" w:hAnsi="Helvetica"/>
                                  <w:b w:val="1"/>
                                  <w:bCs w:val="1"/>
                                  <w:rtl w:val="0"/>
                                </w:rPr>
                                <w:t xml:space="preserve">Genesis </w:t>
                              </w:r>
                              <w:r>
                                <w:rPr>
                                  <w:rFonts w:ascii="Helvetica" w:hAnsi="Helvetica"/>
                                  <w:b w:val="1"/>
                                  <w:bCs w:val="1"/>
                                  <w:rtl w:val="0"/>
                                  <w:lang w:val="en-US"/>
                                </w:rPr>
                                <w:t>10</w:t>
                              </w:r>
                              <w:r>
                                <w:rPr>
                                  <w:rFonts w:ascii="Helvetica" w:hAnsi="Helvetica"/>
                                  <w:b w:val="1"/>
                                  <w:bCs w:val="1"/>
                                  <w:rtl w:val="0"/>
                                  <w:lang w:val="ru-RU"/>
                                </w:rPr>
                                <w:t>-1</w:t>
                              </w:r>
                              <w:r>
                                <w:rPr>
                                  <w:rFonts w:ascii="Helvetica" w:hAnsi="Helvetica"/>
                                  <w:b w:val="1"/>
                                  <w:bCs w:val="1"/>
                                  <w:rtl w:val="0"/>
                                  <w:lang w:val="en-US"/>
                                </w:rPr>
                                <w:t>1</w:t>
                              </w:r>
                            </w:p>
                          </w:txbxContent>
                        </wps:txbx>
                        <wps:bodyPr wrap="square" lIns="0" tIns="0" rIns="0" bIns="0" numCol="1" anchor="t">
                          <a:noAutofit/>
                        </wps:bodyPr>
                      </wps:wsp>
                      <wps:wsp>
                        <wps:cNvPr id="1073741937" name="Shape 1073741937"/>
                        <wps:cNvSpPr txBox="1"/>
                        <wps:spPr>
                          <a:xfrm>
                            <a:off x="2221963" y="3525461"/>
                            <a:ext cx="1436766" cy="236798"/>
                          </a:xfrm>
                          <a:prstGeom prst="rect">
                            <a:avLst/>
                          </a:prstGeom>
                          <a:noFill/>
                          <a:ln w="12700" cap="flat">
                            <a:noFill/>
                            <a:miter lim="400000"/>
                          </a:ln>
                          <a:effectLst/>
                        </wps:spPr>
                        <wps:txbx>
                          <w:txbxContent>
                            <w:p>
                              <w:pPr>
                                <w:pStyle w:val="Free Form"/>
                              </w:pPr>
                              <w:r>
                                <w:rPr>
                                  <w:rFonts w:ascii="Helvetica" w:hAnsi="Helvetica"/>
                                  <w:b w:val="1"/>
                                  <w:bCs w:val="1"/>
                                  <w:rtl w:val="0"/>
                                  <w:lang w:val="en-US"/>
                                </w:rPr>
                                <w:t>Tower of Babel</w:t>
                              </w:r>
                            </w:p>
                          </w:txbxContent>
                        </wps:txbx>
                        <wps:bodyPr wrap="square" lIns="0" tIns="0" rIns="0" bIns="0" numCol="1" anchor="t">
                          <a:noAutofit/>
                        </wps:bodyPr>
                      </wps:wsp>
                    </wpg:wgp>
                  </a:graphicData>
                </a:graphic>
              </wp:anchor>
            </w:drawing>
          </mc:Choice>
          <mc:Fallback>
            <w:pict>
              <v:group id="_x0000_s1113" style="visibility:visible;position:absolute;margin-left:8.2pt;margin-top:21.2pt;width:415.6pt;height:577.6pt;z-index:251663360;mso-position-horizontal:absolute;mso-position-horizontal-relative:margin;mso-position-vertical:absolute;mso-position-vertical-relative:line;mso-wrap-distance-left:12.0pt;mso-wrap-distance-top:12.0pt;mso-wrap-distance-right:12.0pt;mso-wrap-distance-bottom:12.0pt;" coordorigin="0,0" coordsize="5278629,7335718">
                <w10:wrap type="none" side="bothSides" anchorx="margin"/>
                <v:line id="_x0000_s1114" style="position:absolute;left:708773;top:118398;width:4569855;height:1;flip:y;">
                  <v:fill on="f"/>
                  <v:stroke filltype="solid" color="#000000" opacity="100.0%" weight="2.0pt" dashstyle="solid" endcap="flat" miterlimit="400.0%" joinstyle="miter" linestyle="single" startarrow="none" startarrowwidth="medium" startarrowlength="medium" endarrow="none" endarrowwidth="medium" endarrowlength="medium"/>
                </v:line>
                <v:shape id="_x0000_s1115" type="#_x0000_t202" style="position:absolute;left:0;top:0;width:648595;height:268048;">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32"/>
                            <w:szCs w:val="32"/>
                            <w:rtl w:val="0"/>
                            <w:lang w:val="da-DK"/>
                          </w:rPr>
                          <w:t>ADAM</w:t>
                        </w:r>
                      </w:p>
                    </w:txbxContent>
                  </v:textbox>
                </v:shape>
                <v:shape id="_x0000_s1116" type="#_x0000_t202" style="position:absolute;left:24065;top:7098297;width:795267;height:237421;">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32"/>
                            <w:szCs w:val="32"/>
                            <w:rtl w:val="0"/>
                            <w:lang w:val="es-ES_tradnl"/>
                          </w:rPr>
                          <w:t>MOSES</w:t>
                        </w:r>
                      </w:p>
                    </w:txbxContent>
                  </v:textbox>
                </v:shape>
                <v:shape id="_x0000_s1117" type="#_x0000_t202" style="position:absolute;left:2546814;top:788378;width:787065;height:296763;">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n-US"/>
                          </w:rPr>
                          <w:t>Creation</w:t>
                        </w:r>
                      </w:p>
                    </w:txbxContent>
                  </v:textbox>
                </v:shape>
                <v:shape id="_x0000_s1118" type="#_x0000_t202" style="position:absolute;left:2763049;top:1902713;width:354594;height:318261;">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Sin</w:t>
                        </w:r>
                      </w:p>
                    </w:txbxContent>
                  </v:textbox>
                </v:shape>
                <v:shape id="_x0000_s1119" type="#_x0000_t202" style="position:absolute;left:2693374;top:3141607;width:600655;height:236796;">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n-US"/>
                          </w:rPr>
                          <w:t>Flood</w:t>
                        </w:r>
                      </w:p>
                    </w:txbxContent>
                  </v:textbox>
                </v:shape>
                <v:shape id="_x0000_s1120" type="#_x0000_t202" style="position:absolute;left:1958172;top:4772124;width:2071058;height:296563;">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s-ES_tradnl"/>
                          </w:rPr>
                          <w:t>Abraham, Isaac, Jacob</w:t>
                        </w:r>
                      </w:p>
                    </w:txbxContent>
                  </v:textbox>
                </v:shape>
                <v:shape id="_x0000_s1121" type="#_x0000_t202" style="position:absolute;left:2558827;top:6178971;width:869748;height:236796;">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Exodus</w:t>
                        </w:r>
                      </w:p>
                    </w:txbxContent>
                  </v:textbox>
                </v:shape>
                <v:shape id="_x0000_s1122" type="#_x0000_t202" style="position:absolute;left:312379;top:788378;width:1165270;height:296763;">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Genesis 1-2</w:t>
                        </w:r>
                      </w:p>
                    </w:txbxContent>
                  </v:textbox>
                </v:shape>
                <v:shape id="_x0000_s1123" type="#_x0000_t202" style="position:absolute;left:312379;top:1916642;width:1167481;height:290403;">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Genesis 3-5</w:t>
                        </w:r>
                      </w:p>
                    </w:txbxContent>
                  </v:textbox>
                </v:shape>
                <v:shape id="_x0000_s1124" type="#_x0000_t202" style="position:absolute;left:312379;top:3155536;width:1165270;height:222867;">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Genesis 6-</w:t>
                        </w:r>
                        <w:r>
                          <w:rPr>
                            <w:rFonts w:ascii="Helvetica" w:hAnsi="Helvetica"/>
                            <w:b w:val="1"/>
                            <w:bCs w:val="1"/>
                            <w:rtl w:val="0"/>
                            <w:lang w:val="en-US"/>
                          </w:rPr>
                          <w:t>9</w:t>
                        </w:r>
                      </w:p>
                    </w:txbxContent>
                  </v:textbox>
                </v:shape>
                <v:shape id="_x0000_s1125" type="#_x0000_t202" style="position:absolute;left:312379;top:4772124;width:1261374;height:222867;">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Genesis 11-50</w:t>
                        </w:r>
                      </w:p>
                    </w:txbxContent>
                  </v:textbox>
                </v:shape>
                <v:shape id="_x0000_s1126" type="#_x0000_t202" style="position:absolute;left:312379;top:6165041;width:1189296;height:264654;">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Exodus 1-19</w:t>
                        </w:r>
                      </w:p>
                    </w:txbxContent>
                  </v:textbox>
                </v:shape>
                <v:line id="_x0000_s1127" style="position:absolute;left:108156;top:370503;width:0;height:6616360;flip:x;">
                  <v:fill on="f"/>
                  <v:stroke filltype="solid" color="#000000" opacity="100.0%" weight="2.0pt" dashstyle="solid" endcap="flat" miterlimit="400.0%" joinstyle="miter" linestyle="single" startarrow="none" startarrowwidth="medium" startarrowlength="medium" endarrow="none" endarrowwidth="medium" endarrowlength="medium"/>
                </v:line>
                <v:line id="_x0000_s1128" style="position:absolute;left:819331;top:7201380;width:4459296;height:2;">
                  <v:fill on="f"/>
                  <v:stroke filltype="solid" color="#000000" opacity="100.0%" weight="2.0pt" dashstyle="solid" endcap="flat" miterlimit="400.0%" joinstyle="miter" linestyle="single" startarrow="none" startarrowwidth="medium" startarrowlength="medium" endarrow="none" endarrowwidth="medium" endarrowlength="medium"/>
                </v:line>
                <v:line id="_x0000_s1129" style="position:absolute;left:324354;top:2727286;width:4886002;height:23725;flip:y;">
                  <v:fill on="f"/>
                  <v:stroke filltype="solid" color="#000000" opacity="100.0%" weight="2.0pt" dashstyle="solid" endcap="flat" miterlimit="400.0%" joinstyle="miter" linestyle="single" startarrow="none" startarrowwidth="medium" startarrowlength="medium" endarrow="none" endarrowwidth="medium" endarrowlength="medium"/>
                </v:line>
                <v:line id="_x0000_s1130" style="position:absolute;left:300327;top:1467445;width:3796174;height:41;">
                  <v:fill on="f"/>
                  <v:stroke filltype="solid" color="#000000" opacity="100.0%" weight="2.0pt" dashstyle="solid" endcap="flat" miterlimit="400.0%" joinstyle="miter" linestyle="single" startarrow="none" startarrowwidth="medium" startarrowlength="medium" endarrow="none" endarrowwidth="medium" endarrowlength="medium"/>
                </v:line>
                <v:line id="_x0000_s1131" style="position:absolute;left:300327;top:4169706;width:3796174;height:41;">
                  <v:fill on="f"/>
                  <v:stroke filltype="solid" color="#000000" opacity="100.0%" weight="2.0pt" dashstyle="solid" endcap="flat" miterlimit="400.0%" joinstyle="miter" linestyle="single" startarrow="none" startarrowwidth="medium" startarrowlength="medium" endarrow="none" endarrowwidth="medium" endarrowlength="medium"/>
                </v:line>
                <v:line id="_x0000_s1132" style="position:absolute;left:300327;top:5520836;width:3796174;height:41;">
                  <v:fill on="f"/>
                  <v:stroke filltype="solid" color="#000000" opacity="100.0%" weight="2.0pt" dashstyle="solid" endcap="flat" miterlimit="400.0%" joinstyle="miter" linestyle="single" startarrow="none" startarrowwidth="medium" startarrowlength="medium" endarrow="none" endarrowwidth="medium" endarrowlength="medium"/>
                </v:line>
                <v:line id="_x0000_s1133" style="position:absolute;left:4331956;top:523465;width:4;height:1892105;flip:x;">
                  <v:fill on="f"/>
                  <v:stroke filltype="solid" color="#000000" opacity="100.0%" weight="2.0pt" dashstyle="solid" endcap="flat" miterlimit="400.0%" joinstyle="miter" linestyle="single" startarrow="classic" startarrowwidth="medium" startarrowlength="medium" endarrow="classic" endarrowwidth="medium" endarrowlength="medium"/>
                </v:line>
                <v:line id="_x0000_s1134" style="position:absolute;left:4334361;top:3253040;width:2;height:3631292;flip:x;">
                  <v:fill on="f"/>
                  <v:stroke filltype="solid" color="#000000" opacity="100.0%" weight="2.0pt" dashstyle="solid" endcap="flat" miterlimit="400.0%" joinstyle="miter" linestyle="single" startarrow="classic" startarrowwidth="medium" startarrowlength="medium" endarrow="classic" endarrowwidth="medium" endarrowlength="medium"/>
                </v:line>
                <v:shape id="_x0000_s1135" type="#_x0000_t202" style="position:absolute;left:4685143;top:1206254;width:528576;height:529309;">
                  <v:fill on="f"/>
                  <v:stroke on="f"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rPr>
                        </w:pPr>
                        <w:r>
                          <w:rPr>
                            <w:rFonts w:ascii="Helvetica" w:hAnsi="Helvetica"/>
                            <w:b w:val="1"/>
                            <w:bCs w:val="1"/>
                            <w:rtl w:val="0"/>
                          </w:rPr>
                          <w:t>1650</w:t>
                        </w:r>
                      </w:p>
                      <w:p>
                        <w:pPr>
                          <w:pStyle w:val="Free Form"/>
                        </w:pPr>
                        <w:r>
                          <w:rPr>
                            <w:rFonts w:ascii="Helvetica" w:hAnsi="Helvetica"/>
                            <w:b w:val="1"/>
                            <w:bCs w:val="1"/>
                            <w:rtl w:val="0"/>
                            <w:lang w:val="en-US"/>
                          </w:rPr>
                          <w:t>Years</w:t>
                        </w:r>
                      </w:p>
                    </w:txbxContent>
                  </v:textbox>
                </v:shape>
                <v:shape id="_x0000_s1136" type="#_x0000_t202" style="position:absolute;left:4685143;top:4618903;width:528576;height:529309;">
                  <v:fill on="f"/>
                  <v:stroke on="f"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rPr>
                        </w:pPr>
                        <w:r>
                          <w:rPr>
                            <w:rFonts w:ascii="Helvetica" w:hAnsi="Helvetica"/>
                            <w:b w:val="1"/>
                            <w:bCs w:val="1"/>
                            <w:rtl w:val="0"/>
                          </w:rPr>
                          <w:t>850</w:t>
                        </w:r>
                      </w:p>
                      <w:p>
                        <w:pPr>
                          <w:pStyle w:val="Free Form"/>
                        </w:pPr>
                        <w:r>
                          <w:rPr>
                            <w:rFonts w:ascii="Helvetica" w:hAnsi="Helvetica"/>
                            <w:b w:val="1"/>
                            <w:bCs w:val="1"/>
                            <w:rtl w:val="0"/>
                            <w:lang w:val="en-US"/>
                          </w:rPr>
                          <w:t>Years</w:t>
                        </w:r>
                      </w:p>
                    </w:txbxContent>
                  </v:textbox>
                </v:shape>
                <v:shape id="_x0000_s1137" type="#_x0000_t202" style="position:absolute;left:312379;top:3539391;width:1450481;height:222867;">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 xml:space="preserve">Genesis </w:t>
                        </w:r>
                        <w:r>
                          <w:rPr>
                            <w:rFonts w:ascii="Helvetica" w:hAnsi="Helvetica"/>
                            <w:b w:val="1"/>
                            <w:bCs w:val="1"/>
                            <w:rtl w:val="0"/>
                            <w:lang w:val="en-US"/>
                          </w:rPr>
                          <w:t>10</w:t>
                        </w:r>
                        <w:r>
                          <w:rPr>
                            <w:rFonts w:ascii="Helvetica" w:hAnsi="Helvetica"/>
                            <w:b w:val="1"/>
                            <w:bCs w:val="1"/>
                            <w:rtl w:val="0"/>
                            <w:lang w:val="ru-RU"/>
                          </w:rPr>
                          <w:t>-1</w:t>
                        </w:r>
                        <w:r>
                          <w:rPr>
                            <w:rFonts w:ascii="Helvetica" w:hAnsi="Helvetica"/>
                            <w:b w:val="1"/>
                            <w:bCs w:val="1"/>
                            <w:rtl w:val="0"/>
                            <w:lang w:val="en-US"/>
                          </w:rPr>
                          <w:t>1</w:t>
                        </w:r>
                      </w:p>
                    </w:txbxContent>
                  </v:textbox>
                </v:shape>
                <v:shape id="_x0000_s1138" type="#_x0000_t202" style="position:absolute;left:2221964;top:3525462;width:1436765;height:236796;">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n-US"/>
                          </w:rPr>
                          <w:t>Tower of Babel</w:t>
                        </w:r>
                      </w:p>
                    </w:txbxContent>
                  </v:textbox>
                </v:shape>
              </v:group>
            </w:pict>
          </mc:Fallback>
        </mc:AlternateContent>
      </w: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rPr>
          <w:rFonts w:ascii="Helvetica" w:cs="Helvetica" w:hAnsi="Helvetica" w:eastAsia="Helvetica"/>
          <w:b w:val="1"/>
          <w:bCs w:val="1"/>
        </w:rPr>
      </w:pPr>
    </w:p>
    <w:p>
      <w:pPr>
        <w:pStyle w:val="Free Form"/>
        <w:rPr>
          <w:rFonts w:ascii="Helvetica" w:cs="Helvetica" w:hAnsi="Helvetica" w:eastAsia="Helvetica"/>
          <w:b w:val="1"/>
          <w:bCs w:val="1"/>
        </w:rPr>
      </w:pPr>
      <w:r>
        <w:rPr>
          <w:rFonts w:ascii="Helvetica" w:cs="Helvetica" w:hAnsi="Helvetica" w:eastAsia="Helvetica"/>
          <w:b w:val="1"/>
          <w:bCs w:val="1"/>
        </w:rPr>
        <w:tab/>
      </w:r>
    </w:p>
    <w:p>
      <w:pPr>
        <w:pStyle w:val="Free Form"/>
        <w:rPr>
          <w:rFonts w:ascii="Helvetica" w:cs="Helvetica" w:hAnsi="Helvetica" w:eastAsia="Helvetica"/>
          <w:b w:val="1"/>
          <w:bCs w:val="1"/>
        </w:rPr>
      </w:pPr>
    </w:p>
    <w:p>
      <w:pPr>
        <w:pStyle w:val="Free Form"/>
        <w:sectPr>
          <w:headerReference w:type="default" r:id="rId23"/>
          <w:footerReference w:type="default" r:id="rId24"/>
          <w:pgSz w:w="12240" w:h="15840" w:orient="portrait"/>
          <w:pgMar w:top="1440" w:right="1440" w:bottom="1080" w:left="1440" w:header="720" w:footer="792"/>
          <w:bidi w:val="0"/>
        </w:sectPr>
      </w:pPr>
    </w:p>
    <w:p>
      <w:pPr>
        <w:pStyle w:val="Lesson"/>
        <w:bidi w:val="0"/>
      </w:pPr>
      <w:bookmarkStart w:name="_Toc21" w:id="25"/>
      <w:r>
        <w:rPr>
          <w:rFonts w:cs="Arial Unicode MS" w:eastAsia="Arial Unicode MS"/>
          <w:rtl w:val="0"/>
          <w:lang w:val="de-DE"/>
        </w:rPr>
        <w:t>LESSON 3</w:t>
      </w:r>
      <w:bookmarkEnd w:id="25"/>
    </w:p>
    <w:p>
      <w:pPr>
        <w:pStyle w:val="Drill"/>
        <w:bidi w:val="0"/>
      </w:pPr>
      <w:r>
        <w:rPr>
          <w:rFonts w:cs="Arial Unicode MS" w:eastAsia="Arial Unicode MS"/>
          <w:rtl w:val="0"/>
          <w:lang w:val="da-DK"/>
        </w:rPr>
        <w:t>DRILL</w:t>
      </w:r>
    </w:p>
    <w:p>
      <w:pPr>
        <w:pStyle w:val="Free Form"/>
        <w:numPr>
          <w:ilvl w:val="0"/>
          <w:numId w:val="15"/>
        </w:numPr>
        <w:rPr>
          <w:sz w:val="22"/>
          <w:szCs w:val="22"/>
          <w:lang w:val="en-US"/>
        </w:rPr>
      </w:pPr>
      <w:r>
        <w:rPr>
          <w:sz w:val="22"/>
          <w:szCs w:val="22"/>
          <w:rtl w:val="0"/>
          <w:lang w:val="en-US"/>
        </w:rPr>
        <w:t xml:space="preserve">Which books of the O.T. are commonly called the books of #5 </w:t>
      </w:r>
    </w:p>
    <w:p>
      <w:pPr>
        <w:pStyle w:val="Free Form"/>
        <w:numPr>
          <w:ilvl w:val="1"/>
          <w:numId w:val="8"/>
        </w:numPr>
        <w:rPr>
          <w:sz w:val="22"/>
          <w:szCs w:val="22"/>
          <w:lang w:val="ar-SA" w:bidi="ar-SA"/>
        </w:rPr>
      </w:pPr>
      <w:r>
        <w:rPr>
          <w:sz w:val="22"/>
          <w:szCs w:val="22"/>
          <w:rtl w:val="1"/>
          <w:lang w:val="ar-SA" w:bidi="ar-SA"/>
        </w:rPr>
        <w:t>“</w:t>
      </w:r>
      <w:r>
        <w:rPr>
          <w:sz w:val="22"/>
          <w:szCs w:val="22"/>
          <w:rtl w:val="0"/>
          <w:lang w:val="en-US"/>
        </w:rPr>
        <w:t>law</w:t>
      </w:r>
      <w:r>
        <w:rPr>
          <w:sz w:val="22"/>
          <w:szCs w:val="22"/>
          <w:rtl w:val="0"/>
        </w:rPr>
        <w:t>”</w:t>
      </w:r>
      <w:r>
        <w:rPr>
          <w:sz w:val="22"/>
          <w:szCs w:val="22"/>
          <w:rtl w:val="0"/>
        </w:rPr>
        <w:t xml:space="preserve">?   </w:t>
      </w:r>
    </w:p>
    <w:p>
      <w:pPr>
        <w:pStyle w:val="Free Form"/>
        <w:numPr>
          <w:ilvl w:val="1"/>
          <w:numId w:val="8"/>
        </w:numPr>
        <w:rPr>
          <w:sz w:val="22"/>
          <w:szCs w:val="22"/>
          <w:lang w:val="ar-SA" w:bidi="ar-SA"/>
        </w:rPr>
      </w:pPr>
      <w:r>
        <w:rPr>
          <w:sz w:val="22"/>
          <w:szCs w:val="22"/>
          <w:rtl w:val="1"/>
          <w:lang w:val="ar-SA" w:bidi="ar-SA"/>
        </w:rPr>
        <w:t>“</w:t>
      </w:r>
      <w:r>
        <w:rPr>
          <w:sz w:val="22"/>
          <w:szCs w:val="22"/>
          <w:rtl w:val="0"/>
          <w:lang w:val="en-US"/>
        </w:rPr>
        <w:t>history</w:t>
      </w:r>
      <w:r>
        <w:rPr>
          <w:sz w:val="22"/>
          <w:szCs w:val="22"/>
          <w:rtl w:val="0"/>
        </w:rPr>
        <w:t>”</w:t>
      </w:r>
      <w:r>
        <w:rPr>
          <w:sz w:val="22"/>
          <w:szCs w:val="22"/>
          <w:rtl w:val="0"/>
        </w:rPr>
        <w:t xml:space="preserve">?      </w:t>
      </w:r>
    </w:p>
    <w:p>
      <w:pPr>
        <w:pStyle w:val="Free Form"/>
        <w:numPr>
          <w:ilvl w:val="1"/>
          <w:numId w:val="8"/>
        </w:numPr>
        <w:rPr>
          <w:sz w:val="22"/>
          <w:szCs w:val="22"/>
          <w:lang w:val="ar-SA" w:bidi="ar-SA"/>
        </w:rPr>
      </w:pPr>
      <w:r>
        <w:rPr>
          <w:sz w:val="22"/>
          <w:szCs w:val="22"/>
          <w:rtl w:val="1"/>
          <w:lang w:val="ar-SA" w:bidi="ar-SA"/>
        </w:rPr>
        <w:t>“</w:t>
      </w:r>
      <w:r>
        <w:rPr>
          <w:sz w:val="22"/>
          <w:szCs w:val="22"/>
          <w:rtl w:val="0"/>
          <w:lang w:val="nl-NL"/>
        </w:rPr>
        <w:t>poetry</w:t>
      </w:r>
      <w:r>
        <w:rPr>
          <w:sz w:val="22"/>
          <w:szCs w:val="22"/>
          <w:rtl w:val="0"/>
        </w:rPr>
        <w:t>”</w:t>
      </w:r>
      <w:r>
        <w:rPr>
          <w:sz w:val="22"/>
          <w:szCs w:val="22"/>
          <w:rtl w:val="0"/>
        </w:rPr>
        <w:t xml:space="preserve">?   </w:t>
      </w:r>
    </w:p>
    <w:p>
      <w:pPr>
        <w:pStyle w:val="Free Form"/>
        <w:numPr>
          <w:ilvl w:val="1"/>
          <w:numId w:val="8"/>
        </w:numPr>
        <w:rPr>
          <w:sz w:val="22"/>
          <w:szCs w:val="22"/>
          <w:lang w:val="ar-SA" w:bidi="ar-SA"/>
        </w:rPr>
      </w:pPr>
      <w:r>
        <w:rPr>
          <w:sz w:val="22"/>
          <w:szCs w:val="22"/>
          <w:rtl w:val="1"/>
          <w:lang w:val="ar-SA" w:bidi="ar-SA"/>
        </w:rPr>
        <w:t>“</w:t>
      </w:r>
      <w:r>
        <w:rPr>
          <w:sz w:val="22"/>
          <w:szCs w:val="22"/>
          <w:rtl w:val="0"/>
          <w:lang w:val="en-US"/>
        </w:rPr>
        <w:t>prophecy</w:t>
      </w:r>
      <w:r>
        <w:rPr>
          <w:sz w:val="22"/>
          <w:szCs w:val="22"/>
          <w:rtl w:val="0"/>
        </w:rPr>
        <w:t>”</w:t>
      </w:r>
      <w:r>
        <w:rPr>
          <w:sz w:val="22"/>
          <w:szCs w:val="22"/>
          <w:rtl w:val="0"/>
          <w:lang w:val="zh-TW" w:eastAsia="zh-TW"/>
        </w:rPr>
        <w:t>?</w:t>
      </w:r>
    </w:p>
    <w:p>
      <w:pPr>
        <w:pStyle w:val="Free Form"/>
        <w:numPr>
          <w:ilvl w:val="0"/>
          <w:numId w:val="8"/>
        </w:numPr>
        <w:rPr>
          <w:sz w:val="22"/>
          <w:szCs w:val="22"/>
          <w:lang w:val="en-US"/>
        </w:rPr>
      </w:pPr>
      <w:r>
        <w:rPr>
          <w:sz w:val="22"/>
          <w:szCs w:val="22"/>
          <w:rtl w:val="0"/>
          <w:lang w:val="en-US"/>
        </w:rPr>
        <w:t xml:space="preserve">What books are commonly called the </w:t>
      </w:r>
      <w:r>
        <w:rPr>
          <w:sz w:val="22"/>
          <w:szCs w:val="22"/>
          <w:rtl w:val="1"/>
          <w:lang w:val="ar-SA" w:bidi="ar-SA"/>
        </w:rPr>
        <w:t>“</w:t>
      </w:r>
      <w:r>
        <w:rPr>
          <w:sz w:val="22"/>
          <w:szCs w:val="22"/>
          <w:rtl w:val="0"/>
        </w:rPr>
        <w:t>major prophets</w:t>
      </w:r>
      <w:r>
        <w:rPr>
          <w:sz w:val="22"/>
          <w:szCs w:val="22"/>
          <w:rtl w:val="0"/>
        </w:rPr>
        <w:t>”</w:t>
      </w:r>
      <w:r>
        <w:rPr>
          <w:sz w:val="22"/>
          <w:szCs w:val="22"/>
          <w:rtl w:val="0"/>
          <w:lang w:val="zh-TW" w:eastAsia="zh-TW"/>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22"/>
          <w:szCs w:val="22"/>
          <w:u w:val="none"/>
          <w:shd w:val="nil" w:color="auto" w:fill="auto"/>
          <w:vertAlign w:val="baseline"/>
          <w:rtl w:val="0"/>
          <w:lang w:val="en-US"/>
          <w14:textFill>
            <w14:solidFill>
              <w14:srgbClr w14:val="0433FF"/>
            </w14:solidFill>
          </w14:textFill>
        </w:rPr>
        <w:t xml:space="preserve"> </w:t>
      </w:r>
      <w:r>
        <w:rPr>
          <w:sz w:val="22"/>
          <w:szCs w:val="22"/>
          <w:rtl w:val="0"/>
        </w:rPr>
        <w:t>#6</w:t>
      </w:r>
    </w:p>
    <w:p>
      <w:pPr>
        <w:pStyle w:val="Free Form"/>
        <w:numPr>
          <w:ilvl w:val="1"/>
          <w:numId w:val="8"/>
        </w:numPr>
        <w:rPr>
          <w:sz w:val="22"/>
          <w:szCs w:val="22"/>
          <w:lang w:val="en-US"/>
        </w:rPr>
      </w:pPr>
      <w:r>
        <w:rPr>
          <w:sz w:val="22"/>
          <w:szCs w:val="22"/>
          <w:rtl w:val="0"/>
          <w:lang w:val="en-US"/>
        </w:rPr>
        <w:t>Why are they called that?</w:t>
      </w:r>
    </w:p>
    <w:p>
      <w:pPr>
        <w:pStyle w:val="Free Form"/>
        <w:numPr>
          <w:ilvl w:val="0"/>
          <w:numId w:val="8"/>
        </w:numPr>
        <w:rPr>
          <w:sz w:val="22"/>
          <w:szCs w:val="22"/>
          <w:lang w:val="en-US"/>
        </w:rPr>
      </w:pPr>
      <w:r>
        <w:rPr>
          <w:sz w:val="22"/>
          <w:szCs w:val="22"/>
          <w:rtl w:val="0"/>
          <w:lang w:val="en-US"/>
        </w:rPr>
        <w:t xml:space="preserve">What books are commonly called the </w:t>
      </w:r>
      <w:r>
        <w:rPr>
          <w:sz w:val="22"/>
          <w:szCs w:val="22"/>
          <w:rtl w:val="1"/>
          <w:lang w:val="ar-SA" w:bidi="ar-SA"/>
        </w:rPr>
        <w:t>“</w:t>
      </w:r>
      <w:r>
        <w:rPr>
          <w:sz w:val="22"/>
          <w:szCs w:val="22"/>
          <w:rtl w:val="0"/>
        </w:rPr>
        <w:t>minor prophets</w:t>
      </w:r>
      <w:r>
        <w:rPr>
          <w:sz w:val="22"/>
          <w:szCs w:val="22"/>
          <w:rtl w:val="0"/>
        </w:rPr>
        <w:t>”</w:t>
      </w:r>
      <w:r>
        <w:rPr>
          <w:sz w:val="22"/>
          <w:szCs w:val="22"/>
          <w:rtl w:val="0"/>
          <w:lang w:val="zh-TW" w:eastAsia="zh-TW"/>
        </w:rPr>
        <w:t>? #7</w:t>
      </w:r>
    </w:p>
    <w:p>
      <w:pPr>
        <w:pStyle w:val="Free Form"/>
        <w:numPr>
          <w:ilvl w:val="1"/>
          <w:numId w:val="8"/>
        </w:numPr>
        <w:rPr>
          <w:sz w:val="22"/>
          <w:szCs w:val="22"/>
          <w:lang w:val="en-US"/>
        </w:rPr>
      </w:pPr>
      <w:r>
        <w:rPr>
          <w:sz w:val="22"/>
          <w:szCs w:val="22"/>
          <w:rtl w:val="0"/>
          <w:lang w:val="en-US"/>
        </w:rPr>
        <w:t>Why are they called that?</w:t>
      </w:r>
    </w:p>
    <w:p>
      <w:pPr>
        <w:pStyle w:val="Free Form"/>
        <w:numPr>
          <w:ilvl w:val="0"/>
          <w:numId w:val="8"/>
        </w:numPr>
        <w:rPr>
          <w:sz w:val="22"/>
          <w:szCs w:val="22"/>
          <w:lang w:val="en-US"/>
        </w:rPr>
      </w:pPr>
      <w:r>
        <w:rPr>
          <w:sz w:val="22"/>
          <w:szCs w:val="22"/>
          <w:rtl w:val="0"/>
          <w:lang w:val="en-US"/>
        </w:rPr>
        <w:t>Which books of the N.T. are #8</w:t>
      </w:r>
    </w:p>
    <w:p>
      <w:pPr>
        <w:pStyle w:val="Free Form"/>
        <w:numPr>
          <w:ilvl w:val="1"/>
          <w:numId w:val="8"/>
        </w:numPr>
        <w:rPr>
          <w:sz w:val="22"/>
          <w:szCs w:val="22"/>
          <w:lang w:val="en-US"/>
        </w:rPr>
      </w:pPr>
      <w:r>
        <w:rPr>
          <w:sz w:val="22"/>
          <w:szCs w:val="22"/>
          <w:rtl w:val="0"/>
          <w:lang w:val="en-US"/>
        </w:rPr>
        <w:t>biographical?</w:t>
      </w:r>
    </w:p>
    <w:p>
      <w:pPr>
        <w:pStyle w:val="Free Form"/>
        <w:numPr>
          <w:ilvl w:val="1"/>
          <w:numId w:val="8"/>
        </w:numPr>
        <w:rPr>
          <w:sz w:val="22"/>
          <w:szCs w:val="22"/>
          <w:lang w:val="en-US"/>
        </w:rPr>
      </w:pPr>
      <w:r>
        <w:rPr>
          <w:sz w:val="22"/>
          <w:szCs w:val="22"/>
          <w:rtl w:val="0"/>
          <w:lang w:val="en-US"/>
        </w:rPr>
        <w:t>historical?</w:t>
      </w:r>
    </w:p>
    <w:p>
      <w:pPr>
        <w:pStyle w:val="Free Form"/>
        <w:numPr>
          <w:ilvl w:val="1"/>
          <w:numId w:val="8"/>
        </w:numPr>
        <w:rPr>
          <w:sz w:val="22"/>
          <w:szCs w:val="22"/>
          <w:lang w:val="zh-TW" w:eastAsia="zh-TW"/>
        </w:rPr>
      </w:pPr>
      <w:r>
        <w:rPr>
          <w:sz w:val="22"/>
          <w:szCs w:val="22"/>
          <w:rtl w:val="0"/>
          <w:lang w:val="zh-TW" w:eastAsia="zh-TW"/>
        </w:rPr>
        <w:t>doctrinal?</w:t>
      </w:r>
    </w:p>
    <w:p>
      <w:pPr>
        <w:pStyle w:val="Free Form"/>
        <w:numPr>
          <w:ilvl w:val="1"/>
          <w:numId w:val="8"/>
        </w:numPr>
        <w:rPr>
          <w:sz w:val="22"/>
          <w:szCs w:val="22"/>
          <w:lang w:val="de-DE"/>
        </w:rPr>
      </w:pPr>
      <w:r>
        <w:rPr>
          <w:sz w:val="22"/>
          <w:szCs w:val="22"/>
          <w:rtl w:val="0"/>
          <w:lang w:val="de-DE"/>
        </w:rPr>
        <w:t>prophetic?</w:t>
      </w:r>
    </w:p>
    <w:p>
      <w:pPr>
        <w:pStyle w:val="Free Form"/>
        <w:numPr>
          <w:ilvl w:val="0"/>
          <w:numId w:val="8"/>
        </w:numPr>
        <w:rPr>
          <w:sz w:val="22"/>
          <w:szCs w:val="22"/>
          <w:lang w:val="en-US"/>
        </w:rPr>
      </w:pPr>
      <w:r>
        <w:rPr>
          <w:sz w:val="22"/>
          <w:szCs w:val="22"/>
          <w:rtl w:val="0"/>
          <w:lang w:val="en-US"/>
        </w:rPr>
        <w:t>What are the three dispensations of the Bible? #14</w:t>
      </w:r>
    </w:p>
    <w:p>
      <w:pPr>
        <w:pStyle w:val="Free Form"/>
        <w:numPr>
          <w:ilvl w:val="1"/>
          <w:numId w:val="8"/>
        </w:numPr>
        <w:rPr>
          <w:sz w:val="22"/>
          <w:szCs w:val="22"/>
          <w:lang w:val="en-US"/>
        </w:rPr>
      </w:pPr>
      <w:r>
        <w:rPr>
          <w:sz w:val="22"/>
          <w:szCs w:val="22"/>
          <w:rtl w:val="0"/>
          <w:lang w:val="en-US"/>
        </w:rPr>
        <w:t>Why are they called that? #15</w:t>
      </w:r>
    </w:p>
    <w:p>
      <w:pPr>
        <w:pStyle w:val="Free Form"/>
        <w:numPr>
          <w:ilvl w:val="0"/>
          <w:numId w:val="8"/>
        </w:numPr>
        <w:rPr>
          <w:sz w:val="22"/>
          <w:szCs w:val="22"/>
          <w:lang w:val="en-US"/>
        </w:rPr>
      </w:pPr>
      <w:r>
        <w:rPr>
          <w:sz w:val="22"/>
          <w:szCs w:val="22"/>
          <w:rtl w:val="0"/>
          <w:lang w:val="en-US"/>
        </w:rPr>
        <w:t>Why is it important to understand the dispensations of the Bible? NA</w:t>
      </w:r>
    </w:p>
    <w:p>
      <w:pPr>
        <w:pStyle w:val="Free Form"/>
        <w:numPr>
          <w:ilvl w:val="0"/>
          <w:numId w:val="8"/>
        </w:numPr>
        <w:rPr>
          <w:sz w:val="22"/>
          <w:szCs w:val="22"/>
          <w:lang w:val="en-US"/>
        </w:rPr>
      </w:pPr>
      <w:r>
        <w:rPr>
          <w:sz w:val="22"/>
          <w:szCs w:val="22"/>
          <w:rtl w:val="0"/>
          <w:lang w:val="en-US"/>
        </w:rPr>
        <w:t>What persons mark the beginning of each dispensation? #16</w:t>
      </w:r>
    </w:p>
    <w:p>
      <w:pPr>
        <w:pStyle w:val="Free Form"/>
        <w:numPr>
          <w:ilvl w:val="0"/>
          <w:numId w:val="8"/>
        </w:numPr>
        <w:rPr>
          <w:sz w:val="22"/>
          <w:szCs w:val="22"/>
          <w:lang w:val="en-US"/>
        </w:rPr>
      </w:pPr>
      <w:r>
        <w:rPr>
          <w:sz w:val="22"/>
          <w:szCs w:val="22"/>
          <w:rtl w:val="0"/>
          <w:lang w:val="en-US"/>
        </w:rPr>
        <w:t>How much time is covered in each dispensation? (years) #17</w:t>
      </w:r>
    </w:p>
    <w:p>
      <w:pPr>
        <w:pStyle w:val="Free Form"/>
        <w:numPr>
          <w:ilvl w:val="0"/>
          <w:numId w:val="8"/>
        </w:numPr>
        <w:rPr>
          <w:sz w:val="22"/>
          <w:szCs w:val="22"/>
          <w:lang w:val="en-US"/>
        </w:rPr>
      </w:pPr>
      <w:r>
        <w:rPr>
          <w:sz w:val="22"/>
          <w:szCs w:val="22"/>
          <w:rtl w:val="0"/>
          <w:lang w:val="en-US"/>
        </w:rPr>
        <w:t>Which books in the Bible deal with each dispensation? #18</w:t>
      </w:r>
    </w:p>
    <w:p>
      <w:pPr>
        <w:pStyle w:val="Bold Italic 12"/>
        <w:pBdr>
          <w:top w:val="single" w:color="000000" w:sz="8" w:space="0" w:shadow="0" w:frame="0"/>
          <w:left w:val="nil"/>
          <w:bottom w:val="nil"/>
          <w:right w:val="nil"/>
        </w:pBdr>
      </w:pPr>
      <w:r>
        <w:rPr>
          <w:rtl w:val="0"/>
          <w:lang w:val="en-US"/>
        </w:rPr>
        <w:t>PATRIARCHAL DISPENSATION</w:t>
      </w:r>
    </w:p>
    <w:p>
      <w:pPr>
        <w:pStyle w:val="bul Helvetica11"/>
        <w:numPr>
          <w:ilvl w:val="0"/>
          <w:numId w:val="16"/>
        </w:numPr>
        <w:bidi w:val="0"/>
      </w:pPr>
      <w:r>
        <w:rPr>
          <w:rtl w:val="0"/>
        </w:rPr>
        <w:t>Introduction</w:t>
      </w:r>
    </w:p>
    <w:p>
      <w:pPr>
        <w:pStyle w:val="bul Helvetica11"/>
        <w:numPr>
          <w:ilvl w:val="0"/>
          <w:numId w:val="16"/>
        </w:numPr>
        <w:bidi w:val="0"/>
      </w:pPr>
      <w:r>
        <w:rPr>
          <w:rtl w:val="0"/>
          <w:lang w:val="en-US"/>
        </w:rPr>
        <w:t>Creation</w:t>
      </w:r>
    </w:p>
    <w:p>
      <w:pPr>
        <w:pStyle w:val="Heading 2"/>
        <w:pBdr>
          <w:top w:val="single" w:color="000000" w:sz="8" w:space="0" w:shadow="0" w:frame="0"/>
          <w:left w:val="nil"/>
          <w:bottom w:val="nil"/>
          <w:right w:val="nil"/>
        </w:pBdr>
      </w:pPr>
      <w:bookmarkStart w:name="_Toc22" w:id="26"/>
      <w:r>
        <w:rPr>
          <w:rtl w:val="0"/>
          <w:lang w:val="en-US"/>
        </w:rPr>
        <w:t xml:space="preserve">Introduction (see chart #3) </w:t>
      </w:r>
      <w:bookmarkEnd w:id="26"/>
    </w:p>
    <w:p>
      <w:pPr>
        <w:pStyle w:val="Heading 2"/>
        <w:bidi w:val="0"/>
      </w:pPr>
      <w:bookmarkStart w:name="_Toc23" w:id="27"/>
      <w:r>
        <w:rPr>
          <w:rStyle w:val="Hyperlink.2"/>
        </w:rPr>
        <w:fldChar w:fldCharType="begin" w:fldLock="0"/>
      </w:r>
      <w:r>
        <w:rPr>
          <w:rStyle w:val="Hyperlink.2"/>
        </w:rPr>
        <w:instrText xml:space="preserve"> HYPERLINK \l "Chart3PatriarchalDispensati" </w:instrText>
      </w:r>
      <w:r>
        <w:rPr>
          <w:rStyle w:val="Hyperlink.2"/>
        </w:rPr>
        <w:fldChar w:fldCharType="separate" w:fldLock="0"/>
      </w:r>
      <w:r>
        <w:rPr>
          <w:rStyle w:val="Hyperlink.2"/>
          <w:rFonts w:cs="Arial Unicode MS" w:eastAsia="Arial Unicode MS"/>
          <w:rtl w:val="0"/>
        </w:rPr>
        <w:t>Chart #3</w:t>
      </w:r>
      <w:r>
        <w:rPr/>
        <w:fldChar w:fldCharType="end" w:fldLock="0"/>
      </w:r>
      <w:bookmarkEnd w:id="27"/>
    </w:p>
    <w:p>
      <w:pPr>
        <w:pStyle w:val="bul .25"/>
        <w:numPr>
          <w:ilvl w:val="0"/>
          <w:numId w:val="2"/>
        </w:numPr>
        <w:spacing w:before="120"/>
        <w:rPr>
          <w:sz w:val="22"/>
          <w:szCs w:val="22"/>
          <w:lang w:val="en-US"/>
        </w:rPr>
      </w:pPr>
      <w:r>
        <w:rPr>
          <w:sz w:val="22"/>
          <w:szCs w:val="22"/>
          <w:rtl w:val="0"/>
          <w:lang w:val="en-US"/>
        </w:rPr>
        <w:t>Its designation</w:t>
      </w:r>
    </w:p>
    <w:p>
      <w:pPr>
        <w:pStyle w:val="bul .25"/>
        <w:numPr>
          <w:ilvl w:val="0"/>
          <w:numId w:val="2"/>
        </w:numPr>
        <w:rPr>
          <w:sz w:val="22"/>
          <w:szCs w:val="22"/>
          <w:lang w:val="en-US"/>
        </w:rPr>
      </w:pPr>
      <w:r>
        <w:rPr>
          <w:sz w:val="22"/>
          <w:szCs w:val="22"/>
          <w:rtl w:val="0"/>
          <w:lang w:val="en-US"/>
        </w:rPr>
        <w:t>Persons marking beginning of it and the next dispensation</w:t>
      </w:r>
    </w:p>
    <w:p>
      <w:pPr>
        <w:pStyle w:val="bul .25"/>
        <w:numPr>
          <w:ilvl w:val="0"/>
          <w:numId w:val="2"/>
        </w:numPr>
        <w:rPr>
          <w:sz w:val="22"/>
          <w:szCs w:val="22"/>
          <w:lang w:val="en-US"/>
        </w:rPr>
      </w:pPr>
      <w:r>
        <w:rPr>
          <w:sz w:val="22"/>
          <w:szCs w:val="22"/>
          <w:rtl w:val="0"/>
          <w:lang w:val="en-US"/>
        </w:rPr>
        <w:t>Time (approximate)</w:t>
      </w:r>
    </w:p>
    <w:p>
      <w:pPr>
        <w:pStyle w:val="bul .25"/>
        <w:numPr>
          <w:ilvl w:val="0"/>
          <w:numId w:val="2"/>
        </w:numPr>
        <w:rPr>
          <w:sz w:val="22"/>
          <w:szCs w:val="22"/>
          <w:lang w:val="en-US"/>
        </w:rPr>
      </w:pPr>
      <w:r>
        <w:rPr>
          <w:sz w:val="22"/>
          <w:szCs w:val="22"/>
          <w:rtl w:val="0"/>
          <w:lang w:val="en-US"/>
        </w:rPr>
        <w:t>Books in the Bible</w:t>
      </w:r>
    </w:p>
    <w:p>
      <w:pPr>
        <w:pStyle w:val="bul .25"/>
        <w:numPr>
          <w:ilvl w:val="0"/>
          <w:numId w:val="2"/>
        </w:numPr>
        <w:rPr>
          <w:sz w:val="22"/>
          <w:szCs w:val="22"/>
          <w:lang w:val="en-US"/>
        </w:rPr>
      </w:pPr>
      <w:r>
        <w:rPr>
          <w:sz w:val="22"/>
          <w:szCs w:val="22"/>
          <w:rtl w:val="0"/>
          <w:lang w:val="en-US"/>
        </w:rPr>
        <w:t>Divisions</w:t>
      </w:r>
    </w:p>
    <w:p>
      <w:pPr>
        <w:pStyle w:val="Heading 3"/>
        <w:bidi w:val="0"/>
        <w:ind w:left="309"/>
      </w:pPr>
      <w:r>
        <w:rPr>
          <w:rtl w:val="0"/>
        </w:rPr>
        <w:t>Benefits in knowing the chart</w:t>
      </w:r>
    </w:p>
    <w:p>
      <w:pPr>
        <w:pStyle w:val="bul .50"/>
        <w:numPr>
          <w:ilvl w:val="0"/>
          <w:numId w:val="4"/>
        </w:numPr>
        <w:rPr>
          <w:sz w:val="22"/>
          <w:szCs w:val="22"/>
          <w:lang w:val="en-US"/>
        </w:rPr>
      </w:pPr>
      <w:r>
        <w:rPr>
          <w:sz w:val="22"/>
          <w:szCs w:val="22"/>
          <w:rtl w:val="0"/>
          <w:lang w:val="en-US"/>
        </w:rPr>
        <w:t xml:space="preserve">Setting of characters, events. </w:t>
      </w:r>
      <w:r>
        <w:rPr>
          <w:sz w:val="22"/>
          <w:szCs w:val="22"/>
          <w:rtl w:val="1"/>
          <w:lang w:val="ar-SA" w:bidi="ar-SA"/>
        </w:rPr>
        <w:t>“</w:t>
      </w:r>
      <w:r>
        <w:rPr>
          <w:sz w:val="22"/>
          <w:szCs w:val="22"/>
          <w:rtl w:val="0"/>
        </w:rPr>
        <w:t>Bird</w:t>
      </w:r>
      <w:r>
        <w:rPr>
          <w:sz w:val="22"/>
          <w:szCs w:val="22"/>
          <w:rtl w:val="1"/>
        </w:rPr>
        <w:t>’</w:t>
      </w:r>
      <w:r>
        <w:rPr>
          <w:sz w:val="22"/>
          <w:szCs w:val="22"/>
          <w:rtl w:val="0"/>
          <w:lang w:val="en-US"/>
        </w:rPr>
        <w:t>s eye</w:t>
      </w:r>
      <w:r>
        <w:rPr>
          <w:sz w:val="22"/>
          <w:szCs w:val="22"/>
          <w:rtl w:val="0"/>
        </w:rPr>
        <w:t xml:space="preserve">” </w:t>
      </w:r>
      <w:r>
        <w:rPr>
          <w:sz w:val="22"/>
          <w:szCs w:val="22"/>
          <w:rtl w:val="0"/>
        </w:rPr>
        <w:t>view.</w:t>
      </w:r>
    </w:p>
    <w:p>
      <w:pPr>
        <w:pStyle w:val="bul .50"/>
        <w:numPr>
          <w:ilvl w:val="0"/>
          <w:numId w:val="4"/>
        </w:numPr>
        <w:rPr>
          <w:sz w:val="22"/>
          <w:szCs w:val="22"/>
          <w:lang w:val="en-US"/>
        </w:rPr>
      </w:pPr>
      <w:r>
        <w:rPr>
          <w:sz w:val="22"/>
          <w:szCs w:val="22"/>
          <w:rtl w:val="0"/>
          <w:lang w:val="en-US"/>
        </w:rPr>
        <w:t xml:space="preserve">What books cover. Know where at in overall picture when read. </w:t>
      </w:r>
    </w:p>
    <w:p>
      <w:pPr>
        <w:pStyle w:val="bul .50"/>
        <w:numPr>
          <w:ilvl w:val="0"/>
          <w:numId w:val="4"/>
        </w:numPr>
        <w:rPr>
          <w:sz w:val="22"/>
          <w:szCs w:val="22"/>
          <w:lang w:val="en-US"/>
        </w:rPr>
      </w:pPr>
      <w:r>
        <w:rPr>
          <w:sz w:val="22"/>
          <w:szCs w:val="22"/>
          <w:rtl w:val="0"/>
          <w:lang w:val="en-US"/>
        </w:rPr>
        <w:t>Cannot judge time covered by number of pages in Bible.</w:t>
      </w:r>
    </w:p>
    <w:p>
      <w:pPr>
        <w:pStyle w:val="bul .50"/>
        <w:numPr>
          <w:ilvl w:val="0"/>
          <w:numId w:val="4"/>
        </w:numPr>
        <w:rPr>
          <w:sz w:val="22"/>
          <w:szCs w:val="22"/>
          <w:lang w:val="en-US"/>
        </w:rPr>
      </w:pPr>
      <w:r>
        <w:rPr>
          <w:sz w:val="22"/>
          <w:szCs w:val="22"/>
          <w:rtl w:val="0"/>
          <w:lang w:val="en-US"/>
        </w:rPr>
        <w:t>Nature of Bible: not history, geography. Skips large portions of history, yet dwells on small segments. Purpose: scheme of  redemption.</w:t>
      </w:r>
    </w:p>
    <w:p>
      <w:pPr>
        <w:pStyle w:val="Heading 2"/>
        <w:bidi w:val="0"/>
      </w:pPr>
      <w:bookmarkStart w:name="_Toc24" w:id="28"/>
      <w:r>
        <w:rPr>
          <w:rFonts w:cs="Arial Unicode MS" w:eastAsia="Arial Unicode MS"/>
          <w:rtl w:val="0"/>
          <w:lang w:val="en-US"/>
        </w:rPr>
        <w:t>Creation - Gen 1-2</w:t>
      </w:r>
      <w:r>
        <mc:AlternateContent>
          <mc:Choice Requires="wps">
            <w:drawing xmlns:a="http://schemas.openxmlformats.org/drawingml/2006/main">
              <wp:anchor distT="152400" distB="152400" distL="152400" distR="152400" simplePos="0" relativeHeight="251676672" behindDoc="0" locked="0" layoutInCell="1" allowOverlap="1">
                <wp:simplePos x="0" y="0"/>
                <wp:positionH relativeFrom="margin">
                  <wp:posOffset>4138479</wp:posOffset>
                </wp:positionH>
                <wp:positionV relativeFrom="line">
                  <wp:posOffset>338765</wp:posOffset>
                </wp:positionV>
                <wp:extent cx="1798770" cy="278904"/>
                <wp:effectExtent l="0" t="0" r="0" b="0"/>
                <wp:wrapNone/>
                <wp:docPr id="1073741939" name="officeArt object"/>
                <wp:cNvGraphicFramePr/>
                <a:graphic xmlns:a="http://schemas.openxmlformats.org/drawingml/2006/main">
                  <a:graphicData uri="http://schemas.microsoft.com/office/word/2010/wordprocessingShape">
                    <wps:wsp>
                      <wps:cNvSpPr txBox="1"/>
                      <wps:spPr>
                        <a:xfrm>
                          <a:off x="0" y="0"/>
                          <a:ext cx="1798770" cy="278904"/>
                        </a:xfrm>
                        <a:prstGeom prst="rect">
                          <a:avLst/>
                        </a:prstGeom>
                        <a:noFill/>
                        <a:ln w="12700" cap="flat">
                          <a:noFill/>
                          <a:miter lim="400000"/>
                        </a:ln>
                        <a:effectLst/>
                      </wps:spPr>
                      <wps:txbx>
                        <w:txbxContent>
                          <w:p>
                            <w:pPr>
                              <w:pStyle w:val="Free Form"/>
                            </w:pPr>
                            <w:r>
                              <w:rPr>
                                <w:sz w:val="20"/>
                                <w:szCs w:val="20"/>
                                <w:rtl w:val="0"/>
                                <w:lang w:val="en-US"/>
                              </w:rPr>
                              <w:t>[100Q #12,13]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#12,What book about? #13, Why so named?</w:t>
                            </w:r>
                          </w:p>
                        </w:txbxContent>
                      </wps:txbx>
                      <wps:bodyPr wrap="square" lIns="0" tIns="0" rIns="0" bIns="0" numCol="1" anchor="t">
                        <a:noAutofit/>
                      </wps:bodyPr>
                    </wps:wsp>
                  </a:graphicData>
                </a:graphic>
              </wp:anchor>
            </w:drawing>
          </mc:Choice>
          <mc:Fallback>
            <w:pict>
              <v:shape id="_x0000_s1139" type="#_x0000_t202" style="visibility:visible;position:absolute;margin-left:325.9pt;margin-top:26.7pt;width:141.6pt;height:22.0pt;z-index:25167667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#12,13]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#12,What book about? #13, Why so named?</w:t>
                      </w:r>
                    </w:p>
                  </w:txbxContent>
                </v:textbox>
                <w10:wrap type="none" side="bothSides" anchorx="margin"/>
              </v:shape>
            </w:pict>
          </mc:Fallback>
        </mc:AlternateContent>
      </w:r>
      <w:bookmarkEnd w:id="28"/>
    </w:p>
    <w:p>
      <w:pPr>
        <w:pStyle w:val="Heading 3"/>
        <w:bidi w:val="0"/>
        <w:ind w:left="309"/>
      </w:pPr>
      <w:r>
        <w:rPr>
          <w:rtl w:val="1"/>
          <w:lang w:val="ar-SA" w:bidi="ar-SA"/>
        </w:rPr>
        <w:t>“</w:t>
      </w:r>
      <w:r>
        <w:rPr>
          <w:rtl w:val="0"/>
        </w:rPr>
        <w:t>Genesis</w:t>
      </w:r>
      <w:r>
        <w:rPr>
          <w:rtl w:val="0"/>
        </w:rPr>
        <w:t xml:space="preserve">” </w:t>
      </w:r>
      <w:r>
        <w:rPr>
          <w:rtl w:val="0"/>
        </w:rPr>
        <w:t>= origin, beginning</w:t>
      </w:r>
    </w:p>
    <w:p>
      <w:pPr>
        <w:pStyle w:val="bt .50"/>
        <w:bidi w:val="0"/>
        <w:ind w:left="617"/>
      </w:pPr>
      <w:r>
        <w:rPr>
          <w:rtl w:val="0"/>
          <w:lang w:val="pt-PT"/>
        </w:rPr>
        <w:t xml:space="preserve"> [</w:t>
      </w:r>
      <w:r>
        <w:rPr>
          <w:rtl w:val="1"/>
          <w:lang w:val="ar-SA" w:bidi="ar-SA"/>
        </w:rPr>
        <w:t>“</w:t>
      </w:r>
      <w:r>
        <w:rPr>
          <w:rtl w:val="0"/>
        </w:rPr>
        <w:t>Genesis,</w:t>
      </w:r>
      <w:r>
        <w:rPr>
          <w:rtl w:val="0"/>
        </w:rPr>
        <w:t xml:space="preserve">” </w:t>
      </w:r>
      <w:r>
        <w:rPr>
          <w:rtl w:val="0"/>
          <w:lang w:val="pt-PT"/>
        </w:rPr>
        <w:t xml:space="preserve">singular. </w:t>
      </w:r>
      <w:r>
        <w:rPr>
          <w:rtl w:val="1"/>
          <w:lang w:val="ar-SA" w:bidi="ar-SA"/>
        </w:rPr>
        <w:t>“</w:t>
      </w:r>
      <w:r>
        <w:rPr>
          <w:rtl w:val="0"/>
          <w:lang w:val="pt-PT"/>
        </w:rPr>
        <w:t>Geneses</w:t>
      </w:r>
      <w:r>
        <w:rPr>
          <w:rtl w:val="0"/>
        </w:rPr>
        <w:t xml:space="preserve">” </w:t>
      </w:r>
      <w:r>
        <w:rPr>
          <w:rtl w:val="0"/>
          <w:lang w:val="en-US"/>
        </w:rPr>
        <w:t>(GIN uh seez), plural. WNWD]</w:t>
      </w:r>
      <w:r>
        <w:rPr>
          <w:rtl w:val="0"/>
          <w:lang w:val="en-US"/>
        </w:rPr>
        <w:t xml:space="preserve">. </w:t>
      </w:r>
    </w:p>
    <w:p>
      <w:pPr>
        <w:pStyle w:val="bt .50"/>
        <w:spacing w:before="160"/>
        <w:ind w:left="617"/>
      </w:pPr>
      <w:r>
        <w:rPr>
          <w:rtl w:val="0"/>
          <w:lang w:val="en-US"/>
        </w:rPr>
        <w:t>Universe...man...marriage...sin...death...promise of redemption...sacrifice... Hebrew nation...</w:t>
      </w:r>
    </w:p>
    <w:p>
      <w:pPr>
        <w:pStyle w:val="Heading 3"/>
        <w:bidi w:val="0"/>
        <w:ind w:left="309"/>
      </w:pPr>
      <w:r>
        <w:rPr>
          <w:rtl w:val="1"/>
          <w:lang w:val="ar-SA" w:bidi="ar-SA"/>
        </w:rPr>
        <w:t>“</w:t>
      </w:r>
      <w:r>
        <w:rPr>
          <w:rtl w:val="0"/>
        </w:rPr>
        <w:t>In the beginning, God ...</w:t>
      </w:r>
      <w:r>
        <w:rPr>
          <w:rtl w:val="0"/>
        </w:rPr>
        <w:t>”</w:t>
      </w:r>
    </w:p>
    <w:p>
      <w:pPr>
        <w:pStyle w:val="bt .50"/>
        <w:ind w:left="617"/>
        <w:rPr>
          <w:spacing w:val="0"/>
        </w:rPr>
      </w:pPr>
      <w:r>
        <w:rPr>
          <w:rStyle w:val="None"/>
          <w:b w:val="1"/>
          <w:bCs w:val="1"/>
          <w:spacing w:val="0"/>
          <w:rtl w:val="0"/>
          <w:lang w:val="de-DE"/>
        </w:rPr>
        <w:t>Gen 1:1,2,26; Jn 1:1-3; Col 1:15-17; Psa 90:1-2</w:t>
      </w:r>
      <w:r>
        <w:rPr>
          <w:spacing w:val="0"/>
          <w:rtl w:val="0"/>
          <w:lang w:val="en-US"/>
        </w:rPr>
        <w:t xml:space="preserve">. The word </w:t>
      </w:r>
      <w:r>
        <w:rPr>
          <w:spacing w:val="0"/>
          <w:rtl w:val="1"/>
          <w:lang w:val="ar-SA" w:bidi="ar-SA"/>
        </w:rPr>
        <w:t>“</w:t>
      </w:r>
      <w:r>
        <w:rPr>
          <w:spacing w:val="0"/>
          <w:rtl w:val="0"/>
        </w:rPr>
        <w:t>God</w:t>
      </w:r>
      <w:r>
        <w:rPr>
          <w:spacing w:val="0"/>
          <w:rtl w:val="0"/>
        </w:rPr>
        <w:t xml:space="preserve">”  </w:t>
      </w:r>
      <w:r>
        <w:rPr>
          <w:spacing w:val="0"/>
          <w:rtl w:val="0"/>
          <w:lang w:val="en-US"/>
        </w:rPr>
        <w:t xml:space="preserve">appears in chapters 1 and 2 forty-six times. The phrase  </w:t>
      </w:r>
      <w:r>
        <w:rPr>
          <w:spacing w:val="0"/>
          <w:rtl w:val="1"/>
          <w:lang w:val="ar-SA" w:bidi="ar-SA"/>
        </w:rPr>
        <w:t>“</w:t>
      </w:r>
      <w:r>
        <w:rPr>
          <w:spacing w:val="0"/>
          <w:rtl w:val="0"/>
          <w:lang w:val="en-US"/>
        </w:rPr>
        <w:t>God said</w:t>
      </w:r>
      <w:r>
        <w:rPr>
          <w:spacing w:val="0"/>
          <w:rtl w:val="0"/>
        </w:rPr>
        <w:t xml:space="preserve">” </w:t>
      </w:r>
      <w:r>
        <w:rPr>
          <w:spacing w:val="0"/>
          <w:rtl w:val="0"/>
          <w:lang w:val="en-US"/>
        </w:rPr>
        <w:t xml:space="preserve">or its equivalent occurs 12 times;  </w:t>
      </w:r>
      <w:r>
        <w:rPr>
          <w:spacing w:val="0"/>
          <w:rtl w:val="1"/>
          <w:lang w:val="ar-SA" w:bidi="ar-SA"/>
        </w:rPr>
        <w:t>“</w:t>
      </w:r>
      <w:r>
        <w:rPr>
          <w:spacing w:val="0"/>
          <w:rtl w:val="0"/>
          <w:lang w:val="en-US"/>
        </w:rPr>
        <w:t>commanded</w:t>
      </w:r>
      <w:r>
        <w:rPr>
          <w:spacing w:val="0"/>
          <w:rtl w:val="0"/>
        </w:rPr>
        <w:t>”</w:t>
      </w:r>
      <w:r>
        <w:rPr>
          <w:spacing w:val="0"/>
          <w:rtl w:val="0"/>
          <w:lang w:val="en-US"/>
        </w:rPr>
        <w:t xml:space="preserve">, 1 time; and </w:t>
      </w:r>
      <w:r>
        <w:rPr>
          <w:spacing w:val="0"/>
          <w:rtl w:val="1"/>
          <w:lang w:val="ar-SA" w:bidi="ar-SA"/>
        </w:rPr>
        <w:t>“</w:t>
      </w:r>
      <w:r>
        <w:rPr>
          <w:spacing w:val="0"/>
          <w:rtl w:val="0"/>
          <w:lang w:val="en-US"/>
        </w:rPr>
        <w:t>God called</w:t>
      </w:r>
      <w:r>
        <w:rPr>
          <w:spacing w:val="0"/>
          <w:rtl w:val="0"/>
        </w:rPr>
        <w:t xml:space="preserve">” </w:t>
      </w:r>
      <w:r>
        <w:rPr>
          <w:spacing w:val="0"/>
          <w:rtl w:val="0"/>
          <w:lang w:val="en-US"/>
        </w:rPr>
        <w:t xml:space="preserve">or equivalent occurs 5 times. What God created </w:t>
      </w:r>
      <w:r>
        <w:rPr>
          <w:spacing w:val="0"/>
          <w:rtl w:val="1"/>
          <w:lang w:val="ar-SA" w:bidi="ar-SA"/>
        </w:rPr>
        <w:t>“</w:t>
      </w:r>
      <w:r>
        <w:rPr>
          <w:spacing w:val="0"/>
          <w:rtl w:val="0"/>
          <w:lang w:val="en-US"/>
        </w:rPr>
        <w:t>was good</w:t>
      </w:r>
      <w:r>
        <w:rPr>
          <w:spacing w:val="0"/>
          <w:rtl w:val="0"/>
        </w:rPr>
        <w:t xml:space="preserve">” </w:t>
      </w:r>
      <w:r>
        <w:rPr>
          <w:spacing w:val="0"/>
          <w:rtl w:val="0"/>
          <w:lang w:val="en-US"/>
        </w:rPr>
        <w:t>(or equivalent) 7 times.</w:t>
      </w:r>
    </w:p>
    <w:p>
      <w:pPr>
        <w:pStyle w:val="bt .50"/>
        <w:spacing w:before="120"/>
        <w:ind w:left="617"/>
      </w:pPr>
      <w:r>
        <w:rPr>
          <w:rStyle w:val="None"/>
          <w:b w:val="1"/>
          <w:bCs w:val="1"/>
          <w:rtl w:val="0"/>
        </w:rPr>
        <w:t>Psa 33:6,9; 148:5; Heb 11:3</w:t>
      </w:r>
    </w:p>
    <w:p>
      <w:pPr>
        <w:pStyle w:val="bt .50"/>
        <w:spacing w:before="120"/>
        <w:ind w:left="617"/>
      </w:pPr>
      <w:r>
        <w:rPr>
          <w:rtl w:val="0"/>
          <w:lang w:val="en-US"/>
        </w:rPr>
        <w:t xml:space="preserve">This is where all right thinking and conduct must begin. </w:t>
      </w:r>
      <w:r>
        <w:rPr>
          <w:rStyle w:val="None"/>
          <w:b w:val="1"/>
          <w:bCs w:val="1"/>
          <w:rtl w:val="0"/>
          <w:lang w:val="it-IT"/>
        </w:rPr>
        <w:t>Pro 1:7; Rom 1:18-32; Ecc 12:12,14</w:t>
      </w:r>
      <w:r>
        <w:rPr>
          <w:rtl w:val="0"/>
        </w:rPr>
        <w:t>.</w:t>
      </w:r>
      <w:r>
        <mc:AlternateContent>
          <mc:Choice Requires="wps">
            <w:drawing xmlns:a="http://schemas.openxmlformats.org/drawingml/2006/main">
              <wp:anchor distT="152400" distB="152400" distL="152400" distR="152400" simplePos="0" relativeHeight="251682816" behindDoc="0" locked="0" layoutInCell="1" allowOverlap="1">
                <wp:simplePos x="0" y="0"/>
                <wp:positionH relativeFrom="margin">
                  <wp:posOffset>2887430</wp:posOffset>
                </wp:positionH>
                <wp:positionV relativeFrom="line">
                  <wp:posOffset>256215</wp:posOffset>
                </wp:positionV>
                <wp:extent cx="2677848" cy="164902"/>
                <wp:effectExtent l="0" t="0" r="0" b="0"/>
                <wp:wrapNone/>
                <wp:docPr id="1073741940" name="officeArt object"/>
                <wp:cNvGraphicFramePr/>
                <a:graphic xmlns:a="http://schemas.openxmlformats.org/drawingml/2006/main">
                  <a:graphicData uri="http://schemas.microsoft.com/office/word/2010/wordprocessingShape">
                    <wps:wsp>
                      <wps:cNvSpPr txBox="1"/>
                      <wps:spPr>
                        <a:xfrm>
                          <a:off x="0" y="0"/>
                          <a:ext cx="2677848" cy="164902"/>
                        </a:xfrm>
                        <a:prstGeom prst="rect">
                          <a:avLst/>
                        </a:prstGeom>
                        <a:noFill/>
                        <a:ln w="12700" cap="flat">
                          <a:noFill/>
                          <a:miter lim="400000"/>
                        </a:ln>
                        <a:effectLst/>
                      </wps:spPr>
                      <wps:txbx>
                        <w:txbxContent>
                          <w:p>
                            <w:pPr>
                              <w:pStyle w:val="Free Form"/>
                            </w:pPr>
                            <w:r>
                              <w:rPr>
                                <w:sz w:val="20"/>
                                <w:szCs w:val="20"/>
                                <w:rtl w:val="0"/>
                                <w:lang w:val="en-US"/>
                              </w:rPr>
                              <w:t>[100Q #21</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Why man unique?</w:t>
                            </w:r>
                            <w:r>
                              <w:rPr>
                                <w:sz w:val="20"/>
                                <w:szCs w:val="20"/>
                                <w:rtl w:val="0"/>
                                <w:lang w:val="en-US"/>
                              </w:rPr>
                              <w:t>]</w:t>
                            </w:r>
                          </w:p>
                        </w:txbxContent>
                      </wps:txbx>
                      <wps:bodyPr wrap="square" lIns="0" tIns="0" rIns="0" bIns="0" numCol="1" anchor="t">
                        <a:noAutofit/>
                      </wps:bodyPr>
                    </wps:wsp>
                  </a:graphicData>
                </a:graphic>
              </wp:anchor>
            </w:drawing>
          </mc:Choice>
          <mc:Fallback>
            <w:pict>
              <v:shape id="_x0000_s1140" type="#_x0000_t202" style="visibility:visible;position:absolute;margin-left:227.4pt;margin-top:20.2pt;width:210.9pt;height:13.0pt;z-index:25168281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#21</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Why man unique?</w:t>
                      </w:r>
                      <w:r>
                        <w:rPr>
                          <w:sz w:val="20"/>
                          <w:szCs w:val="20"/>
                          <w:rtl w:val="0"/>
                          <w:lang w:val="en-US"/>
                        </w:rPr>
                        <w:t>]</w:t>
                      </w:r>
                    </w:p>
                  </w:txbxContent>
                </v:textbox>
                <w10:wrap type="none" side="bothSides" anchorx="margin"/>
              </v:shape>
            </w:pict>
          </mc:Fallback>
        </mc:AlternateContent>
      </w:r>
    </w:p>
    <w:p>
      <w:pPr>
        <w:pStyle w:val="Heading 3"/>
        <w:bidi w:val="0"/>
        <w:ind w:left="309"/>
      </w:pPr>
      <w:r>
        <w:rPr>
          <w:rtl w:val="0"/>
          <w:lang w:val="de-DE"/>
        </w:rPr>
        <w:t>Man - in God</w:t>
      </w:r>
      <w:r>
        <w:rPr>
          <w:rtl w:val="1"/>
        </w:rPr>
        <w:t>’</w:t>
      </w:r>
      <w:r>
        <w:rPr>
          <w:rtl w:val="0"/>
          <w:lang w:val="es-ES_tradnl"/>
        </w:rPr>
        <w:t>s image</w:t>
      </w:r>
    </w:p>
    <w:p>
      <w:pPr>
        <w:pStyle w:val="bt .50"/>
        <w:ind w:left="617"/>
        <w:rPr>
          <w:b w:val="1"/>
          <w:bCs w:val="1"/>
        </w:rPr>
      </w:pPr>
      <w:r>
        <w:rPr>
          <w:b w:val="1"/>
          <w:bCs w:val="1"/>
          <w:rtl w:val="0"/>
        </w:rPr>
        <w:t>Gen1:26,27; 9:6; Ac 17:28-29; Jam 3:9</w:t>
      </w:r>
    </w:p>
    <w:p>
      <w:pPr>
        <w:pStyle w:val="bt .50"/>
        <w:spacing w:before="160"/>
        <w:ind w:left="617"/>
      </w:pPr>
      <w:r>
        <w:rPr>
          <w:rtl w:val="0"/>
          <w:lang w:val="en-US"/>
        </w:rPr>
        <w:t xml:space="preserve">Apply to murder, abortion, euthanasia, evolution. </w:t>
      </w:r>
    </w:p>
    <w:p>
      <w:pPr>
        <w:pStyle w:val="ADDITIONAL NOTES"/>
        <w:pBdr>
          <w:top w:val="single" w:color="000000" w:sz="8" w:space="0" w:shadow="0" w:frame="0"/>
          <w:left w:val="nil"/>
          <w:bottom w:val="nil"/>
          <w:right w:val="nil"/>
        </w:pBdr>
        <w:spacing w:before="240"/>
        <w:rPr>
          <w:sz w:val="12"/>
          <w:szCs w:val="12"/>
        </w:rPr>
      </w:pPr>
    </w:p>
    <w:p>
      <w:pPr>
        <w:pStyle w:val="ADDITIONAL NOTES"/>
        <w:spacing w:before="0"/>
      </w:pPr>
      <w:bookmarkStart w:name="_Toc25" w:id="29"/>
      <w:r>
        <w:rPr>
          <w:rtl w:val="0"/>
          <w:lang w:val="en-US"/>
        </w:rPr>
        <w:t>ADDITIONAL NOTES (#3)</w:t>
      </w:r>
      <w:bookmarkEnd w:id="29"/>
    </w:p>
    <w:p>
      <w:pPr>
        <w:pStyle w:val="Heading 2"/>
        <w:spacing w:before="160"/>
      </w:pPr>
      <w:bookmarkStart w:name="_Toc26" w:id="30"/>
      <w:r>
        <w:rPr>
          <w:rtl w:val="0"/>
          <w:lang w:val="en-US"/>
        </w:rPr>
        <w:t>Genesis - Seed Bed Of Doctrine (</w:t>
      </w:r>
      <w:r>
        <w:rPr>
          <w:rtl w:val="1"/>
          <w:lang w:val="ar-SA" w:bidi="ar-SA"/>
        </w:rPr>
        <w:t>“</w:t>
      </w:r>
      <w:r>
        <w:rPr>
          <w:rtl w:val="0"/>
          <w:lang w:val="nl-NL"/>
        </w:rPr>
        <w:t>Beginnings</w:t>
      </w:r>
      <w:r>
        <w:rPr>
          <w:rtl w:val="0"/>
        </w:rPr>
        <w:t>”</w:t>
      </w:r>
      <w:r>
        <w:rPr>
          <w:rtl w:val="0"/>
        </w:rPr>
        <w:t>)</w:t>
      </w:r>
      <w:bookmarkEnd w:id="30"/>
    </w:p>
    <w:p>
      <w:pPr>
        <w:pStyle w:val="Heading 3"/>
        <w:numPr>
          <w:ilvl w:val="0"/>
          <w:numId w:val="17"/>
        </w:numPr>
        <w:rPr>
          <w:lang w:val="en-US"/>
        </w:rPr>
      </w:pPr>
      <w:r>
        <w:rPr>
          <w:rtl w:val="0"/>
          <w:lang w:val="en-US"/>
        </w:rPr>
        <w:t xml:space="preserve">Existence and majesty of God </w:t>
      </w:r>
    </w:p>
    <w:p>
      <w:pPr>
        <w:pStyle w:val="bul .50"/>
        <w:numPr>
          <w:ilvl w:val="0"/>
          <w:numId w:val="4"/>
        </w:numPr>
        <w:rPr>
          <w:sz w:val="22"/>
          <w:szCs w:val="22"/>
        </w:rPr>
      </w:pPr>
      <w:r>
        <w:rPr>
          <w:rStyle w:val="None"/>
          <w:b w:val="1"/>
          <w:bCs w:val="1"/>
          <w:sz w:val="22"/>
          <w:szCs w:val="22"/>
          <w:rtl w:val="0"/>
        </w:rPr>
        <w:t>Gen 1-2</w:t>
      </w:r>
      <w:r>
        <w:rPr>
          <w:sz w:val="22"/>
          <w:szCs w:val="22"/>
          <w:rtl w:val="0"/>
        </w:rPr>
        <w:t xml:space="preserve">: </w:t>
      </w:r>
      <w:r>
        <w:rPr>
          <w:sz w:val="22"/>
          <w:szCs w:val="22"/>
          <w:rtl w:val="1"/>
          <w:lang w:val="ar-SA" w:bidi="ar-SA"/>
        </w:rPr>
        <w:t>“</w:t>
      </w:r>
      <w:r>
        <w:rPr>
          <w:sz w:val="22"/>
          <w:szCs w:val="22"/>
          <w:rtl w:val="0"/>
        </w:rPr>
        <w:t>God</w:t>
      </w:r>
      <w:r>
        <w:rPr>
          <w:sz w:val="22"/>
          <w:szCs w:val="22"/>
          <w:rtl w:val="0"/>
        </w:rPr>
        <w:t xml:space="preserve">” </w:t>
      </w:r>
      <w:r>
        <w:rPr>
          <w:sz w:val="22"/>
          <w:szCs w:val="22"/>
          <w:rtl w:val="0"/>
        </w:rPr>
        <w:t xml:space="preserve">- 46 times. </w:t>
      </w:r>
    </w:p>
    <w:p>
      <w:pPr>
        <w:pStyle w:val="bul .50"/>
        <w:numPr>
          <w:ilvl w:val="0"/>
          <w:numId w:val="4"/>
        </w:numPr>
        <w:rPr>
          <w:spacing w:val="-8"/>
          <w:sz w:val="22"/>
          <w:szCs w:val="22"/>
        </w:rPr>
      </w:pPr>
      <w:r>
        <w:rPr>
          <w:rStyle w:val="None"/>
          <w:b w:val="1"/>
          <w:bCs w:val="1"/>
          <w:spacing w:val="-8"/>
          <w:sz w:val="22"/>
          <w:szCs w:val="22"/>
          <w:rtl w:val="0"/>
        </w:rPr>
        <w:t>Gen 1-3</w:t>
      </w:r>
      <w:r>
        <w:rPr>
          <w:spacing w:val="-8"/>
          <w:sz w:val="22"/>
          <w:szCs w:val="22"/>
          <w:rtl w:val="0"/>
        </w:rPr>
        <w:t xml:space="preserve">: </w:t>
      </w:r>
      <w:r>
        <w:rPr>
          <w:spacing w:val="-8"/>
          <w:sz w:val="22"/>
          <w:szCs w:val="22"/>
          <w:rtl w:val="1"/>
          <w:lang w:val="ar-SA" w:bidi="ar-SA"/>
        </w:rPr>
        <w:t>“</w:t>
      </w:r>
      <w:r>
        <w:rPr>
          <w:spacing w:val="-8"/>
          <w:sz w:val="22"/>
          <w:szCs w:val="22"/>
          <w:rtl w:val="0"/>
          <w:lang w:val="en-US"/>
        </w:rPr>
        <w:t>God said</w:t>
      </w:r>
      <w:r>
        <w:rPr>
          <w:spacing w:val="-8"/>
          <w:sz w:val="22"/>
          <w:szCs w:val="22"/>
          <w:rtl w:val="0"/>
        </w:rPr>
        <w:t xml:space="preserve">” </w:t>
      </w:r>
      <w:r>
        <w:rPr>
          <w:spacing w:val="-8"/>
          <w:sz w:val="22"/>
          <w:szCs w:val="22"/>
          <w:rtl w:val="0"/>
          <w:lang w:val="en-US"/>
        </w:rPr>
        <w:t xml:space="preserve">or equivalent - 22 times (counting </w:t>
      </w:r>
      <w:r>
        <w:rPr>
          <w:rStyle w:val="None"/>
          <w:b w:val="1"/>
          <w:bCs w:val="1"/>
          <w:spacing w:val="-8"/>
          <w:sz w:val="22"/>
          <w:szCs w:val="22"/>
          <w:rtl w:val="0"/>
        </w:rPr>
        <w:t>1:22; 3:11,16,17</w:t>
      </w:r>
      <w:r>
        <w:rPr>
          <w:spacing w:val="-8"/>
          <w:sz w:val="22"/>
          <w:szCs w:val="22"/>
          <w:rtl w:val="0"/>
        </w:rPr>
        <w:t>)</w:t>
      </w:r>
    </w:p>
    <w:p>
      <w:pPr>
        <w:pStyle w:val="bul .50"/>
        <w:numPr>
          <w:ilvl w:val="0"/>
          <w:numId w:val="4"/>
        </w:numPr>
        <w:rPr>
          <w:sz w:val="22"/>
          <w:szCs w:val="22"/>
        </w:rPr>
      </w:pPr>
      <w:r>
        <w:rPr>
          <w:rStyle w:val="None"/>
          <w:b w:val="1"/>
          <w:bCs w:val="1"/>
          <w:sz w:val="22"/>
          <w:szCs w:val="22"/>
          <w:rtl w:val="0"/>
        </w:rPr>
        <w:t>Ac 14:15-17; 17:23-29; Rom 1:19-23</w:t>
      </w:r>
      <w:r>
        <w:rPr>
          <w:sz w:val="22"/>
          <w:szCs w:val="22"/>
          <w:rtl w:val="0"/>
        </w:rPr>
        <w:t xml:space="preserve">   </w:t>
      </w:r>
    </w:p>
    <w:p>
      <w:pPr>
        <w:pStyle w:val="Heading 4"/>
        <w:numPr>
          <w:ilvl w:val="0"/>
          <w:numId w:val="18"/>
        </w:numPr>
        <w:spacing w:before="160"/>
        <w:rPr>
          <w:sz w:val="22"/>
          <w:szCs w:val="22"/>
          <w:lang w:val="en-US"/>
        </w:rPr>
      </w:pPr>
      <w:r>
        <w:rPr>
          <w:sz w:val="22"/>
          <w:szCs w:val="22"/>
          <w:rtl w:val="0"/>
          <w:lang w:val="en-US"/>
        </w:rPr>
        <w:t>Dignity and accountability of man - Gen 1:26-27; 2:16-17; 3:1ff; 9:3-6</w:t>
      </w:r>
      <w:r>
        <w:rPr>
          <w:sz w:val="22"/>
          <w:szCs w:val="22"/>
          <w:rtl w:val="0"/>
          <w:lang w:val="en-US"/>
        </w:rPr>
        <w:t xml:space="preserve"> … </w:t>
      </w:r>
      <w:r>
        <w:rPr>
          <w:sz w:val="22"/>
          <w:szCs w:val="22"/>
          <w:rtl w:val="0"/>
          <w:lang w:val="it-IT"/>
        </w:rPr>
        <w:t>Ac 17:24-30 Rom 1:18-32; Jam 3:9-10</w:t>
      </w:r>
    </w:p>
    <w:p>
      <w:pPr>
        <w:pStyle w:val="Heading 4"/>
        <w:numPr>
          <w:ilvl w:val="0"/>
          <w:numId w:val="18"/>
        </w:numPr>
        <w:spacing w:before="160"/>
        <w:rPr>
          <w:sz w:val="22"/>
          <w:szCs w:val="22"/>
          <w:lang w:val="en-US"/>
        </w:rPr>
      </w:pPr>
      <w:r>
        <w:rPr>
          <w:sz w:val="22"/>
          <w:szCs w:val="22"/>
          <w:rtl w:val="0"/>
          <w:lang w:val="en-US"/>
        </w:rPr>
        <w:t>Monogamous marriage - Gen 2:18-24</w:t>
      </w:r>
      <w:r>
        <w:rPr>
          <w:sz w:val="22"/>
          <w:szCs w:val="22"/>
          <w:rtl w:val="0"/>
          <w:lang w:val="en-US"/>
        </w:rPr>
        <w:t xml:space="preserve"> … </w:t>
      </w:r>
      <w:r>
        <w:rPr>
          <w:sz w:val="22"/>
          <w:szCs w:val="22"/>
          <w:rtl w:val="0"/>
        </w:rPr>
        <w:t>Mt 19:3-9</w:t>
      </w:r>
    </w:p>
    <w:p>
      <w:pPr>
        <w:pStyle w:val="Heading 4"/>
        <w:numPr>
          <w:ilvl w:val="0"/>
          <w:numId w:val="18"/>
        </w:numPr>
        <w:spacing w:before="160"/>
        <w:rPr>
          <w:sz w:val="22"/>
          <w:szCs w:val="22"/>
          <w:lang w:val="en-US"/>
        </w:rPr>
      </w:pPr>
      <w:r>
        <w:rPr>
          <w:sz w:val="22"/>
          <w:szCs w:val="22"/>
          <w:rtl w:val="0"/>
          <w:lang w:val="en-US"/>
        </w:rPr>
        <w:t>Sin, its nature and consequences - Gen 3:1ff; 4:1ff</w:t>
      </w:r>
      <w:r>
        <w:rPr>
          <w:sz w:val="22"/>
          <w:szCs w:val="22"/>
          <w:rtl w:val="0"/>
          <w:lang w:val="en-US"/>
        </w:rPr>
        <w:t xml:space="preserve"> … </w:t>
      </w:r>
      <w:r>
        <w:rPr>
          <w:rStyle w:val="None"/>
          <w:sz w:val="22"/>
          <w:szCs w:val="22"/>
          <w:rtl w:val="0"/>
          <w:lang w:val="de-DE"/>
        </w:rPr>
        <w:t>1Jn 3:4; 1:5-6; Jn 8:21; Rom 6:21</w:t>
      </w:r>
      <w:r>
        <w:rPr>
          <w:sz w:val="22"/>
          <w:szCs w:val="22"/>
          <w:rtl w:val="0"/>
        </w:rPr>
        <w:t xml:space="preserve"> </w:t>
      </w:r>
    </w:p>
    <w:p>
      <w:pPr>
        <w:pStyle w:val="Heading 4"/>
        <w:numPr>
          <w:ilvl w:val="0"/>
          <w:numId w:val="18"/>
        </w:numPr>
        <w:spacing w:before="160"/>
        <w:rPr>
          <w:sz w:val="22"/>
          <w:szCs w:val="22"/>
          <w:lang w:val="en-US"/>
        </w:rPr>
      </w:pPr>
      <w:r>
        <w:rPr>
          <w:sz w:val="22"/>
          <w:szCs w:val="22"/>
          <w:rtl w:val="0"/>
          <w:lang w:val="en-US"/>
        </w:rPr>
        <w:t>Redeemer, deliverance, victory - Gen 3:15; 12:3; 49:10</w:t>
      </w:r>
      <w:r>
        <w:rPr>
          <w:sz w:val="22"/>
          <w:szCs w:val="22"/>
          <w:rtl w:val="0"/>
          <w:lang w:val="en-US"/>
        </w:rPr>
        <w:t xml:space="preserve"> … </w:t>
      </w:r>
      <w:r>
        <w:rPr>
          <w:sz w:val="22"/>
          <w:szCs w:val="22"/>
          <w:rtl w:val="0"/>
          <w:lang w:val="it-IT"/>
        </w:rPr>
        <w:t>Gal 3:8,9; 4:4; Rom 16:20; Rev 5:5</w:t>
      </w:r>
    </w:p>
    <w:p>
      <w:pPr>
        <w:pStyle w:val="Heading 4"/>
        <w:numPr>
          <w:ilvl w:val="0"/>
          <w:numId w:val="18"/>
        </w:numPr>
        <w:spacing w:before="160"/>
        <w:rPr>
          <w:sz w:val="22"/>
          <w:szCs w:val="22"/>
          <w:lang w:val="en-US"/>
        </w:rPr>
      </w:pPr>
      <w:r>
        <w:rPr>
          <w:sz w:val="22"/>
          <w:szCs w:val="22"/>
          <w:rtl w:val="0"/>
          <w:lang w:val="en-US"/>
        </w:rPr>
        <w:t>Development of Hebrew nation (Gen 12:3...49:10)</w:t>
      </w:r>
    </w:p>
    <w:p>
      <w:pPr>
        <w:pStyle w:val="Free Form"/>
        <w:bidi w:val="0"/>
      </w:pPr>
    </w:p>
    <w:p>
      <w:pPr>
        <w:pStyle w:val="Heading 2"/>
        <w:jc w:val="center"/>
      </w:pPr>
      <w:bookmarkStart w:name="_Toc27" w:id="31"/>
      <w:r>
        <w:rPr>
          <w:rtl w:val="0"/>
        </w:rPr>
        <w:t xml:space="preserve">Genesis </w:t>
      </w:r>
      <w:r>
        <w:rPr>
          <w:rtl w:val="0"/>
        </w:rPr>
        <w:t xml:space="preserve">– </w:t>
      </w:r>
      <w:r>
        <w:rPr>
          <w:rtl w:val="0"/>
          <w:lang w:val="da-DK"/>
        </w:rPr>
        <w:t>Christ</w:t>
      </w:r>
      <w:bookmarkEnd w:id="31"/>
    </w:p>
    <w:p>
      <w:pPr>
        <w:pStyle w:val="Free Form"/>
        <w:tabs>
          <w:tab w:val="left" w:pos="1440"/>
          <w:tab w:val="left" w:pos="6480"/>
        </w:tabs>
        <w:spacing w:before="60"/>
      </w:pPr>
      <w:r>
        <w:tab/>
      </w:r>
      <w:r>
        <w:rPr>
          <w:rStyle w:val="None"/>
          <w:rFonts w:ascii="Helvetica" w:hAnsi="Helvetica"/>
          <w:b w:val="1"/>
          <w:bCs w:val="1"/>
          <w:sz w:val="22"/>
          <w:szCs w:val="22"/>
          <w:u w:val="single"/>
          <w:rtl w:val="0"/>
        </w:rPr>
        <w:t>Genesis</w:t>
      </w:r>
      <w:r>
        <w:rPr>
          <w:rStyle w:val="None"/>
          <w:rFonts w:ascii="Helvetica" w:cs="Helvetica" w:hAnsi="Helvetica" w:eastAsia="Helvetica"/>
          <w:sz w:val="22"/>
          <w:szCs w:val="22"/>
        </w:rPr>
        <w:tab/>
      </w:r>
      <w:r>
        <w:rPr>
          <w:rStyle w:val="None"/>
          <w:rFonts w:ascii="Helvetica" w:hAnsi="Helvetica"/>
          <w:b w:val="1"/>
          <w:bCs w:val="1"/>
          <w:sz w:val="22"/>
          <w:szCs w:val="22"/>
          <w:u w:val="single"/>
          <w:rtl w:val="0"/>
          <w:lang w:val="da-DK"/>
        </w:rPr>
        <w:t>Christ</w:t>
      </w:r>
    </w:p>
    <w:p>
      <w:pPr>
        <w:pStyle w:val="Free Form"/>
        <w:tabs>
          <w:tab w:val="left" w:pos="720"/>
          <w:tab w:val="left" w:pos="5760" w:leader="dot"/>
        </w:tabs>
        <w:spacing w:before="80"/>
        <w:rPr>
          <w:rStyle w:val="None"/>
          <w:sz w:val="22"/>
          <w:szCs w:val="22"/>
        </w:rPr>
      </w:pPr>
      <w:r>
        <w:tab/>
      </w:r>
      <w:r>
        <w:rPr>
          <w:rStyle w:val="None"/>
          <w:sz w:val="22"/>
          <w:szCs w:val="22"/>
          <w:rtl w:val="0"/>
          <w:lang w:val="nl-NL"/>
        </w:rPr>
        <w:t xml:space="preserve">Adam, </w:t>
      </w:r>
      <w:r>
        <w:rPr>
          <w:rStyle w:val="None"/>
          <w:b w:val="1"/>
          <w:bCs w:val="1"/>
          <w:sz w:val="22"/>
          <w:szCs w:val="22"/>
          <w:rtl w:val="0"/>
          <w:lang w:val="ru-RU"/>
        </w:rPr>
        <w:t>3:1f</w:t>
        <w:tab/>
        <w:t>Rom 5:14-19 1Co 15:45</w:t>
      </w:r>
      <w:r>
        <w:rPr>
          <w:rStyle w:val="None"/>
          <w:sz w:val="22"/>
          <w:szCs w:val="22"/>
          <w:rtl w:val="0"/>
        </w:rPr>
        <w:t xml:space="preserve"> </w:t>
      </w:r>
    </w:p>
    <w:p>
      <w:pPr>
        <w:pStyle w:val="Free Form"/>
        <w:tabs>
          <w:tab w:val="left" w:pos="720"/>
          <w:tab w:val="left" w:pos="5760" w:leader="dot"/>
        </w:tabs>
        <w:spacing w:before="80"/>
        <w:rPr>
          <w:rStyle w:val="None"/>
          <w:b w:val="1"/>
          <w:bCs w:val="1"/>
          <w:sz w:val="22"/>
          <w:szCs w:val="22"/>
        </w:rPr>
      </w:pPr>
      <w:r>
        <w:rPr>
          <w:sz w:val="22"/>
          <w:szCs w:val="22"/>
          <w:rtl w:val="0"/>
          <w:lang w:val="en-US"/>
        </w:rPr>
        <w:tab/>
        <w:t xml:space="preserve">Seed of woman, </w:t>
      </w:r>
      <w:r>
        <w:rPr>
          <w:rStyle w:val="None"/>
          <w:b w:val="1"/>
          <w:bCs w:val="1"/>
          <w:sz w:val="22"/>
          <w:szCs w:val="22"/>
          <w:rtl w:val="0"/>
          <w:lang w:val="it-IT"/>
        </w:rPr>
        <w:t>3:15</w:t>
        <w:tab/>
        <w:t>Gal 4:4</w:t>
      </w:r>
    </w:p>
    <w:p>
      <w:pPr>
        <w:pStyle w:val="Free Form"/>
        <w:tabs>
          <w:tab w:val="left" w:pos="720"/>
          <w:tab w:val="left" w:pos="5760" w:leader="dot"/>
        </w:tabs>
        <w:spacing w:before="80"/>
        <w:rPr>
          <w:sz w:val="22"/>
          <w:szCs w:val="22"/>
        </w:rPr>
      </w:pPr>
      <w:r>
        <w:rPr>
          <w:rStyle w:val="None"/>
          <w:b w:val="1"/>
          <w:bCs w:val="1"/>
          <w:sz w:val="22"/>
          <w:szCs w:val="22"/>
        </w:rPr>
        <w:tab/>
      </w:r>
      <w:r>
        <w:rPr>
          <w:sz w:val="22"/>
          <w:szCs w:val="22"/>
          <w:rtl w:val="0"/>
          <w:lang w:val="de-DE"/>
        </w:rPr>
        <w:t>Abel</w:t>
      </w:r>
      <w:r>
        <w:rPr>
          <w:sz w:val="22"/>
          <w:szCs w:val="22"/>
          <w:rtl w:val="1"/>
        </w:rPr>
        <w:t>’</w:t>
      </w:r>
      <w:r>
        <w:rPr>
          <w:sz w:val="22"/>
          <w:szCs w:val="22"/>
          <w:rtl w:val="0"/>
        </w:rPr>
        <w:t xml:space="preserve">s </w:t>
      </w:r>
      <w:r>
        <w:rPr>
          <w:sz w:val="22"/>
          <w:szCs w:val="22"/>
          <w:rtl w:val="1"/>
          <w:lang w:val="ar-SA" w:bidi="ar-SA"/>
        </w:rPr>
        <w:t>“</w:t>
      </w:r>
      <w:r>
        <w:rPr>
          <w:sz w:val="22"/>
          <w:szCs w:val="22"/>
          <w:rtl w:val="0"/>
          <w:lang w:val="en-US"/>
        </w:rPr>
        <w:t>blood,</w:t>
      </w:r>
      <w:r>
        <w:rPr>
          <w:sz w:val="22"/>
          <w:szCs w:val="22"/>
          <w:rtl w:val="0"/>
        </w:rPr>
        <w:t xml:space="preserve">” </w:t>
      </w:r>
      <w:r>
        <w:rPr>
          <w:rStyle w:val="None"/>
          <w:b w:val="1"/>
          <w:bCs w:val="1"/>
          <w:sz w:val="22"/>
          <w:szCs w:val="22"/>
          <w:rtl w:val="0"/>
          <w:lang w:val="fr-FR"/>
        </w:rPr>
        <w:t>4:1f</w:t>
        <w:tab/>
        <w:t>Heb 12:24</w:t>
      </w:r>
    </w:p>
    <w:p>
      <w:pPr>
        <w:pStyle w:val="Free Form"/>
        <w:tabs>
          <w:tab w:val="left" w:pos="720"/>
          <w:tab w:val="left" w:pos="5760" w:leader="dot"/>
        </w:tabs>
        <w:spacing w:before="80"/>
        <w:rPr>
          <w:sz w:val="22"/>
          <w:szCs w:val="22"/>
        </w:rPr>
      </w:pPr>
      <w:r>
        <w:rPr>
          <w:sz w:val="22"/>
          <w:szCs w:val="22"/>
          <w:rtl w:val="0"/>
          <w:lang w:val="en-US"/>
        </w:rPr>
        <w:tab/>
        <w:t xml:space="preserve">Water of flood, </w:t>
      </w:r>
      <w:r>
        <w:rPr>
          <w:rStyle w:val="None"/>
          <w:b w:val="1"/>
          <w:bCs w:val="1"/>
          <w:sz w:val="22"/>
          <w:szCs w:val="22"/>
          <w:rtl w:val="0"/>
        </w:rPr>
        <w:t>chs. 6-7</w:t>
        <w:tab/>
        <w:t>1Pt 3:21</w:t>
      </w:r>
    </w:p>
    <w:p>
      <w:pPr>
        <w:pStyle w:val="Free Form"/>
        <w:tabs>
          <w:tab w:val="left" w:pos="720"/>
          <w:tab w:val="left" w:pos="5760" w:leader="dot"/>
        </w:tabs>
        <w:spacing w:before="80"/>
        <w:rPr>
          <w:sz w:val="22"/>
          <w:szCs w:val="22"/>
        </w:rPr>
      </w:pPr>
      <w:r>
        <w:rPr>
          <w:sz w:val="22"/>
          <w:szCs w:val="22"/>
          <w:rtl w:val="0"/>
        </w:rPr>
        <w:tab/>
        <w:t>Abraham</w:t>
      </w:r>
      <w:r>
        <w:rPr>
          <w:sz w:val="22"/>
          <w:szCs w:val="22"/>
          <w:rtl w:val="1"/>
        </w:rPr>
        <w:t>’</w:t>
      </w:r>
      <w:r>
        <w:rPr>
          <w:sz w:val="22"/>
          <w:szCs w:val="22"/>
          <w:rtl w:val="0"/>
          <w:lang w:val="en-US"/>
        </w:rPr>
        <w:t xml:space="preserve">s seed, </w:t>
      </w:r>
      <w:r>
        <w:rPr>
          <w:rStyle w:val="None"/>
          <w:b w:val="1"/>
          <w:bCs w:val="1"/>
          <w:sz w:val="22"/>
          <w:szCs w:val="22"/>
          <w:rtl w:val="0"/>
          <w:lang w:val="it-IT"/>
        </w:rPr>
        <w:t>chs. 12,15,17,22</w:t>
        <w:tab/>
        <w:t>Gal 3:8-9,14,16,29</w:t>
      </w:r>
      <w:r>
        <w:rPr>
          <w:sz w:val="22"/>
          <w:szCs w:val="22"/>
          <w:rtl w:val="0"/>
        </w:rPr>
        <w:t xml:space="preserve"> </w:t>
      </w:r>
    </w:p>
    <w:p>
      <w:pPr>
        <w:pStyle w:val="Free Form"/>
        <w:tabs>
          <w:tab w:val="left" w:pos="720"/>
          <w:tab w:val="left" w:pos="5760" w:leader="dot"/>
        </w:tabs>
        <w:spacing w:before="80"/>
        <w:rPr>
          <w:sz w:val="22"/>
          <w:szCs w:val="22"/>
        </w:rPr>
      </w:pPr>
      <w:r>
        <w:rPr>
          <w:sz w:val="22"/>
          <w:szCs w:val="22"/>
          <w:rtl w:val="0"/>
          <w:lang w:val="en-US"/>
        </w:rPr>
        <w:tab/>
        <w:t xml:space="preserve">Promised land, </w:t>
      </w:r>
      <w:r>
        <w:rPr>
          <w:rStyle w:val="None"/>
          <w:b w:val="1"/>
          <w:bCs w:val="1"/>
          <w:sz w:val="22"/>
          <w:szCs w:val="22"/>
          <w:rtl w:val="0"/>
          <w:lang w:val="fr-FR"/>
        </w:rPr>
        <w:t>12:7; 15:12f; 17:8; 22:17</w:t>
        <w:tab/>
        <w:t>Heb 4:1-9</w:t>
      </w:r>
    </w:p>
    <w:p>
      <w:pPr>
        <w:pStyle w:val="Free Form"/>
        <w:tabs>
          <w:tab w:val="left" w:pos="720"/>
          <w:tab w:val="left" w:pos="5760" w:leader="dot"/>
        </w:tabs>
        <w:spacing w:before="80"/>
        <w:rPr>
          <w:sz w:val="22"/>
          <w:szCs w:val="22"/>
        </w:rPr>
      </w:pPr>
      <w:r>
        <w:rPr>
          <w:sz w:val="22"/>
          <w:szCs w:val="22"/>
          <w:rtl w:val="0"/>
        </w:rPr>
        <w:tab/>
        <w:t xml:space="preserve">Melchizedek, </w:t>
      </w:r>
      <w:r>
        <w:rPr>
          <w:rStyle w:val="None"/>
          <w:b w:val="1"/>
          <w:bCs w:val="1"/>
          <w:sz w:val="22"/>
          <w:szCs w:val="22"/>
          <w:rtl w:val="0"/>
          <w:lang w:val="fr-FR"/>
        </w:rPr>
        <w:t>14:17f</w:t>
        <w:tab/>
        <w:t>Heb 7:1ff</w:t>
      </w:r>
    </w:p>
    <w:p>
      <w:pPr>
        <w:pStyle w:val="Free Form"/>
        <w:tabs>
          <w:tab w:val="left" w:pos="720"/>
          <w:tab w:val="left" w:pos="5760" w:leader="dot"/>
        </w:tabs>
        <w:spacing w:before="80"/>
        <w:rPr>
          <w:sz w:val="22"/>
          <w:szCs w:val="22"/>
        </w:rPr>
      </w:pPr>
      <w:r>
        <w:rPr>
          <w:sz w:val="22"/>
          <w:szCs w:val="22"/>
          <w:rtl w:val="0"/>
          <w:lang w:val="de-DE"/>
        </w:rPr>
        <w:tab/>
        <w:t xml:space="preserve">Sarah-Hagar, </w:t>
      </w:r>
      <w:r>
        <w:rPr>
          <w:rStyle w:val="None"/>
          <w:b w:val="1"/>
          <w:bCs w:val="1"/>
          <w:sz w:val="22"/>
          <w:szCs w:val="22"/>
          <w:rtl w:val="0"/>
          <w:lang w:val="it-IT"/>
        </w:rPr>
        <w:t>chs. 16,21</w:t>
        <w:tab/>
        <w:t>Gal 4:21-31</w:t>
      </w:r>
    </w:p>
    <w:p>
      <w:pPr>
        <w:pStyle w:val="Free Form"/>
        <w:tabs>
          <w:tab w:val="left" w:pos="720"/>
          <w:tab w:val="left" w:pos="5760" w:leader="dot"/>
        </w:tabs>
        <w:spacing w:before="80"/>
        <w:rPr>
          <w:sz w:val="22"/>
          <w:szCs w:val="22"/>
        </w:rPr>
      </w:pPr>
      <w:r>
        <w:rPr>
          <w:sz w:val="22"/>
          <w:szCs w:val="22"/>
          <w:rtl w:val="0"/>
          <w:lang w:val="nl-NL"/>
        </w:rPr>
        <w:tab/>
        <w:t xml:space="preserve">Isaac, </w:t>
      </w:r>
      <w:r>
        <w:rPr>
          <w:rStyle w:val="None"/>
          <w:b w:val="1"/>
          <w:bCs w:val="1"/>
          <w:sz w:val="22"/>
          <w:szCs w:val="22"/>
          <w:rtl w:val="0"/>
        </w:rPr>
        <w:t>ch. 22</w:t>
        <w:tab/>
        <w:t>Heb 11:17-18</w:t>
      </w:r>
    </w:p>
    <w:p>
      <w:pPr>
        <w:pStyle w:val="Free Form"/>
        <w:tabs>
          <w:tab w:val="left" w:pos="720"/>
          <w:tab w:val="left" w:pos="5760" w:leader="dot"/>
        </w:tabs>
        <w:spacing w:before="80"/>
        <w:rPr>
          <w:sz w:val="22"/>
          <w:szCs w:val="22"/>
        </w:rPr>
      </w:pPr>
      <w:r>
        <w:rPr>
          <w:sz w:val="22"/>
          <w:szCs w:val="22"/>
          <w:rtl w:val="0"/>
          <w:lang w:val="da-DK"/>
        </w:rPr>
        <w:tab/>
        <w:t xml:space="preserve">Jacob </w:t>
      </w:r>
      <w:r>
        <w:rPr>
          <w:sz w:val="22"/>
          <w:szCs w:val="22"/>
          <w:rtl w:val="1"/>
          <w:lang w:val="ar-SA" w:bidi="ar-SA"/>
        </w:rPr>
        <w:t>“</w:t>
      </w:r>
      <w:r>
        <w:rPr>
          <w:sz w:val="22"/>
          <w:szCs w:val="22"/>
          <w:rtl w:val="0"/>
        </w:rPr>
        <w:t>Israel,</w:t>
      </w:r>
      <w:r>
        <w:rPr>
          <w:sz w:val="22"/>
          <w:szCs w:val="22"/>
          <w:rtl w:val="0"/>
        </w:rPr>
        <w:t xml:space="preserve">” </w:t>
      </w:r>
      <w:r>
        <w:rPr>
          <w:rStyle w:val="None"/>
          <w:b w:val="1"/>
          <w:bCs w:val="1"/>
          <w:sz w:val="22"/>
          <w:szCs w:val="22"/>
          <w:rtl w:val="0"/>
          <w:lang w:val="it-IT"/>
        </w:rPr>
        <w:t>28:10-17; 32:27,28; 35:9-15</w:t>
        <w:tab/>
        <w:t>Gal 6:16</w:t>
      </w:r>
    </w:p>
    <w:p>
      <w:pPr>
        <w:pStyle w:val="Free Form"/>
        <w:tabs>
          <w:tab w:val="left" w:pos="720"/>
          <w:tab w:val="left" w:pos="5760" w:leader="dot"/>
        </w:tabs>
        <w:spacing w:before="80"/>
        <w:rPr>
          <w:sz w:val="22"/>
          <w:szCs w:val="22"/>
        </w:rPr>
      </w:pPr>
      <w:r>
        <w:rPr>
          <w:sz w:val="22"/>
          <w:szCs w:val="22"/>
          <w:rtl w:val="0"/>
        </w:rPr>
        <w:tab/>
        <w:t xml:space="preserve">Judah, </w:t>
      </w:r>
      <w:r>
        <w:rPr>
          <w:rStyle w:val="None"/>
          <w:b w:val="1"/>
          <w:bCs w:val="1"/>
          <w:sz w:val="22"/>
          <w:szCs w:val="22"/>
          <w:rtl w:val="0"/>
        </w:rPr>
        <w:t>49:8-12</w:t>
        <w:tab/>
        <w:t>Rev 5:5</w:t>
      </w:r>
    </w:p>
    <w:p>
      <w:pPr>
        <w:pStyle w:val="Free Form"/>
        <w:spacing w:before="80"/>
        <w:rPr>
          <w:sz w:val="22"/>
          <w:szCs w:val="22"/>
        </w:rPr>
      </w:pPr>
      <w:r>
        <w:rPr>
          <w:sz w:val="22"/>
          <w:szCs w:val="22"/>
        </w:rPr>
        <w:tab/>
      </w:r>
      <w:r>
        <w:rPr>
          <w:rStyle w:val="None"/>
          <w:b w:val="1"/>
          <w:bCs w:val="1"/>
          <w:sz w:val="22"/>
          <w:szCs w:val="22"/>
          <w:rtl w:val="0"/>
        </w:rPr>
        <w:t>Lk 24:25-27, 44-45; 2Co 3:14-16</w:t>
      </w:r>
    </w:p>
    <w:p>
      <w:pPr>
        <w:pStyle w:val="Free Form"/>
        <w:spacing w:before="80"/>
        <w:ind w:left="617"/>
        <w:rPr>
          <w:sz w:val="22"/>
          <w:szCs w:val="22"/>
        </w:rPr>
      </w:pPr>
      <w:r>
        <w:rPr>
          <w:sz w:val="22"/>
          <w:szCs w:val="22"/>
          <w:rtl w:val="0"/>
          <w:lang w:val="en-US"/>
        </w:rPr>
        <w:t>Caution: Let New Testament interpret the Old, not subjective interpretation</w:t>
      </w:r>
    </w:p>
    <w:p>
      <w:pPr>
        <w:pStyle w:val="Heading 2"/>
        <w:jc w:val="center"/>
      </w:pPr>
      <w:r>
        <w:rPr>
          <w:rFonts w:ascii="Arial Unicode MS" w:cs="Arial Unicode MS" w:hAnsi="Arial Unicode MS" w:eastAsia="Arial Unicode MS"/>
          <w:b w:val="0"/>
          <w:bCs w:val="0"/>
          <w:i w:val="0"/>
          <w:iCs w:val="0"/>
        </w:rPr>
        <w:br w:type="page"/>
      </w:r>
    </w:p>
    <w:p>
      <w:pPr>
        <w:pStyle w:val="Heading 2"/>
        <w:jc w:val="center"/>
      </w:pPr>
      <w:bookmarkStart w:name="_Toc28" w:id="32"/>
      <w:r>
        <w:rPr>
          <w:rtl w:val="0"/>
          <w:lang w:val="en-US"/>
        </w:rPr>
        <w:t>Genesis - Revelation</w:t>
      </w:r>
      <w:bookmarkEnd w:id="32"/>
    </w:p>
    <w:p>
      <w:pPr>
        <w:pStyle w:val="Free Form"/>
        <w:tabs>
          <w:tab w:val="left" w:pos="1170"/>
          <w:tab w:val="left" w:pos="6300"/>
        </w:tabs>
        <w:ind w:left="360"/>
      </w:pPr>
      <w:r>
        <w:tab/>
      </w:r>
      <w:r>
        <w:rPr>
          <w:rStyle w:val="None"/>
          <w:rFonts w:ascii="Helvetica" w:hAnsi="Helvetica"/>
          <w:b w:val="1"/>
          <w:bCs w:val="1"/>
          <w:sz w:val="22"/>
          <w:szCs w:val="22"/>
          <w:u w:val="single"/>
          <w:rtl w:val="0"/>
        </w:rPr>
        <w:t>Genesis</w:t>
      </w:r>
      <w:r>
        <w:rPr>
          <w:rStyle w:val="None"/>
          <w:rFonts w:ascii="Helvetica" w:cs="Helvetica" w:hAnsi="Helvetica" w:eastAsia="Helvetica"/>
          <w:sz w:val="22"/>
          <w:szCs w:val="22"/>
        </w:rPr>
        <w:tab/>
      </w:r>
      <w:r>
        <w:rPr>
          <w:rStyle w:val="None"/>
          <w:rFonts w:ascii="Helvetica" w:hAnsi="Helvetica"/>
          <w:b w:val="1"/>
          <w:bCs w:val="1"/>
          <w:sz w:val="22"/>
          <w:szCs w:val="22"/>
          <w:u w:val="single"/>
          <w:rtl w:val="0"/>
          <w:lang w:val="en-US"/>
        </w:rPr>
        <w:t>Revelation</w:t>
      </w:r>
    </w:p>
    <w:p>
      <w:pPr>
        <w:pStyle w:val="Free Form"/>
        <w:tabs>
          <w:tab w:val="left" w:pos="90"/>
          <w:tab w:val="left" w:pos="5400" w:leader="dot"/>
        </w:tabs>
        <w:spacing w:before="80"/>
        <w:ind w:left="360"/>
        <w:rPr>
          <w:sz w:val="22"/>
          <w:szCs w:val="22"/>
        </w:rPr>
      </w:pPr>
      <w:r>
        <w:rPr>
          <w:sz w:val="22"/>
          <w:szCs w:val="22"/>
          <w:rtl w:val="0"/>
          <w:lang w:val="en-US"/>
        </w:rPr>
        <w:t xml:space="preserve">Tree of life lost, </w:t>
      </w:r>
      <w:r>
        <w:rPr>
          <w:rStyle w:val="None"/>
          <w:b w:val="1"/>
          <w:bCs w:val="1"/>
          <w:sz w:val="22"/>
          <w:szCs w:val="22"/>
          <w:rtl w:val="0"/>
        </w:rPr>
        <w:t>3:22</w:t>
      </w:r>
      <w:r>
        <w:rPr>
          <w:sz w:val="22"/>
          <w:szCs w:val="22"/>
          <w:rtl w:val="0"/>
          <w:lang w:val="en-US"/>
        </w:rPr>
        <w:tab/>
        <w:t xml:space="preserve">Tree of life regained, </w:t>
      </w:r>
      <w:r>
        <w:rPr>
          <w:rStyle w:val="None"/>
          <w:b w:val="1"/>
          <w:bCs w:val="1"/>
          <w:sz w:val="22"/>
          <w:szCs w:val="22"/>
          <w:rtl w:val="0"/>
        </w:rPr>
        <w:t>2:7; 22:</w:t>
      </w:r>
      <w:r>
        <w:rPr>
          <w:rStyle w:val="None"/>
          <w:b w:val="1"/>
          <w:bCs w:val="1"/>
          <w:sz w:val="22"/>
          <w:szCs w:val="22"/>
          <w:rtl w:val="0"/>
          <w:lang w:val="en-US"/>
        </w:rPr>
        <w:t>2</w:t>
      </w:r>
      <w:r>
        <w:rPr>
          <w:rStyle w:val="None"/>
          <w:b w:val="1"/>
          <w:bCs w:val="1"/>
          <w:sz w:val="22"/>
          <w:szCs w:val="22"/>
          <w:rtl w:val="0"/>
        </w:rPr>
        <w:t>,14,19</w:t>
      </w:r>
      <w:r>
        <w:rPr>
          <w:sz w:val="22"/>
          <w:szCs w:val="22"/>
          <w:rtl w:val="0"/>
        </w:rPr>
        <w:t xml:space="preserve"> </w:t>
      </w:r>
    </w:p>
    <w:p>
      <w:pPr>
        <w:pStyle w:val="Free Form"/>
        <w:tabs>
          <w:tab w:val="left" w:pos="90"/>
          <w:tab w:val="left" w:pos="5400" w:leader="dot"/>
        </w:tabs>
        <w:spacing w:before="80"/>
        <w:ind w:left="360"/>
        <w:rPr>
          <w:sz w:val="22"/>
          <w:szCs w:val="22"/>
        </w:rPr>
      </w:pPr>
      <w:r>
        <w:rPr>
          <w:sz w:val="22"/>
          <w:szCs w:val="22"/>
          <w:rtl w:val="0"/>
          <w:lang w:val="en-US"/>
        </w:rPr>
        <w:t xml:space="preserve">Curse imposed, </w:t>
      </w:r>
      <w:r>
        <w:rPr>
          <w:rStyle w:val="None"/>
          <w:b w:val="1"/>
          <w:bCs w:val="1"/>
          <w:sz w:val="22"/>
          <w:szCs w:val="22"/>
          <w:rtl w:val="0"/>
          <w:lang w:val="ru-RU"/>
        </w:rPr>
        <w:t>3:1</w:t>
      </w:r>
      <w:r>
        <w:rPr>
          <w:rStyle w:val="None"/>
          <w:b w:val="1"/>
          <w:bCs w:val="1"/>
          <w:sz w:val="22"/>
          <w:szCs w:val="22"/>
          <w:rtl w:val="0"/>
          <w:lang w:val="en-US"/>
        </w:rPr>
        <w:t>9</w:t>
      </w:r>
      <w:r>
        <w:rPr>
          <w:sz w:val="22"/>
          <w:szCs w:val="22"/>
          <w:rtl w:val="0"/>
          <w:lang w:val="en-US"/>
        </w:rPr>
        <w:tab/>
        <w:t xml:space="preserve">Curse removed, </w:t>
      </w:r>
      <w:r>
        <w:rPr>
          <w:rStyle w:val="None"/>
          <w:b w:val="1"/>
          <w:bCs w:val="1"/>
          <w:sz w:val="22"/>
          <w:szCs w:val="22"/>
          <w:rtl w:val="0"/>
        </w:rPr>
        <w:t>22:3</w:t>
      </w:r>
    </w:p>
    <w:p>
      <w:pPr>
        <w:pStyle w:val="Free Form"/>
        <w:tabs>
          <w:tab w:val="left" w:pos="90"/>
          <w:tab w:val="left" w:pos="5400" w:leader="dot"/>
        </w:tabs>
        <w:spacing w:before="80"/>
        <w:ind w:left="360"/>
        <w:rPr>
          <w:sz w:val="22"/>
          <w:szCs w:val="22"/>
        </w:rPr>
      </w:pPr>
      <w:r>
        <w:rPr>
          <w:sz w:val="22"/>
          <w:szCs w:val="22"/>
          <w:rtl w:val="0"/>
          <w:lang w:val="en-US"/>
        </w:rPr>
        <w:t xml:space="preserve">Paradise closed, </w:t>
      </w:r>
      <w:r>
        <w:rPr>
          <w:rStyle w:val="None"/>
          <w:b w:val="1"/>
          <w:bCs w:val="1"/>
          <w:sz w:val="22"/>
          <w:szCs w:val="22"/>
          <w:rtl w:val="0"/>
        </w:rPr>
        <w:t>3:23-24</w:t>
      </w:r>
      <w:r>
        <w:rPr>
          <w:sz w:val="22"/>
          <w:szCs w:val="22"/>
          <w:rtl w:val="0"/>
          <w:lang w:val="en-US"/>
        </w:rPr>
        <w:tab/>
        <w:t xml:space="preserve">Paradise reopened, </w:t>
      </w:r>
      <w:r>
        <w:rPr>
          <w:rStyle w:val="None"/>
          <w:b w:val="1"/>
          <w:bCs w:val="1"/>
          <w:sz w:val="22"/>
          <w:szCs w:val="22"/>
          <w:rtl w:val="0"/>
        </w:rPr>
        <w:t>2:7; 22:1-5</w:t>
      </w:r>
    </w:p>
    <w:p>
      <w:pPr>
        <w:pStyle w:val="Free Form"/>
        <w:tabs>
          <w:tab w:val="left" w:pos="90"/>
          <w:tab w:val="left" w:pos="5400" w:leader="dot"/>
        </w:tabs>
        <w:spacing w:before="80"/>
        <w:ind w:left="360"/>
        <w:rPr>
          <w:sz w:val="22"/>
          <w:szCs w:val="22"/>
        </w:rPr>
      </w:pPr>
      <w:r>
        <w:rPr>
          <w:sz w:val="22"/>
          <w:szCs w:val="22"/>
          <w:rtl w:val="0"/>
          <w:lang w:val="en-US"/>
        </w:rPr>
        <w:t xml:space="preserve">Serpent sentenced, </w:t>
      </w:r>
      <w:r>
        <w:rPr>
          <w:rStyle w:val="None"/>
          <w:b w:val="1"/>
          <w:bCs w:val="1"/>
          <w:sz w:val="22"/>
          <w:szCs w:val="22"/>
          <w:rtl w:val="0"/>
          <w:lang w:val="ru-RU"/>
        </w:rPr>
        <w:t>3:15</w:t>
      </w:r>
      <w:r>
        <w:rPr>
          <w:sz w:val="22"/>
          <w:szCs w:val="22"/>
          <w:rtl w:val="0"/>
          <w:lang w:val="en-US"/>
        </w:rPr>
        <w:tab/>
        <w:t xml:space="preserve">Ultimate sentence executed, </w:t>
      </w:r>
      <w:r>
        <w:rPr>
          <w:rStyle w:val="None"/>
          <w:b w:val="1"/>
          <w:bCs w:val="1"/>
          <w:sz w:val="22"/>
          <w:szCs w:val="22"/>
          <w:rtl w:val="0"/>
        </w:rPr>
        <w:t>20:10,14</w:t>
      </w:r>
    </w:p>
    <w:p>
      <w:pPr>
        <w:pStyle w:val="Free Form"/>
        <w:tabs>
          <w:tab w:val="left" w:pos="90"/>
          <w:tab w:val="left" w:pos="5400" w:leader="dot"/>
        </w:tabs>
        <w:spacing w:before="80"/>
        <w:ind w:left="360"/>
        <w:rPr>
          <w:sz w:val="22"/>
          <w:szCs w:val="22"/>
        </w:rPr>
      </w:pPr>
      <w:r>
        <w:rPr>
          <w:sz w:val="22"/>
          <w:szCs w:val="22"/>
          <w:rtl w:val="0"/>
          <w:lang w:val="en-US"/>
        </w:rPr>
        <w:t xml:space="preserve">1st  prom. of redeemer, </w:t>
      </w:r>
      <w:r>
        <w:rPr>
          <w:rStyle w:val="None"/>
          <w:b w:val="1"/>
          <w:bCs w:val="1"/>
          <w:sz w:val="22"/>
          <w:szCs w:val="22"/>
          <w:rtl w:val="0"/>
          <w:lang w:val="ru-RU"/>
        </w:rPr>
        <w:t>3:15</w:t>
      </w:r>
      <w:r>
        <w:rPr>
          <w:sz w:val="22"/>
          <w:szCs w:val="22"/>
          <w:rtl w:val="0"/>
          <w:lang w:val="en-US"/>
        </w:rPr>
        <w:t xml:space="preserve"> </w:t>
        <w:tab/>
        <w:t xml:space="preserve">Ultimate victory realized, </w:t>
      </w:r>
      <w:r>
        <w:rPr>
          <w:rStyle w:val="None"/>
          <w:b w:val="1"/>
          <w:bCs w:val="1"/>
          <w:sz w:val="22"/>
          <w:szCs w:val="22"/>
          <w:rtl w:val="0"/>
        </w:rPr>
        <w:t>12:10-1</w:t>
      </w:r>
      <w:r>
        <w:rPr>
          <w:rStyle w:val="None"/>
          <w:b w:val="1"/>
          <w:bCs w:val="1"/>
          <w:sz w:val="22"/>
          <w:szCs w:val="22"/>
          <w:rtl w:val="0"/>
          <w:lang w:val="en-US"/>
        </w:rPr>
        <w:t>1</w:t>
      </w:r>
      <w:r>
        <w:rPr>
          <w:rStyle w:val="None"/>
          <w:b w:val="1"/>
          <w:bCs w:val="1"/>
          <w:sz w:val="22"/>
          <w:szCs w:val="22"/>
          <w:rtl w:val="0"/>
        </w:rPr>
        <w:t>; 20:4-6</w:t>
      </w:r>
    </w:p>
    <w:p>
      <w:pPr>
        <w:pStyle w:val="Free Form"/>
        <w:tabs>
          <w:tab w:val="left" w:pos="90"/>
          <w:tab w:val="left" w:pos="5400" w:leader="dot"/>
        </w:tabs>
        <w:spacing w:before="80"/>
        <w:ind w:left="360"/>
        <w:rPr>
          <w:sz w:val="22"/>
          <w:szCs w:val="22"/>
        </w:rPr>
      </w:pPr>
      <w:r>
        <w:rPr>
          <w:sz w:val="22"/>
          <w:szCs w:val="22"/>
          <w:rtl w:val="0"/>
          <w:lang w:val="en-US"/>
        </w:rPr>
        <w:t xml:space="preserve">Fellowship severed, </w:t>
      </w:r>
      <w:r>
        <w:rPr>
          <w:rStyle w:val="None"/>
          <w:b w:val="1"/>
          <w:bCs w:val="1"/>
          <w:sz w:val="22"/>
          <w:szCs w:val="22"/>
          <w:rtl w:val="0"/>
        </w:rPr>
        <w:t>3:22-24</w:t>
      </w:r>
      <w:r>
        <w:rPr>
          <w:sz w:val="22"/>
          <w:szCs w:val="22"/>
          <w:rtl w:val="0"/>
          <w:lang w:val="en-US"/>
        </w:rPr>
        <w:t xml:space="preserve"> </w:t>
        <w:tab/>
        <w:t xml:space="preserve">Fellowship renewed, </w:t>
      </w:r>
      <w:r>
        <w:rPr>
          <w:rStyle w:val="None"/>
          <w:b w:val="1"/>
          <w:bCs w:val="1"/>
          <w:sz w:val="22"/>
          <w:szCs w:val="22"/>
          <w:rtl w:val="0"/>
        </w:rPr>
        <w:t>21:3,7</w:t>
      </w:r>
      <w:r>
        <w:rPr>
          <w:sz w:val="22"/>
          <w:szCs w:val="22"/>
          <w:rtl w:val="0"/>
        </w:rPr>
        <w:t xml:space="preserve"> </w:t>
      </w:r>
    </w:p>
    <w:p>
      <w:pPr>
        <w:pStyle w:val="Free Form"/>
        <w:tabs>
          <w:tab w:val="left" w:pos="90"/>
          <w:tab w:val="left" w:pos="5400" w:leader="dot"/>
        </w:tabs>
        <w:spacing w:before="80"/>
        <w:ind w:left="360"/>
        <w:rPr>
          <w:rStyle w:val="None"/>
          <w:b w:val="1"/>
          <w:bCs w:val="1"/>
          <w:sz w:val="22"/>
          <w:szCs w:val="22"/>
        </w:rPr>
      </w:pPr>
      <w:r>
        <w:rPr>
          <w:sz w:val="22"/>
          <w:szCs w:val="22"/>
          <w:rtl w:val="0"/>
          <w:lang w:val="en-US"/>
        </w:rPr>
        <w:t xml:space="preserve">Death begins, </w:t>
      </w:r>
      <w:r>
        <w:rPr>
          <w:rStyle w:val="None"/>
          <w:b w:val="1"/>
          <w:bCs w:val="1"/>
          <w:sz w:val="22"/>
          <w:szCs w:val="22"/>
          <w:rtl w:val="0"/>
          <w:lang w:val="ru-RU"/>
        </w:rPr>
        <w:t>3:19</w:t>
      </w:r>
      <w:r>
        <w:rPr>
          <w:sz w:val="22"/>
          <w:szCs w:val="22"/>
          <w:rtl w:val="0"/>
          <w:lang w:val="en-US"/>
        </w:rPr>
        <w:t xml:space="preserve"> </w:t>
        <w:tab/>
        <w:t xml:space="preserve">Death no more, </w:t>
      </w:r>
      <w:r>
        <w:rPr>
          <w:rStyle w:val="None"/>
          <w:b w:val="1"/>
          <w:bCs w:val="1"/>
          <w:sz w:val="22"/>
          <w:szCs w:val="22"/>
          <w:rtl w:val="0"/>
        </w:rPr>
        <w:t>21:4</w:t>
      </w:r>
    </w:p>
    <w:p>
      <w:pPr>
        <w:pStyle w:val="Free Form"/>
        <w:tabs>
          <w:tab w:val="left" w:pos="90"/>
          <w:tab w:val="left" w:pos="3690" w:leader="dot"/>
        </w:tabs>
        <w:spacing w:before="60"/>
        <w:rPr>
          <w:rStyle w:val="None"/>
          <w:b w:val="1"/>
          <w:bCs w:val="1"/>
        </w:rPr>
      </w:pPr>
    </w:p>
    <w:p>
      <w:pPr>
        <w:pStyle w:val="Heading 2"/>
        <w:jc w:val="center"/>
      </w:pPr>
      <w:bookmarkStart w:name="_Toc29" w:id="33"/>
      <w:r>
        <w:rPr>
          <w:rtl w:val="0"/>
          <w:lang w:val="en-US"/>
        </w:rPr>
        <w:t>Seven Days of Creation</w:t>
      </w:r>
      <w:bookmarkEnd w:id="33"/>
    </w:p>
    <w:p>
      <w:pPr>
        <w:pStyle w:val="bt"/>
        <w:pBdr>
          <w:top w:val="nil"/>
          <w:left w:val="nil"/>
          <w:bottom w:val="nil"/>
          <w:right w:val="nil"/>
        </w:pBdr>
        <w:spacing w:before="60"/>
        <w:rPr>
          <w:outline w:val="0"/>
          <w:color w:val="000000"/>
          <w:sz w:val="22"/>
          <w:szCs w:val="22"/>
          <w:u w:val="none"/>
          <w14:textFill>
            <w14:solidFill>
              <w14:srgbClr w14:val="000000"/>
            </w14:solidFill>
          </w14:textFill>
        </w:rPr>
      </w:pPr>
      <w:r>
        <w:rPr>
          <w:outline w:val="0"/>
          <w:color w:val="000000"/>
          <w:sz w:val="22"/>
          <w:szCs w:val="22"/>
          <w:u w:val="none"/>
          <w:rtl w:val="0"/>
          <w:lang w:val="en-US"/>
          <w14:textFill>
            <w14:solidFill>
              <w14:srgbClr w14:val="000000"/>
            </w14:solidFill>
          </w14:textFill>
        </w:rPr>
        <w:t>An easy way to remember what was made on each day.</w:t>
      </w:r>
    </w:p>
    <w:p>
      <w:pPr>
        <w:pStyle w:val="bt"/>
        <w:numPr>
          <w:ilvl w:val="0"/>
          <w:numId w:val="19"/>
        </w:numPr>
        <w:pBdr>
          <w:top w:val="nil"/>
          <w:left w:val="nil"/>
          <w:bottom w:val="nil"/>
          <w:right w:val="nil"/>
        </w:pBdr>
        <w:rPr>
          <w:outline w:val="0"/>
          <w:color w:val="000000"/>
          <w:sz w:val="22"/>
          <w:szCs w:val="22"/>
          <w:u w:val="none"/>
          <w:lang w:val="en-US"/>
          <w14:textFill>
            <w14:solidFill>
              <w14:srgbClr w14:val="000000"/>
            </w14:solidFill>
          </w14:textFill>
        </w:rPr>
      </w:pPr>
      <w:r>
        <w:rPr>
          <w:rStyle w:val="None"/>
          <w:b w:val="1"/>
          <w:bCs w:val="1"/>
          <w:outline w:val="0"/>
          <w:color w:val="000000"/>
          <w:sz w:val="22"/>
          <w:szCs w:val="22"/>
          <w:u w:val="none"/>
          <w:rtl w:val="0"/>
          <w:lang w:val="en-US"/>
          <w14:textFill>
            <w14:solidFill>
              <w14:srgbClr w14:val="000000"/>
            </w14:solidFill>
          </w14:textFill>
        </w:rPr>
        <w:t>Day 1</w:t>
      </w:r>
      <w:r>
        <w:rPr>
          <w:outline w:val="0"/>
          <w:color w:val="000000"/>
          <w:sz w:val="22"/>
          <w:szCs w:val="22"/>
          <w:u w:val="none"/>
          <w:rtl w:val="0"/>
          <w:lang w:val="en-US"/>
          <w14:textFill>
            <w14:solidFill>
              <w14:srgbClr w14:val="000000"/>
            </w14:solidFill>
          </w14:textFill>
        </w:rPr>
        <w:t xml:space="preserve"> - Light </w:t>
      </w:r>
      <w:r>
        <w:rPr>
          <w:outline w:val="0"/>
          <w:color w:val="000000"/>
          <w:sz w:val="22"/>
          <w:szCs w:val="22"/>
          <w:u w:val="none"/>
          <w:rtl w:val="0"/>
          <w14:textFill>
            <w14:solidFill>
              <w14:srgbClr w14:val="000000"/>
            </w14:solidFill>
          </w14:textFill>
        </w:rPr>
        <w:t xml:space="preserve">… </w:t>
      </w:r>
      <w:r>
        <w:rPr>
          <w:rStyle w:val="None"/>
          <w:i w:val="1"/>
          <w:iCs w:val="1"/>
          <w:outline w:val="0"/>
          <w:color w:val="000000"/>
          <w:sz w:val="22"/>
          <w:szCs w:val="22"/>
          <w:u w:val="none"/>
          <w:rtl w:val="0"/>
          <w:lang w:val="en-US"/>
          <w14:textFill>
            <w14:solidFill>
              <w14:srgbClr w14:val="000000"/>
            </w14:solidFill>
          </w14:textFill>
        </w:rPr>
        <w:t>snap your fingers</w:t>
      </w:r>
    </w:p>
    <w:p>
      <w:pPr>
        <w:pStyle w:val="bt"/>
        <w:numPr>
          <w:ilvl w:val="0"/>
          <w:numId w:val="19"/>
        </w:numPr>
        <w:pBdr>
          <w:top w:val="nil"/>
          <w:left w:val="nil"/>
          <w:bottom w:val="nil"/>
          <w:right w:val="nil"/>
        </w:pBdr>
        <w:rPr>
          <w:outline w:val="0"/>
          <w:color w:val="000000"/>
          <w:sz w:val="22"/>
          <w:szCs w:val="22"/>
          <w:u w:val="none"/>
          <w:lang w:val="en-US"/>
          <w14:textFill>
            <w14:solidFill>
              <w14:srgbClr w14:val="000000"/>
            </w14:solidFill>
          </w14:textFill>
        </w:rPr>
      </w:pPr>
      <w:r>
        <w:rPr>
          <w:rStyle w:val="None"/>
          <w:b w:val="1"/>
          <w:bCs w:val="1"/>
          <w:outline w:val="0"/>
          <w:color w:val="000000"/>
          <w:sz w:val="22"/>
          <w:szCs w:val="22"/>
          <w:u w:val="none"/>
          <w:rtl w:val="0"/>
          <w:lang w:val="en-US"/>
          <w14:textFill>
            <w14:solidFill>
              <w14:srgbClr w14:val="000000"/>
            </w14:solidFill>
          </w14:textFill>
        </w:rPr>
        <w:t xml:space="preserve">Day 2 </w:t>
      </w:r>
      <w:r>
        <w:rPr>
          <w:outline w:val="0"/>
          <w:color w:val="000000"/>
          <w:sz w:val="22"/>
          <w:szCs w:val="22"/>
          <w:u w:val="none"/>
          <w:rtl w:val="0"/>
          <w:lang w:val="en-US"/>
          <w14:textFill>
            <w14:solidFill>
              <w14:srgbClr w14:val="000000"/>
            </w14:solidFill>
          </w14:textFill>
        </w:rPr>
        <w:t xml:space="preserve">- Heavens </w:t>
      </w:r>
      <w:r>
        <w:rPr>
          <w:outline w:val="0"/>
          <w:color w:val="000000"/>
          <w:sz w:val="22"/>
          <w:szCs w:val="22"/>
          <w:u w:val="none"/>
          <w:rtl w:val="0"/>
          <w14:textFill>
            <w14:solidFill>
              <w14:srgbClr w14:val="000000"/>
            </w14:solidFill>
          </w14:textFill>
        </w:rPr>
        <w:t xml:space="preserve">… </w:t>
      </w:r>
      <w:r>
        <w:rPr>
          <w:rStyle w:val="None"/>
          <w:i w:val="1"/>
          <w:iCs w:val="1"/>
          <w:outline w:val="0"/>
          <w:color w:val="000000"/>
          <w:sz w:val="22"/>
          <w:szCs w:val="22"/>
          <w:u w:val="none"/>
          <w:rtl w:val="0"/>
          <w:lang w:val="en-US"/>
          <w14:textFill>
            <w14:solidFill>
              <w14:srgbClr w14:val="000000"/>
            </w14:solidFill>
          </w14:textFill>
        </w:rPr>
        <w:t>point up</w:t>
      </w:r>
    </w:p>
    <w:p>
      <w:pPr>
        <w:pStyle w:val="bt"/>
        <w:numPr>
          <w:ilvl w:val="0"/>
          <w:numId w:val="19"/>
        </w:numPr>
        <w:pBdr>
          <w:top w:val="nil"/>
          <w:left w:val="nil"/>
          <w:bottom w:val="nil"/>
          <w:right w:val="nil"/>
        </w:pBdr>
        <w:rPr>
          <w:outline w:val="0"/>
          <w:color w:val="000000"/>
          <w:sz w:val="22"/>
          <w:szCs w:val="22"/>
          <w:u w:val="none"/>
          <w:lang w:val="en-US"/>
          <w14:textFill>
            <w14:solidFill>
              <w14:srgbClr w14:val="000000"/>
            </w14:solidFill>
          </w14:textFill>
        </w:rPr>
      </w:pPr>
      <w:r>
        <w:rPr>
          <w:rStyle w:val="None"/>
          <w:b w:val="1"/>
          <w:bCs w:val="1"/>
          <w:outline w:val="0"/>
          <w:color w:val="000000"/>
          <w:sz w:val="22"/>
          <w:szCs w:val="22"/>
          <w:u w:val="none"/>
          <w:rtl w:val="0"/>
          <w:lang w:val="en-US"/>
          <w14:textFill>
            <w14:solidFill>
              <w14:srgbClr w14:val="000000"/>
            </w14:solidFill>
          </w14:textFill>
        </w:rPr>
        <w:t xml:space="preserve">Day 3 </w:t>
      </w:r>
      <w:r>
        <w:rPr>
          <w:outline w:val="0"/>
          <w:color w:val="000000"/>
          <w:sz w:val="22"/>
          <w:szCs w:val="22"/>
          <w:u w:val="none"/>
          <w:rtl w:val="0"/>
          <w:lang w:val="en-US"/>
          <w14:textFill>
            <w14:solidFill>
              <w14:srgbClr w14:val="000000"/>
            </w14:solidFill>
          </w14:textFill>
        </w:rPr>
        <w:t xml:space="preserve">- Dry land, vegetation </w:t>
      </w:r>
      <w:r>
        <w:rPr>
          <w:outline w:val="0"/>
          <w:color w:val="000000"/>
          <w:sz w:val="22"/>
          <w:szCs w:val="22"/>
          <w:u w:val="none"/>
          <w:rtl w:val="0"/>
          <w14:textFill>
            <w14:solidFill>
              <w14:srgbClr w14:val="000000"/>
            </w14:solidFill>
          </w14:textFill>
        </w:rPr>
        <w:t xml:space="preserve">… </w:t>
      </w:r>
      <w:r>
        <w:rPr>
          <w:rStyle w:val="None"/>
          <w:i w:val="1"/>
          <w:iCs w:val="1"/>
          <w:outline w:val="0"/>
          <w:color w:val="000000"/>
          <w:sz w:val="22"/>
          <w:szCs w:val="22"/>
          <w:u w:val="none"/>
          <w:rtl w:val="0"/>
          <w:lang w:val="en-US"/>
          <w14:textFill>
            <w14:solidFill>
              <w14:srgbClr w14:val="000000"/>
            </w14:solidFill>
          </w14:textFill>
        </w:rPr>
        <w:t>point down</w:t>
      </w:r>
    </w:p>
    <w:p>
      <w:pPr>
        <w:pStyle w:val="bt"/>
        <w:numPr>
          <w:ilvl w:val="0"/>
          <w:numId w:val="19"/>
        </w:numPr>
        <w:pBdr>
          <w:top w:val="nil"/>
          <w:left w:val="nil"/>
          <w:bottom w:val="nil"/>
          <w:right w:val="nil"/>
        </w:pBdr>
        <w:rPr>
          <w:outline w:val="0"/>
          <w:color w:val="000000"/>
          <w:sz w:val="22"/>
          <w:szCs w:val="22"/>
          <w:u w:val="none"/>
          <w:lang w:val="en-US"/>
          <w14:textFill>
            <w14:solidFill>
              <w14:srgbClr w14:val="000000"/>
            </w14:solidFill>
          </w14:textFill>
        </w:rPr>
      </w:pPr>
      <w:r>
        <w:rPr>
          <w:rStyle w:val="None"/>
          <w:b w:val="1"/>
          <w:bCs w:val="1"/>
          <w:outline w:val="0"/>
          <w:color w:val="000000"/>
          <w:sz w:val="22"/>
          <w:szCs w:val="22"/>
          <w:u w:val="none"/>
          <w:rtl w:val="0"/>
          <w:lang w:val="en-US"/>
          <w14:textFill>
            <w14:solidFill>
              <w14:srgbClr w14:val="000000"/>
            </w14:solidFill>
          </w14:textFill>
        </w:rPr>
        <w:t>Day 4</w:t>
      </w:r>
      <w:r>
        <w:rPr>
          <w:outline w:val="0"/>
          <w:color w:val="000000"/>
          <w:sz w:val="22"/>
          <w:szCs w:val="22"/>
          <w:u w:val="none"/>
          <w:rtl w:val="0"/>
          <w:lang w:val="en-US"/>
          <w14:textFill>
            <w14:solidFill>
              <w14:srgbClr w14:val="000000"/>
            </w14:solidFill>
          </w14:textFill>
        </w:rPr>
        <w:t xml:space="preserve"> - Sun, moon, stars </w:t>
      </w:r>
      <w:r>
        <w:rPr>
          <w:outline w:val="0"/>
          <w:color w:val="000000"/>
          <w:sz w:val="22"/>
          <w:szCs w:val="22"/>
          <w:u w:val="none"/>
          <w:rtl w:val="0"/>
          <w14:textFill>
            <w14:solidFill>
              <w14:srgbClr w14:val="000000"/>
            </w14:solidFill>
          </w14:textFill>
        </w:rPr>
        <w:t xml:space="preserve">… </w:t>
      </w:r>
      <w:r>
        <w:rPr>
          <w:rStyle w:val="None"/>
          <w:i w:val="1"/>
          <w:iCs w:val="1"/>
          <w:outline w:val="0"/>
          <w:color w:val="000000"/>
          <w:sz w:val="22"/>
          <w:szCs w:val="22"/>
          <w:u w:val="none"/>
          <w:rtl w:val="0"/>
          <w:lang w:val="en-US"/>
          <w14:textFill>
            <w14:solidFill>
              <w14:srgbClr w14:val="000000"/>
            </w14:solidFill>
          </w14:textFill>
        </w:rPr>
        <w:t>make a circle with your thumb and index finger</w:t>
      </w:r>
    </w:p>
    <w:p>
      <w:pPr>
        <w:pStyle w:val="bt"/>
        <w:numPr>
          <w:ilvl w:val="0"/>
          <w:numId w:val="19"/>
        </w:numPr>
        <w:pBdr>
          <w:top w:val="nil"/>
          <w:left w:val="nil"/>
          <w:bottom w:val="nil"/>
          <w:right w:val="nil"/>
        </w:pBdr>
        <w:rPr>
          <w:outline w:val="0"/>
          <w:color w:val="000000"/>
          <w:sz w:val="22"/>
          <w:szCs w:val="22"/>
          <w:u w:val="none"/>
          <w:lang w:val="en-US"/>
          <w14:textFill>
            <w14:solidFill>
              <w14:srgbClr w14:val="000000"/>
            </w14:solidFill>
          </w14:textFill>
        </w:rPr>
      </w:pPr>
      <w:r>
        <w:rPr>
          <w:rStyle w:val="None"/>
          <w:b w:val="1"/>
          <w:bCs w:val="1"/>
          <w:outline w:val="0"/>
          <w:color w:val="000000"/>
          <w:sz w:val="22"/>
          <w:szCs w:val="22"/>
          <w:u w:val="none"/>
          <w:rtl w:val="0"/>
          <w:lang w:val="en-US"/>
          <w14:textFill>
            <w14:solidFill>
              <w14:srgbClr w14:val="000000"/>
            </w14:solidFill>
          </w14:textFill>
        </w:rPr>
        <w:t xml:space="preserve">Day 5 </w:t>
      </w:r>
      <w:r>
        <w:rPr>
          <w:outline w:val="0"/>
          <w:color w:val="000000"/>
          <w:sz w:val="22"/>
          <w:szCs w:val="22"/>
          <w:u w:val="none"/>
          <w:rtl w:val="0"/>
          <w:lang w:val="en-US"/>
          <w14:textFill>
            <w14:solidFill>
              <w14:srgbClr w14:val="000000"/>
            </w14:solidFill>
          </w14:textFill>
        </w:rPr>
        <w:t xml:space="preserve">- Fowl, fish </w:t>
      </w:r>
      <w:r>
        <w:rPr>
          <w:outline w:val="0"/>
          <w:color w:val="000000"/>
          <w:sz w:val="22"/>
          <w:szCs w:val="22"/>
          <w:u w:val="none"/>
          <w:rtl w:val="0"/>
          <w14:textFill>
            <w14:solidFill>
              <w14:srgbClr w14:val="000000"/>
            </w14:solidFill>
          </w14:textFill>
        </w:rPr>
        <w:t xml:space="preserve">… </w:t>
      </w:r>
      <w:r>
        <w:rPr>
          <w:rStyle w:val="None"/>
          <w:i w:val="1"/>
          <w:iCs w:val="1"/>
          <w:outline w:val="0"/>
          <w:color w:val="000000"/>
          <w:sz w:val="22"/>
          <w:szCs w:val="22"/>
          <w:u w:val="none"/>
          <w:rtl w:val="0"/>
          <w:lang w:val="en-US"/>
          <w14:textFill>
            <w14:solidFill>
              <w14:srgbClr w14:val="000000"/>
            </w14:solidFill>
          </w14:textFill>
        </w:rPr>
        <w:t>point up and down at the same time</w:t>
      </w:r>
    </w:p>
    <w:p>
      <w:pPr>
        <w:pStyle w:val="bt"/>
        <w:numPr>
          <w:ilvl w:val="0"/>
          <w:numId w:val="19"/>
        </w:numPr>
        <w:pBdr>
          <w:top w:val="nil"/>
          <w:left w:val="nil"/>
          <w:bottom w:val="nil"/>
          <w:right w:val="nil"/>
        </w:pBdr>
        <w:rPr>
          <w:outline w:val="0"/>
          <w:color w:val="000000"/>
          <w:sz w:val="22"/>
          <w:szCs w:val="22"/>
          <w:u w:val="none"/>
          <w:lang w:val="en-US"/>
          <w14:textFill>
            <w14:solidFill>
              <w14:srgbClr w14:val="000000"/>
            </w14:solidFill>
          </w14:textFill>
        </w:rPr>
      </w:pPr>
      <w:r>
        <w:rPr>
          <w:rStyle w:val="None"/>
          <w:b w:val="1"/>
          <w:bCs w:val="1"/>
          <w:outline w:val="0"/>
          <w:color w:val="000000"/>
          <w:sz w:val="22"/>
          <w:szCs w:val="22"/>
          <w:u w:val="none"/>
          <w:rtl w:val="0"/>
          <w:lang w:val="en-US"/>
          <w14:textFill>
            <w14:solidFill>
              <w14:srgbClr w14:val="000000"/>
            </w14:solidFill>
          </w14:textFill>
        </w:rPr>
        <w:t>Day 6</w:t>
      </w:r>
      <w:r>
        <w:rPr>
          <w:outline w:val="0"/>
          <w:color w:val="000000"/>
          <w:sz w:val="22"/>
          <w:szCs w:val="22"/>
          <w:u w:val="none"/>
          <w:rtl w:val="0"/>
          <w:lang w:val="en-US"/>
          <w14:textFill>
            <w14:solidFill>
              <w14:srgbClr w14:val="000000"/>
            </w14:solidFill>
          </w14:textFill>
        </w:rPr>
        <w:t xml:space="preserve"> - Animals, man </w:t>
      </w:r>
      <w:r>
        <w:rPr>
          <w:outline w:val="0"/>
          <w:color w:val="000000"/>
          <w:sz w:val="22"/>
          <w:szCs w:val="22"/>
          <w:u w:val="none"/>
          <w:rtl w:val="0"/>
          <w14:textFill>
            <w14:solidFill>
              <w14:srgbClr w14:val="000000"/>
            </w14:solidFill>
          </w14:textFill>
        </w:rPr>
        <w:t xml:space="preserve">… </w:t>
      </w:r>
      <w:r>
        <w:rPr>
          <w:rStyle w:val="None"/>
          <w:i w:val="1"/>
          <w:iCs w:val="1"/>
          <w:outline w:val="0"/>
          <w:color w:val="000000"/>
          <w:sz w:val="22"/>
          <w:szCs w:val="22"/>
          <w:u w:val="none"/>
          <w:rtl w:val="0"/>
          <w:lang w:val="en-US"/>
          <w14:textFill>
            <w14:solidFill>
              <w14:srgbClr w14:val="000000"/>
            </w14:solidFill>
          </w14:textFill>
        </w:rPr>
        <w:t>point to yourself</w:t>
      </w:r>
    </w:p>
    <w:p>
      <w:pPr>
        <w:pStyle w:val="Bold Italic 12"/>
        <w:pBdr>
          <w:top w:val="single" w:color="000000" w:sz="8" w:space="0" w:shadow="0" w:frame="0"/>
          <w:left w:val="nil"/>
          <w:bottom w:val="nil"/>
          <w:right w:val="nil"/>
        </w:pBdr>
        <w:spacing w:before="420"/>
        <w:sectPr>
          <w:headerReference w:type="default" r:id="rId25"/>
          <w:footerReference w:type="default" r:id="rId26"/>
          <w:pgSz w:w="12240" w:h="15840" w:orient="portrait"/>
          <w:pgMar w:top="1440" w:right="1440" w:bottom="1080" w:left="1440" w:header="720" w:footer="792"/>
          <w:bidi w:val="0"/>
        </w:sectPr>
      </w:pPr>
      <w:r>
        <w:rPr>
          <w:rtl w:val="0"/>
          <w:lang w:val="en-US"/>
        </w:rPr>
        <w:t>The Days of Creation</w:t>
      </w:r>
      <w:r/>
    </w:p>
    <w:p>
      <w:pPr>
        <w:pStyle w:val="Free Form"/>
        <w:spacing w:after="100"/>
        <w:jc w:val="both"/>
        <w:rPr>
          <w:sz w:val="21"/>
          <w:szCs w:val="21"/>
        </w:rPr>
      </w:pPr>
      <w:r>
        <w:rPr>
          <w:sz w:val="21"/>
          <w:szCs w:val="21"/>
          <w:rtl w:val="0"/>
          <w:lang w:val="en-US"/>
        </w:rPr>
        <w:t>Were the six days of creation 24 hour days or thousands of years? If the evidence shows these days to be days of approximately 24 hours each, then it is clear that the theory of evolution cannot be reconciled with the Bible.</w:t>
      </w:r>
    </w:p>
    <w:p>
      <w:pPr>
        <w:pStyle w:val="Free Form"/>
        <w:spacing w:after="120"/>
        <w:jc w:val="both"/>
        <w:rPr>
          <w:sz w:val="21"/>
          <w:szCs w:val="21"/>
        </w:rPr>
      </w:pPr>
      <w:r>
        <w:rPr>
          <w:sz w:val="21"/>
          <w:szCs w:val="21"/>
          <w:rtl w:val="0"/>
          <w:lang w:val="en-US"/>
        </w:rPr>
        <w:t>What is the evidence?</w:t>
      </w:r>
    </w:p>
    <w:p>
      <w:pPr>
        <w:pStyle w:val="Free Form"/>
        <w:jc w:val="both"/>
        <w:rPr>
          <w:b w:val="1"/>
          <w:bCs w:val="1"/>
          <w:sz w:val="22"/>
          <w:szCs w:val="22"/>
        </w:rPr>
      </w:pPr>
      <w:r>
        <w:rPr>
          <w:b w:val="1"/>
          <w:bCs w:val="1"/>
          <w:sz w:val="22"/>
          <w:szCs w:val="22"/>
          <w:rtl w:val="1"/>
          <w:lang w:val="ar-SA" w:bidi="ar-SA"/>
        </w:rPr>
        <w:t>“</w:t>
      </w:r>
      <w:r>
        <w:rPr>
          <w:b w:val="1"/>
          <w:bCs w:val="1"/>
          <w:sz w:val="22"/>
          <w:szCs w:val="22"/>
          <w:rtl w:val="0"/>
          <w:lang w:val="en-US"/>
        </w:rPr>
        <w:t>Day</w:t>
      </w:r>
      <w:r>
        <w:rPr>
          <w:b w:val="1"/>
          <w:bCs w:val="1"/>
          <w:sz w:val="22"/>
          <w:szCs w:val="22"/>
          <w:rtl w:val="0"/>
        </w:rPr>
        <w:t xml:space="preserve">” </w:t>
      </w:r>
      <w:r>
        <w:rPr>
          <w:b w:val="1"/>
          <w:bCs w:val="1"/>
          <w:sz w:val="22"/>
          <w:szCs w:val="22"/>
          <w:rtl w:val="0"/>
        </w:rPr>
        <w:t>(yom)</w:t>
      </w:r>
    </w:p>
    <w:p>
      <w:pPr>
        <w:pStyle w:val="Free Form"/>
        <w:spacing w:after="120"/>
        <w:jc w:val="both"/>
        <w:rPr>
          <w:rStyle w:val="None"/>
          <w:sz w:val="22"/>
          <w:szCs w:val="22"/>
        </w:rPr>
      </w:pPr>
      <w:r>
        <w:rPr>
          <w:sz w:val="21"/>
          <w:szCs w:val="21"/>
          <w:rtl w:val="0"/>
          <w:lang w:val="en-US"/>
        </w:rPr>
        <w:t xml:space="preserve">While </w:t>
      </w:r>
      <w:r>
        <w:rPr>
          <w:sz w:val="21"/>
          <w:szCs w:val="21"/>
          <w:rtl w:val="1"/>
          <w:lang w:val="ar-SA" w:bidi="ar-SA"/>
        </w:rPr>
        <w:t>“</w:t>
      </w:r>
      <w:r>
        <w:rPr>
          <w:sz w:val="21"/>
          <w:szCs w:val="21"/>
          <w:rtl w:val="0"/>
          <w:lang w:val="en-US"/>
        </w:rPr>
        <w:t>day</w:t>
      </w:r>
      <w:r>
        <w:rPr>
          <w:sz w:val="21"/>
          <w:szCs w:val="21"/>
          <w:rtl w:val="0"/>
        </w:rPr>
        <w:t xml:space="preserve">” </w:t>
      </w:r>
      <w:r>
        <w:rPr>
          <w:sz w:val="21"/>
          <w:szCs w:val="21"/>
          <w:rtl w:val="0"/>
          <w:lang w:val="en-US"/>
        </w:rPr>
        <w:t xml:space="preserve">(the Hebrew word, </w:t>
      </w:r>
      <w:r>
        <w:rPr>
          <w:rStyle w:val="None"/>
          <w:i w:val="1"/>
          <w:iCs w:val="1"/>
          <w:sz w:val="21"/>
          <w:szCs w:val="21"/>
          <w:rtl w:val="0"/>
        </w:rPr>
        <w:t>yom</w:t>
      </w:r>
      <w:r>
        <w:rPr>
          <w:sz w:val="21"/>
          <w:szCs w:val="21"/>
          <w:rtl w:val="0"/>
          <w:lang w:val="en-US"/>
        </w:rPr>
        <w:t xml:space="preserve">) is sometimes used to a period of time irrespective of the hours involved (e.g. Gen 2:4), </w:t>
      </w:r>
      <w:r>
        <w:rPr>
          <w:sz w:val="21"/>
          <w:szCs w:val="21"/>
          <w:rtl w:val="1"/>
          <w:lang w:val="ar-SA" w:bidi="ar-SA"/>
        </w:rPr>
        <w:t>“</w:t>
      </w:r>
      <w:r>
        <w:rPr>
          <w:sz w:val="21"/>
          <w:szCs w:val="21"/>
          <w:rtl w:val="0"/>
          <w:lang w:val="en-US"/>
        </w:rPr>
        <w:t xml:space="preserve">Outside of the Genesis 1 case in question, the two-hundred plus occurrences of </w:t>
      </w:r>
      <w:r>
        <w:rPr>
          <w:rStyle w:val="None"/>
          <w:i w:val="1"/>
          <w:iCs w:val="1"/>
          <w:sz w:val="21"/>
          <w:szCs w:val="21"/>
          <w:rtl w:val="0"/>
        </w:rPr>
        <w:t>yom</w:t>
      </w:r>
      <w:r>
        <w:rPr>
          <w:sz w:val="21"/>
          <w:szCs w:val="21"/>
          <w:rtl w:val="0"/>
          <w:lang w:val="en-US"/>
        </w:rPr>
        <w:t xml:space="preserve"> preceded by ordinals [e.g., </w:t>
      </w:r>
      <w:r>
        <w:rPr>
          <w:sz w:val="21"/>
          <w:szCs w:val="21"/>
          <w:rtl w:val="0"/>
          <w:lang w:val="en-US"/>
        </w:rPr>
        <w:t>“</w:t>
      </w:r>
      <w:r>
        <w:rPr>
          <w:sz w:val="21"/>
          <w:szCs w:val="21"/>
          <w:rtl w:val="0"/>
          <w:lang w:val="it-IT"/>
        </w:rPr>
        <w:t>one,</w:t>
      </w:r>
      <w:r>
        <w:rPr>
          <w:sz w:val="21"/>
          <w:szCs w:val="21"/>
          <w:rtl w:val="0"/>
        </w:rPr>
        <w:t>” “</w:t>
      </w:r>
      <w:r>
        <w:rPr>
          <w:sz w:val="21"/>
          <w:szCs w:val="21"/>
          <w:rtl w:val="0"/>
          <w:lang w:val="it-IT"/>
        </w:rPr>
        <w:t>second</w:t>
      </w:r>
      <w:r>
        <w:rPr>
          <w:sz w:val="21"/>
          <w:szCs w:val="21"/>
          <w:rtl w:val="0"/>
        </w:rPr>
        <w:t xml:space="preserve">” </w:t>
      </w:r>
      <w:r>
        <w:rPr>
          <w:sz w:val="21"/>
          <w:szCs w:val="21"/>
          <w:rtl w:val="0"/>
          <w:lang w:val="en-US"/>
        </w:rPr>
        <w:t xml:space="preserve">srf] all refer to a normal twenty-four hour day. Furthermore, the seven-hundred plus appearances of </w:t>
      </w:r>
      <w:r>
        <w:rPr>
          <w:rStyle w:val="None"/>
          <w:i w:val="1"/>
          <w:iCs w:val="1"/>
          <w:sz w:val="21"/>
          <w:szCs w:val="21"/>
          <w:rtl w:val="0"/>
        </w:rPr>
        <w:t>yamim</w:t>
      </w:r>
      <w:r>
        <w:rPr>
          <w:sz w:val="21"/>
          <w:szCs w:val="21"/>
          <w:rtl w:val="0"/>
          <w:lang w:val="en-US"/>
        </w:rPr>
        <w:t xml:space="preserve"> [plural form of yom </w:t>
      </w:r>
      <w:r>
        <w:rPr>
          <w:sz w:val="21"/>
          <w:szCs w:val="21"/>
          <w:rtl w:val="0"/>
        </w:rPr>
        <w:t xml:space="preserve">– </w:t>
      </w:r>
      <w:r>
        <w:rPr>
          <w:sz w:val="21"/>
          <w:szCs w:val="21"/>
          <w:rtl w:val="0"/>
          <w:lang w:val="en-US"/>
        </w:rPr>
        <w:t>srf] always refer to a regular day.</w:t>
      </w:r>
      <w:r>
        <w:rPr>
          <w:sz w:val="21"/>
          <w:szCs w:val="21"/>
          <w:rtl w:val="0"/>
        </w:rPr>
        <w:t xml:space="preserve">” </w:t>
      </w:r>
      <w:r>
        <w:rPr>
          <w:sz w:val="21"/>
          <w:szCs w:val="21"/>
          <w:rtl w:val="0"/>
          <w:lang w:val="en-US"/>
        </w:rPr>
        <w:t xml:space="preserve">Walter L. Bradley and Roger Olsen, </w:t>
      </w:r>
      <w:r>
        <w:rPr>
          <w:sz w:val="21"/>
          <w:szCs w:val="21"/>
          <w:rtl w:val="1"/>
          <w:lang w:val="ar-SA" w:bidi="ar-SA"/>
        </w:rPr>
        <w:t>“</w:t>
      </w:r>
      <w:r>
        <w:rPr>
          <w:sz w:val="21"/>
          <w:szCs w:val="21"/>
          <w:rtl w:val="0"/>
          <w:lang w:val="en-US"/>
        </w:rPr>
        <w:t>The Trustworthiness of Scripture in Areas Relating to Natural Science,</w:t>
      </w:r>
      <w:r>
        <w:rPr>
          <w:sz w:val="21"/>
          <w:szCs w:val="21"/>
          <w:rtl w:val="0"/>
        </w:rPr>
        <w:t xml:space="preserve">” </w:t>
      </w:r>
      <w:r>
        <w:rPr>
          <w:sz w:val="21"/>
          <w:szCs w:val="21"/>
          <w:rtl w:val="0"/>
          <w:lang w:val="nl-NL"/>
        </w:rPr>
        <w:t>ed. Earl D. Radmacher and Robert D. Pruess (Grand Rapids: Zondervan Pub., 1984), p. 2</w:t>
      </w:r>
      <w:r>
        <w:rPr>
          <w:rStyle w:val="None"/>
          <w:sz w:val="22"/>
          <w:szCs w:val="22"/>
          <w:rtl w:val="0"/>
          <w:lang w:val="it-IT"/>
        </w:rPr>
        <w:t xml:space="preserve">99 via </w:t>
      </w:r>
      <w:r>
        <w:rPr>
          <w:rStyle w:val="None"/>
          <w:i w:val="1"/>
          <w:iCs w:val="1"/>
          <w:sz w:val="22"/>
          <w:szCs w:val="22"/>
          <w:rtl w:val="0"/>
          <w:lang w:val="en-US"/>
        </w:rPr>
        <w:t>Acts &amp; Facts</w:t>
      </w:r>
      <w:r>
        <w:rPr>
          <w:rStyle w:val="None"/>
          <w:sz w:val="22"/>
          <w:szCs w:val="22"/>
          <w:rtl w:val="0"/>
          <w:lang w:val="en-US"/>
        </w:rPr>
        <w:t xml:space="preserve">, May 1998. </w:t>
      </w:r>
    </w:p>
    <w:p>
      <w:pPr>
        <w:pStyle w:val="Free Form"/>
        <w:jc w:val="both"/>
        <w:rPr>
          <w:b w:val="1"/>
          <w:bCs w:val="1"/>
          <w:sz w:val="22"/>
          <w:szCs w:val="22"/>
        </w:rPr>
      </w:pPr>
      <w:r>
        <w:rPr>
          <w:b w:val="1"/>
          <w:bCs w:val="1"/>
          <w:sz w:val="22"/>
          <w:szCs w:val="22"/>
          <w:rtl w:val="1"/>
          <w:lang w:val="ar-SA" w:bidi="ar-SA"/>
        </w:rPr>
        <w:t>“</w:t>
      </w:r>
      <w:r>
        <w:rPr>
          <w:b w:val="1"/>
          <w:bCs w:val="1"/>
          <w:sz w:val="22"/>
          <w:szCs w:val="22"/>
          <w:rtl w:val="0"/>
          <w:lang w:val="en-US"/>
        </w:rPr>
        <w:t>Evening And Morning</w:t>
      </w:r>
      <w:r>
        <w:rPr>
          <w:b w:val="1"/>
          <w:bCs w:val="1"/>
          <w:sz w:val="22"/>
          <w:szCs w:val="22"/>
          <w:rtl w:val="0"/>
        </w:rPr>
        <w:t>”</w:t>
      </w:r>
    </w:p>
    <w:p>
      <w:pPr>
        <w:pStyle w:val="Free Form"/>
        <w:spacing w:after="120"/>
        <w:jc w:val="both"/>
        <w:rPr>
          <w:sz w:val="21"/>
          <w:szCs w:val="21"/>
        </w:rPr>
      </w:pPr>
      <w:r>
        <w:rPr>
          <w:sz w:val="21"/>
          <w:szCs w:val="21"/>
          <w:rtl w:val="0"/>
          <w:lang w:val="en-US"/>
        </w:rPr>
        <w:t xml:space="preserve">The phrase </w:t>
      </w:r>
      <w:r>
        <w:rPr>
          <w:sz w:val="21"/>
          <w:szCs w:val="21"/>
          <w:rtl w:val="1"/>
          <w:lang w:val="ar-SA" w:bidi="ar-SA"/>
        </w:rPr>
        <w:t>“</w:t>
      </w:r>
      <w:r>
        <w:rPr>
          <w:sz w:val="21"/>
          <w:szCs w:val="21"/>
          <w:rtl w:val="0"/>
          <w:lang w:val="en-US"/>
        </w:rPr>
        <w:t>there was evening and there was morning</w:t>
      </w:r>
      <w:r>
        <w:rPr>
          <w:sz w:val="21"/>
          <w:szCs w:val="21"/>
          <w:rtl w:val="0"/>
          <w:lang w:val="en-US"/>
        </w:rPr>
        <w:t>”</w:t>
      </w:r>
      <w:r>
        <w:rPr>
          <w:sz w:val="21"/>
          <w:szCs w:val="21"/>
          <w:rtl w:val="0"/>
          <w:lang w:val="en-US"/>
        </w:rPr>
        <w:t xml:space="preserve"> indicates one normal day. This is what Moses meant when he used the terms </w:t>
      </w:r>
      <w:r>
        <w:rPr>
          <w:sz w:val="21"/>
          <w:szCs w:val="21"/>
          <w:rtl w:val="1"/>
          <w:lang w:val="ar-SA" w:bidi="ar-SA"/>
        </w:rPr>
        <w:t>“</w:t>
      </w:r>
      <w:r>
        <w:rPr>
          <w:sz w:val="21"/>
          <w:szCs w:val="21"/>
          <w:rtl w:val="0"/>
          <w:lang w:val="en-US"/>
        </w:rPr>
        <w:t>evening</w:t>
      </w:r>
      <w:r>
        <w:rPr>
          <w:sz w:val="21"/>
          <w:szCs w:val="21"/>
          <w:rtl w:val="0"/>
        </w:rPr>
        <w:t xml:space="preserve">” </w:t>
      </w:r>
      <w:r>
        <w:rPr>
          <w:sz w:val="21"/>
          <w:szCs w:val="21"/>
          <w:rtl w:val="0"/>
          <w:lang w:val="en-US"/>
        </w:rPr>
        <w:t xml:space="preserve">and </w:t>
      </w:r>
      <w:r>
        <w:rPr>
          <w:sz w:val="21"/>
          <w:szCs w:val="21"/>
          <w:rtl w:val="1"/>
          <w:lang w:val="ar-SA" w:bidi="ar-SA"/>
        </w:rPr>
        <w:t>“</w:t>
      </w:r>
      <w:r>
        <w:rPr>
          <w:sz w:val="21"/>
          <w:szCs w:val="21"/>
          <w:rtl w:val="0"/>
          <w:lang w:val="en-US"/>
        </w:rPr>
        <w:t>morning</w:t>
      </w:r>
      <w:r>
        <w:rPr>
          <w:sz w:val="21"/>
          <w:szCs w:val="21"/>
          <w:rtl w:val="0"/>
        </w:rPr>
        <w:t xml:space="preserve">” </w:t>
      </w:r>
      <w:r>
        <w:rPr>
          <w:sz w:val="21"/>
          <w:szCs w:val="21"/>
          <w:rtl w:val="0"/>
          <w:lang w:val="en-US"/>
        </w:rPr>
        <w:t>elsewhere in his writings, e.g. Gen 30:16 (</w:t>
      </w:r>
      <w:r>
        <w:rPr>
          <w:sz w:val="21"/>
          <w:szCs w:val="21"/>
          <w:rtl w:val="1"/>
          <w:lang w:val="ar-SA" w:bidi="ar-SA"/>
        </w:rPr>
        <w:t>“</w:t>
      </w:r>
      <w:r>
        <w:rPr>
          <w:sz w:val="21"/>
          <w:szCs w:val="21"/>
          <w:rtl w:val="0"/>
          <w:lang w:val="en-US"/>
        </w:rPr>
        <w:t>evening at end of day</w:t>
      </w:r>
      <w:r>
        <w:rPr>
          <w:sz w:val="21"/>
          <w:szCs w:val="21"/>
          <w:rtl w:val="1"/>
        </w:rPr>
        <w:t>’</w:t>
      </w:r>
      <w:r>
        <w:rPr>
          <w:sz w:val="21"/>
          <w:szCs w:val="21"/>
          <w:rtl w:val="0"/>
          <w:lang w:val="en-US"/>
        </w:rPr>
        <w:t xml:space="preserve">s work, night followed); Ex 12:6 (lit., </w:t>
      </w:r>
      <w:r>
        <w:rPr>
          <w:sz w:val="21"/>
          <w:szCs w:val="21"/>
          <w:rtl w:val="1"/>
          <w:lang w:val="ar-SA" w:bidi="ar-SA"/>
        </w:rPr>
        <w:t>“</w:t>
      </w:r>
      <w:r>
        <w:rPr>
          <w:sz w:val="21"/>
          <w:szCs w:val="21"/>
          <w:rtl w:val="0"/>
          <w:lang w:val="en-US"/>
        </w:rPr>
        <w:t>between the two evenings</w:t>
      </w:r>
      <w:r>
        <w:rPr>
          <w:sz w:val="21"/>
          <w:szCs w:val="21"/>
          <w:rtl w:val="0"/>
        </w:rPr>
        <w:t>” –</w:t>
      </w:r>
      <w:r>
        <w:rPr>
          <w:sz w:val="21"/>
          <w:szCs w:val="21"/>
          <w:rtl w:val="0"/>
          <w:lang w:val="en-US"/>
        </w:rPr>
        <w:t xml:space="preserve">see footnote) </w:t>
      </w:r>
      <w:r>
        <w:rPr>
          <w:sz w:val="21"/>
          <w:szCs w:val="21"/>
          <w:rtl w:val="0"/>
        </w:rPr>
        <w:t xml:space="preserve">… </w:t>
      </w:r>
      <w:r>
        <w:rPr>
          <w:sz w:val="21"/>
          <w:szCs w:val="21"/>
          <w:rtl w:val="0"/>
        </w:rPr>
        <w:t xml:space="preserve">8 </w:t>
      </w:r>
      <w:r>
        <w:rPr>
          <w:sz w:val="21"/>
          <w:szCs w:val="21"/>
          <w:rtl w:val="0"/>
        </w:rPr>
        <w:t>…</w:t>
      </w:r>
      <w:r>
        <w:rPr>
          <w:sz w:val="21"/>
          <w:szCs w:val="21"/>
          <w:rtl w:val="0"/>
        </w:rPr>
        <w:t>10 (</w:t>
      </w:r>
      <w:r>
        <w:rPr>
          <w:sz w:val="21"/>
          <w:szCs w:val="21"/>
          <w:rtl w:val="1"/>
          <w:lang w:val="ar-SA" w:bidi="ar-SA"/>
        </w:rPr>
        <w:t>“</w:t>
      </w:r>
      <w:r>
        <w:rPr>
          <w:sz w:val="21"/>
          <w:szCs w:val="21"/>
          <w:rtl w:val="0"/>
          <w:lang w:val="en-US"/>
        </w:rPr>
        <w:t>night</w:t>
      </w:r>
      <w:r>
        <w:rPr>
          <w:sz w:val="21"/>
          <w:szCs w:val="21"/>
          <w:rtl w:val="0"/>
        </w:rPr>
        <w:t xml:space="preserve">” </w:t>
      </w:r>
      <w:r>
        <w:rPr>
          <w:sz w:val="21"/>
          <w:szCs w:val="21"/>
          <w:rtl w:val="0"/>
          <w:lang w:val="en-US"/>
        </w:rPr>
        <w:t xml:space="preserve">followed evening and then </w:t>
      </w:r>
      <w:r>
        <w:rPr>
          <w:sz w:val="21"/>
          <w:szCs w:val="21"/>
          <w:rtl w:val="1"/>
          <w:lang w:val="ar-SA" w:bidi="ar-SA"/>
        </w:rPr>
        <w:t>“</w:t>
      </w:r>
      <w:r>
        <w:rPr>
          <w:sz w:val="21"/>
          <w:szCs w:val="21"/>
          <w:rtl w:val="0"/>
          <w:lang w:val="en-US"/>
        </w:rPr>
        <w:t>morning</w:t>
      </w:r>
      <w:r>
        <w:rPr>
          <w:sz w:val="21"/>
          <w:szCs w:val="21"/>
          <w:rtl w:val="0"/>
        </w:rPr>
        <w:t xml:space="preserve">” </w:t>
      </w:r>
      <w:r>
        <w:rPr>
          <w:sz w:val="21"/>
          <w:szCs w:val="21"/>
          <w:rtl w:val="0"/>
          <w:lang w:val="en-US"/>
        </w:rPr>
        <w:t>of next day); Ex 18:13 (</w:t>
      </w:r>
      <w:r>
        <w:rPr>
          <w:sz w:val="21"/>
          <w:szCs w:val="21"/>
          <w:rtl w:val="1"/>
          <w:lang w:val="ar-SA" w:bidi="ar-SA"/>
        </w:rPr>
        <w:t>“</w:t>
      </w:r>
      <w:r>
        <w:rPr>
          <w:sz w:val="21"/>
          <w:szCs w:val="21"/>
          <w:rtl w:val="0"/>
          <w:lang w:val="en-US"/>
        </w:rPr>
        <w:t>morning until the evening</w:t>
      </w:r>
      <w:r>
        <w:rPr>
          <w:sz w:val="21"/>
          <w:szCs w:val="21"/>
          <w:rtl w:val="0"/>
        </w:rPr>
        <w:t>”</w:t>
      </w:r>
      <w:r>
        <w:rPr>
          <w:sz w:val="21"/>
          <w:szCs w:val="21"/>
          <w:rtl w:val="0"/>
          <w:lang w:val="en-US"/>
        </w:rPr>
        <w:t>). This is how the people to whom and for whom Moses wrote would understand it, e.g. Josh 10:26,27, Psa 55:1</w:t>
      </w:r>
      <w:r>
        <w:rPr>
          <w:sz w:val="21"/>
          <w:szCs w:val="21"/>
          <w:rtl w:val="0"/>
          <w:lang w:val="en-US"/>
        </w:rPr>
        <w:t>7</w:t>
      </w:r>
      <w:r>
        <w:rPr>
          <w:sz w:val="21"/>
          <w:szCs w:val="21"/>
          <w:rtl w:val="0"/>
          <w:lang w:val="en-US"/>
        </w:rPr>
        <w:t>, etc. Assigning any other meaning to this phrase would be an assumption and contrary to the evidence.</w:t>
      </w:r>
    </w:p>
    <w:p>
      <w:pPr>
        <w:pStyle w:val="Free Form"/>
        <w:jc w:val="both"/>
        <w:rPr>
          <w:b w:val="1"/>
          <w:bCs w:val="1"/>
          <w:sz w:val="22"/>
          <w:szCs w:val="22"/>
        </w:rPr>
      </w:pPr>
      <w:r>
        <w:rPr>
          <w:b w:val="1"/>
          <w:bCs w:val="1"/>
          <w:sz w:val="22"/>
          <w:szCs w:val="22"/>
          <w:rtl w:val="0"/>
          <w:lang w:val="de-DE"/>
        </w:rPr>
        <w:t>Exodus 20:8-11</w:t>
      </w:r>
    </w:p>
    <w:p>
      <w:pPr>
        <w:pStyle w:val="Free Form"/>
        <w:spacing w:after="120"/>
        <w:jc w:val="both"/>
        <w:rPr>
          <w:sz w:val="21"/>
          <w:szCs w:val="21"/>
        </w:rPr>
      </w:pPr>
      <w:r>
        <w:rPr>
          <w:sz w:val="21"/>
          <w:szCs w:val="21"/>
          <w:rtl w:val="0"/>
          <w:lang w:val="de-DE"/>
        </w:rPr>
        <w:t xml:space="preserve">In Ex 20:8-11 </w:t>
      </w:r>
      <w:r>
        <w:rPr>
          <w:sz w:val="21"/>
          <w:szCs w:val="21"/>
          <w:rtl w:val="1"/>
          <w:lang w:val="ar-SA" w:bidi="ar-SA"/>
        </w:rPr>
        <w:t>“</w:t>
      </w:r>
      <w:r>
        <w:rPr>
          <w:sz w:val="21"/>
          <w:szCs w:val="21"/>
          <w:rtl w:val="0"/>
          <w:lang w:val="en-US"/>
        </w:rPr>
        <w:t>day</w:t>
      </w:r>
      <w:r>
        <w:rPr>
          <w:sz w:val="21"/>
          <w:szCs w:val="21"/>
          <w:rtl w:val="0"/>
        </w:rPr>
        <w:t>”</w:t>
      </w:r>
      <w:r>
        <w:rPr>
          <w:sz w:val="21"/>
          <w:szCs w:val="21"/>
          <w:rtl w:val="0"/>
        </w:rPr>
        <w:t>/</w:t>
      </w:r>
      <w:r>
        <w:rPr>
          <w:sz w:val="21"/>
          <w:szCs w:val="21"/>
          <w:rtl w:val="0"/>
        </w:rPr>
        <w:t>”</w:t>
      </w:r>
      <w:r>
        <w:rPr>
          <w:sz w:val="21"/>
          <w:szCs w:val="21"/>
          <w:rtl w:val="0"/>
          <w:lang w:val="en-US"/>
        </w:rPr>
        <w:t>days</w:t>
      </w:r>
      <w:r>
        <w:rPr>
          <w:sz w:val="21"/>
          <w:szCs w:val="21"/>
          <w:rtl w:val="0"/>
        </w:rPr>
        <w:t xml:space="preserve">” </w:t>
      </w:r>
      <w:r>
        <w:rPr>
          <w:sz w:val="21"/>
          <w:szCs w:val="21"/>
          <w:rtl w:val="0"/>
          <w:lang w:val="en-US"/>
        </w:rPr>
        <w:t xml:space="preserve">occur six times, twice to refer to creation week. Is it credible that the </w:t>
      </w:r>
      <w:r>
        <w:rPr>
          <w:rStyle w:val="None"/>
          <w:i w:val="1"/>
          <w:iCs w:val="1"/>
          <w:sz w:val="21"/>
          <w:szCs w:val="21"/>
          <w:rtl w:val="0"/>
          <w:lang w:val="en-US"/>
        </w:rPr>
        <w:t>fourth</w:t>
      </w:r>
      <w:r>
        <w:rPr>
          <w:sz w:val="21"/>
          <w:szCs w:val="21"/>
          <w:rtl w:val="0"/>
          <w:lang w:val="en-US"/>
        </w:rPr>
        <w:t xml:space="preserve"> and </w:t>
      </w:r>
      <w:r>
        <w:rPr>
          <w:rStyle w:val="None"/>
          <w:i w:val="1"/>
          <w:iCs w:val="1"/>
          <w:sz w:val="21"/>
          <w:szCs w:val="21"/>
          <w:rtl w:val="0"/>
          <w:lang w:val="en-US"/>
        </w:rPr>
        <w:t>fifth</w:t>
      </w:r>
      <w:r>
        <w:rPr>
          <w:sz w:val="21"/>
          <w:szCs w:val="21"/>
          <w:rtl w:val="0"/>
          <w:lang w:val="en-US"/>
        </w:rPr>
        <w:t xml:space="preserve"> occurrences mean thousands of years and the other solar days, especially in view of the fact that </w:t>
      </w:r>
      <w:r>
        <w:rPr>
          <w:rStyle w:val="None"/>
          <w:i w:val="1"/>
          <w:iCs w:val="1"/>
          <w:sz w:val="21"/>
          <w:szCs w:val="21"/>
          <w:rtl w:val="0"/>
          <w:lang w:val="en-US"/>
        </w:rPr>
        <w:t>one is based on the other?</w:t>
      </w:r>
    </w:p>
    <w:p>
      <w:pPr>
        <w:pStyle w:val="Free Form"/>
        <w:jc w:val="both"/>
        <w:rPr>
          <w:b w:val="1"/>
          <w:bCs w:val="1"/>
          <w:sz w:val="22"/>
          <w:szCs w:val="22"/>
        </w:rPr>
      </w:pPr>
      <w:r>
        <w:rPr>
          <w:b w:val="1"/>
          <w:bCs w:val="1"/>
          <w:sz w:val="22"/>
          <w:szCs w:val="22"/>
          <w:rtl w:val="0"/>
          <w:lang w:val="en-US"/>
        </w:rPr>
        <w:t>Natural Import Of The Language</w:t>
      </w:r>
    </w:p>
    <w:p>
      <w:pPr>
        <w:pStyle w:val="Free Form"/>
        <w:spacing w:after="120"/>
        <w:jc w:val="both"/>
        <w:rPr>
          <w:sz w:val="21"/>
          <w:szCs w:val="21"/>
        </w:rPr>
      </w:pPr>
      <w:r>
        <w:rPr>
          <w:sz w:val="21"/>
          <w:szCs w:val="21"/>
          <w:rtl w:val="0"/>
          <w:lang w:val="en-US"/>
        </w:rPr>
        <w:t xml:space="preserve">The language of Genesis one, taken normally, favors instantaneous accomplishment, e. g., </w:t>
      </w:r>
      <w:r>
        <w:rPr>
          <w:sz w:val="21"/>
          <w:szCs w:val="21"/>
          <w:rtl w:val="1"/>
        </w:rPr>
        <w:t>“‘</w:t>
      </w:r>
      <w:r>
        <w:rPr>
          <w:sz w:val="21"/>
          <w:szCs w:val="21"/>
          <w:rtl w:val="0"/>
          <w:lang w:val="en-US"/>
        </w:rPr>
        <w:t>Let there be light</w:t>
      </w:r>
      <w:r>
        <w:rPr>
          <w:sz w:val="21"/>
          <w:szCs w:val="21"/>
          <w:rtl w:val="1"/>
        </w:rPr>
        <w:t>’</w:t>
      </w:r>
      <w:r>
        <w:rPr>
          <w:sz w:val="21"/>
          <w:szCs w:val="21"/>
          <w:rtl w:val="0"/>
          <w:lang w:val="en-US"/>
        </w:rPr>
        <w:t>; and there was light.</w:t>
      </w:r>
      <w:r>
        <w:rPr>
          <w:sz w:val="21"/>
          <w:szCs w:val="21"/>
          <w:rtl w:val="0"/>
        </w:rPr>
        <w:t xml:space="preserve">” </w:t>
      </w:r>
      <w:r>
        <w:rPr>
          <w:sz w:val="21"/>
          <w:szCs w:val="21"/>
          <w:rtl w:val="0"/>
          <w:lang w:val="en-US"/>
        </w:rPr>
        <w:t xml:space="preserve">This interpretation of the language accords with later Jewish writings: Psa 33:6-9, </w:t>
      </w:r>
      <w:r>
        <w:rPr>
          <w:sz w:val="21"/>
          <w:szCs w:val="21"/>
          <w:rtl w:val="1"/>
          <w:lang w:val="ar-SA" w:bidi="ar-SA"/>
        </w:rPr>
        <w:t>“</w:t>
      </w:r>
      <w:r>
        <w:rPr>
          <w:sz w:val="21"/>
          <w:szCs w:val="21"/>
          <w:rtl w:val="0"/>
          <w:lang w:val="en-US"/>
        </w:rPr>
        <w:t>By the word of the Lord the heavens were made</w:t>
      </w:r>
      <w:r>
        <w:rPr>
          <w:sz w:val="21"/>
          <w:szCs w:val="21"/>
          <w:rtl w:val="0"/>
        </w:rPr>
        <w:t>…</w:t>
      </w:r>
      <w:r>
        <w:rPr>
          <w:sz w:val="21"/>
          <w:szCs w:val="21"/>
          <w:rtl w:val="0"/>
          <w:lang w:val="en-US"/>
        </w:rPr>
        <w:t>For He spoke, and it was done</w:t>
      </w:r>
      <w:r>
        <w:rPr>
          <w:sz w:val="21"/>
          <w:szCs w:val="21"/>
          <w:rtl w:val="0"/>
        </w:rPr>
        <w:t>”</w:t>
      </w:r>
      <w:r>
        <w:rPr>
          <w:sz w:val="21"/>
          <w:szCs w:val="21"/>
          <w:rtl w:val="0"/>
        </w:rPr>
        <w:t>; 148:5,6; Heb 11:3.</w:t>
      </w:r>
    </w:p>
    <w:p>
      <w:pPr>
        <w:pStyle w:val="Free Form"/>
        <w:jc w:val="both"/>
        <w:rPr>
          <w:b w:val="1"/>
          <w:bCs w:val="1"/>
          <w:sz w:val="22"/>
          <w:szCs w:val="22"/>
        </w:rPr>
      </w:pPr>
      <w:r>
        <w:rPr>
          <w:b w:val="1"/>
          <w:bCs w:val="1"/>
          <w:sz w:val="22"/>
          <w:szCs w:val="22"/>
          <w:rtl w:val="0"/>
          <w:lang w:val="en-US"/>
        </w:rPr>
        <w:t xml:space="preserve">Difficulties With </w:t>
      </w:r>
      <w:r>
        <w:rPr>
          <w:b w:val="1"/>
          <w:bCs w:val="1"/>
          <w:sz w:val="22"/>
          <w:szCs w:val="22"/>
          <w:rtl w:val="1"/>
          <w:lang w:val="ar-SA" w:bidi="ar-SA"/>
        </w:rPr>
        <w:t>“</w:t>
      </w:r>
      <w:r>
        <w:rPr>
          <w:b w:val="1"/>
          <w:bCs w:val="1"/>
          <w:sz w:val="22"/>
          <w:szCs w:val="22"/>
          <w:rtl w:val="0"/>
          <w:lang w:val="en-US"/>
        </w:rPr>
        <w:t>Day</w:t>
      </w:r>
      <w:r>
        <w:rPr>
          <w:b w:val="1"/>
          <w:bCs w:val="1"/>
          <w:sz w:val="22"/>
          <w:szCs w:val="22"/>
          <w:rtl w:val="0"/>
        </w:rPr>
        <w:t xml:space="preserve">” </w:t>
      </w:r>
      <w:r>
        <w:rPr>
          <w:b w:val="1"/>
          <w:bCs w:val="1"/>
          <w:sz w:val="22"/>
          <w:szCs w:val="22"/>
          <w:rtl w:val="0"/>
        </w:rPr>
        <w:t xml:space="preserve">= </w:t>
      </w:r>
      <w:r>
        <w:rPr>
          <w:b w:val="1"/>
          <w:bCs w:val="1"/>
          <w:sz w:val="22"/>
          <w:szCs w:val="22"/>
          <w:rtl w:val="1"/>
          <w:lang w:val="ar-SA" w:bidi="ar-SA"/>
        </w:rPr>
        <w:t>“</w:t>
      </w:r>
      <w:r>
        <w:rPr>
          <w:b w:val="1"/>
          <w:bCs w:val="1"/>
          <w:sz w:val="22"/>
          <w:szCs w:val="22"/>
          <w:rtl w:val="0"/>
          <w:lang w:val="de-DE"/>
        </w:rPr>
        <w:t>Ages</w:t>
      </w:r>
      <w:r>
        <w:rPr>
          <w:b w:val="1"/>
          <w:bCs w:val="1"/>
          <w:sz w:val="22"/>
          <w:szCs w:val="22"/>
          <w:rtl w:val="0"/>
        </w:rPr>
        <w:t>”</w:t>
      </w:r>
    </w:p>
    <w:p>
      <w:pPr>
        <w:pStyle w:val="Free Form"/>
        <w:spacing w:after="120"/>
        <w:jc w:val="both"/>
        <w:rPr>
          <w:sz w:val="21"/>
          <w:szCs w:val="21"/>
        </w:rPr>
      </w:pPr>
      <w:r>
        <w:rPr>
          <w:sz w:val="21"/>
          <w:szCs w:val="21"/>
          <w:rtl w:val="0"/>
          <w:lang w:val="en-US"/>
        </w:rPr>
        <w:t xml:space="preserve">Insurmountable difficulties arise by making the </w:t>
      </w:r>
      <w:r>
        <w:rPr>
          <w:sz w:val="21"/>
          <w:szCs w:val="21"/>
          <w:rtl w:val="1"/>
          <w:lang w:val="ar-SA" w:bidi="ar-SA"/>
        </w:rPr>
        <w:t>“</w:t>
      </w:r>
      <w:r>
        <w:rPr>
          <w:sz w:val="21"/>
          <w:szCs w:val="21"/>
          <w:rtl w:val="0"/>
          <w:lang w:val="en-US"/>
        </w:rPr>
        <w:t>days</w:t>
      </w:r>
      <w:r>
        <w:rPr>
          <w:sz w:val="21"/>
          <w:szCs w:val="21"/>
          <w:rtl w:val="0"/>
        </w:rPr>
        <w:t xml:space="preserve">” </w:t>
      </w:r>
      <w:r>
        <w:rPr>
          <w:sz w:val="21"/>
          <w:szCs w:val="21"/>
          <w:rtl w:val="0"/>
          <w:lang w:val="en-US"/>
        </w:rPr>
        <w:t xml:space="preserve">thousands of years. How did the plants survive the years of darkness, for they were created on the third </w:t>
      </w:r>
      <w:r>
        <w:rPr>
          <w:sz w:val="21"/>
          <w:szCs w:val="21"/>
          <w:rtl w:val="1"/>
          <w:lang w:val="ar-SA" w:bidi="ar-SA"/>
        </w:rPr>
        <w:t>“</w:t>
      </w:r>
      <w:r>
        <w:rPr>
          <w:sz w:val="21"/>
          <w:szCs w:val="21"/>
          <w:rtl w:val="0"/>
          <w:lang w:val="en-US"/>
        </w:rPr>
        <w:t>day</w:t>
      </w:r>
      <w:r>
        <w:rPr>
          <w:sz w:val="21"/>
          <w:szCs w:val="21"/>
          <w:rtl w:val="0"/>
        </w:rPr>
        <w:t xml:space="preserve">” </w:t>
      </w:r>
      <w:r>
        <w:rPr>
          <w:sz w:val="21"/>
          <w:szCs w:val="21"/>
          <w:rtl w:val="0"/>
          <w:lang w:val="en-US"/>
        </w:rPr>
        <w:t xml:space="preserve">and the sun on the fourth? How did the plants survive thousands of years without insects to pollinate them, for the plants were created on the third </w:t>
      </w:r>
      <w:r>
        <w:rPr>
          <w:sz w:val="21"/>
          <w:szCs w:val="21"/>
          <w:rtl w:val="1"/>
          <w:lang w:val="ar-SA" w:bidi="ar-SA"/>
        </w:rPr>
        <w:t>“</w:t>
      </w:r>
      <w:r>
        <w:rPr>
          <w:sz w:val="21"/>
          <w:szCs w:val="21"/>
          <w:rtl w:val="0"/>
          <w:lang w:val="en-US"/>
        </w:rPr>
        <w:t>day</w:t>
      </w:r>
      <w:r>
        <w:rPr>
          <w:sz w:val="21"/>
          <w:szCs w:val="21"/>
          <w:rtl w:val="0"/>
        </w:rPr>
        <w:t xml:space="preserve">” </w:t>
      </w:r>
      <w:r>
        <w:rPr>
          <w:sz w:val="21"/>
          <w:szCs w:val="21"/>
          <w:rtl w:val="0"/>
          <w:lang w:val="en-US"/>
        </w:rPr>
        <w:t>and insects on the fifth?</w:t>
      </w:r>
    </w:p>
    <w:p>
      <w:pPr>
        <w:pStyle w:val="Free Form"/>
        <w:jc w:val="both"/>
        <w:rPr>
          <w:b w:val="1"/>
          <w:bCs w:val="1"/>
          <w:sz w:val="22"/>
          <w:szCs w:val="22"/>
        </w:rPr>
      </w:pPr>
      <w:r>
        <w:rPr>
          <w:b w:val="1"/>
          <w:bCs w:val="1"/>
          <w:sz w:val="22"/>
          <w:szCs w:val="22"/>
          <w:rtl w:val="0"/>
          <w:lang w:val="en-US"/>
        </w:rPr>
        <w:t>Genesis A Historical Record</w:t>
      </w:r>
    </w:p>
    <w:p>
      <w:pPr>
        <w:pStyle w:val="Free Form"/>
        <w:spacing w:after="120"/>
        <w:jc w:val="both"/>
        <w:rPr>
          <w:sz w:val="21"/>
          <w:szCs w:val="21"/>
        </w:rPr>
      </w:pPr>
      <w:r>
        <w:rPr>
          <w:sz w:val="21"/>
          <w:szCs w:val="21"/>
          <w:rtl w:val="0"/>
          <w:lang w:val="en-US"/>
        </w:rPr>
        <w:t xml:space="preserve">Genesis one through three is written as a historical record of real events and real people and is so treated in the rest of Scripture. Compare the superscription in Gen 2:4 with 5:1; 6:9, etc. Paul wrote that woman was created </w:t>
      </w:r>
      <w:r>
        <w:rPr>
          <w:sz w:val="21"/>
          <w:szCs w:val="21"/>
          <w:rtl w:val="1"/>
          <w:lang w:val="ar-SA" w:bidi="ar-SA"/>
        </w:rPr>
        <w:t>“</w:t>
      </w:r>
      <w:r>
        <w:rPr>
          <w:sz w:val="21"/>
          <w:szCs w:val="21"/>
          <w:rtl w:val="0"/>
          <w:lang w:val="en-US"/>
        </w:rPr>
        <w:t>from man</w:t>
      </w:r>
      <w:r>
        <w:rPr>
          <w:sz w:val="21"/>
          <w:szCs w:val="21"/>
          <w:rtl w:val="0"/>
        </w:rPr>
        <w:t xml:space="preserve">” </w:t>
      </w:r>
      <w:r>
        <w:rPr>
          <w:sz w:val="21"/>
          <w:szCs w:val="21"/>
          <w:rtl w:val="0"/>
          <w:lang w:val="en-US"/>
        </w:rPr>
        <w:t xml:space="preserve">and </w:t>
      </w:r>
      <w:r>
        <w:rPr>
          <w:sz w:val="21"/>
          <w:szCs w:val="21"/>
          <w:rtl w:val="1"/>
          <w:lang w:val="ar-SA" w:bidi="ar-SA"/>
        </w:rPr>
        <w:t>“</w:t>
      </w:r>
      <w:r>
        <w:rPr>
          <w:sz w:val="21"/>
          <w:szCs w:val="21"/>
          <w:rtl w:val="0"/>
        </w:rPr>
        <w:t>for man</w:t>
      </w:r>
      <w:r>
        <w:rPr>
          <w:sz w:val="21"/>
          <w:szCs w:val="21"/>
          <w:rtl w:val="0"/>
        </w:rPr>
        <w:t xml:space="preserve">” </w:t>
      </w:r>
      <w:r>
        <w:rPr>
          <w:sz w:val="21"/>
          <w:szCs w:val="21"/>
          <w:rtl w:val="0"/>
          <w:lang w:val="en-US"/>
        </w:rPr>
        <w:t xml:space="preserve">(1Co 11:8-9), that Adam was </w:t>
      </w:r>
      <w:r>
        <w:rPr>
          <w:sz w:val="21"/>
          <w:szCs w:val="21"/>
          <w:rtl w:val="1"/>
          <w:lang w:val="ar-SA" w:bidi="ar-SA"/>
        </w:rPr>
        <w:t>“</w:t>
      </w:r>
      <w:r>
        <w:rPr>
          <w:sz w:val="21"/>
          <w:szCs w:val="21"/>
          <w:rtl w:val="0"/>
          <w:lang w:val="en-US"/>
        </w:rPr>
        <w:t>first created, then Eve</w:t>
      </w:r>
      <w:r>
        <w:rPr>
          <w:sz w:val="21"/>
          <w:szCs w:val="21"/>
          <w:rtl w:val="0"/>
        </w:rPr>
        <w:t xml:space="preserve">” </w:t>
      </w:r>
      <w:r>
        <w:rPr>
          <w:sz w:val="21"/>
          <w:szCs w:val="21"/>
          <w:rtl w:val="0"/>
          <w:lang w:val="en-US"/>
        </w:rPr>
        <w:t xml:space="preserve">and that the woman was </w:t>
      </w:r>
      <w:r>
        <w:rPr>
          <w:sz w:val="21"/>
          <w:szCs w:val="21"/>
          <w:rtl w:val="1"/>
          <w:lang w:val="ar-SA" w:bidi="ar-SA"/>
        </w:rPr>
        <w:t>“</w:t>
      </w:r>
      <w:r>
        <w:rPr>
          <w:sz w:val="21"/>
          <w:szCs w:val="21"/>
          <w:rtl w:val="0"/>
          <w:lang w:val="en-US"/>
        </w:rPr>
        <w:t>quite deceived</w:t>
      </w:r>
      <w:r>
        <w:rPr>
          <w:sz w:val="21"/>
          <w:szCs w:val="21"/>
          <w:rtl w:val="0"/>
        </w:rPr>
        <w:t xml:space="preserve">” </w:t>
      </w:r>
      <w:r>
        <w:rPr>
          <w:sz w:val="21"/>
          <w:szCs w:val="21"/>
          <w:rtl w:val="0"/>
          <w:lang w:val="en-US"/>
        </w:rPr>
        <w:t xml:space="preserve">(1Tim 2:13-14), that through </w:t>
      </w:r>
      <w:r>
        <w:rPr>
          <w:sz w:val="21"/>
          <w:szCs w:val="21"/>
          <w:rtl w:val="1"/>
          <w:lang w:val="ar-SA" w:bidi="ar-SA"/>
        </w:rPr>
        <w:t>“</w:t>
      </w:r>
      <w:r>
        <w:rPr>
          <w:sz w:val="21"/>
          <w:szCs w:val="21"/>
          <w:rtl w:val="0"/>
          <w:lang w:val="it-IT"/>
        </w:rPr>
        <w:t>one man</w:t>
      </w:r>
      <w:r>
        <w:rPr>
          <w:sz w:val="21"/>
          <w:szCs w:val="21"/>
          <w:rtl w:val="0"/>
        </w:rPr>
        <w:t xml:space="preserve">” </w:t>
      </w:r>
      <w:r>
        <w:rPr>
          <w:sz w:val="21"/>
          <w:szCs w:val="21"/>
          <w:rtl w:val="0"/>
          <w:lang w:val="en-US"/>
        </w:rPr>
        <w:t xml:space="preserve">sin and death entered the world (Rom 5:12), that </w:t>
      </w:r>
      <w:r>
        <w:rPr>
          <w:sz w:val="21"/>
          <w:szCs w:val="21"/>
          <w:rtl w:val="1"/>
          <w:lang w:val="ar-SA" w:bidi="ar-SA"/>
        </w:rPr>
        <w:t>“</w:t>
      </w:r>
      <w:r>
        <w:rPr>
          <w:sz w:val="21"/>
          <w:szCs w:val="21"/>
          <w:rtl w:val="0"/>
          <w:lang w:val="en-US"/>
        </w:rPr>
        <w:t>the serpent deceived Eve by his craftiness</w:t>
      </w:r>
      <w:r>
        <w:rPr>
          <w:sz w:val="21"/>
          <w:szCs w:val="21"/>
          <w:rtl w:val="0"/>
        </w:rPr>
        <w:t xml:space="preserve">” </w:t>
      </w:r>
      <w:r>
        <w:rPr>
          <w:sz w:val="21"/>
          <w:szCs w:val="21"/>
          <w:rtl w:val="0"/>
          <w:lang w:val="en-US"/>
        </w:rPr>
        <w:t xml:space="preserve">(2Co 11:3), that God had said, </w:t>
      </w:r>
      <w:r>
        <w:rPr>
          <w:sz w:val="21"/>
          <w:szCs w:val="21"/>
          <w:rtl w:val="1"/>
          <w:lang w:val="ar-SA" w:bidi="ar-SA"/>
        </w:rPr>
        <w:t>“</w:t>
      </w:r>
      <w:r>
        <w:rPr>
          <w:sz w:val="21"/>
          <w:szCs w:val="21"/>
          <w:rtl w:val="0"/>
          <w:lang w:val="en-US"/>
        </w:rPr>
        <w:t>Light shall shine out of darkness</w:t>
      </w:r>
      <w:r>
        <w:rPr>
          <w:sz w:val="21"/>
          <w:szCs w:val="21"/>
          <w:rtl w:val="0"/>
        </w:rPr>
        <w:t xml:space="preserve">” </w:t>
      </w:r>
      <w:r>
        <w:rPr>
          <w:sz w:val="21"/>
          <w:szCs w:val="21"/>
          <w:rtl w:val="0"/>
          <w:lang w:val="en-US"/>
        </w:rPr>
        <w:t xml:space="preserve">(2Co 4:6), and that </w:t>
      </w:r>
      <w:r>
        <w:rPr>
          <w:sz w:val="21"/>
          <w:szCs w:val="21"/>
          <w:rtl w:val="1"/>
          <w:lang w:val="ar-SA" w:bidi="ar-SA"/>
        </w:rPr>
        <w:t>“</w:t>
      </w:r>
      <w:r>
        <w:rPr>
          <w:sz w:val="21"/>
          <w:szCs w:val="21"/>
          <w:rtl w:val="0"/>
          <w:lang w:val="en-US"/>
        </w:rPr>
        <w:t>by a man came death in Adam all die</w:t>
      </w:r>
      <w:r>
        <w:rPr>
          <w:sz w:val="21"/>
          <w:szCs w:val="21"/>
          <w:rtl w:val="0"/>
        </w:rPr>
        <w:t xml:space="preserve">” </w:t>
      </w:r>
      <w:r>
        <w:rPr>
          <w:sz w:val="21"/>
          <w:szCs w:val="21"/>
          <w:rtl w:val="0"/>
          <w:lang w:val="en-US"/>
        </w:rPr>
        <w:t xml:space="preserve">(1Co 15:21-22). To deny the historicity of Genesis is to cast a shadow of doubt on the reliability of the rest of the Bible. </w:t>
      </w:r>
    </w:p>
    <w:p>
      <w:pPr>
        <w:pStyle w:val="Free Form"/>
        <w:widowControl w:val="0"/>
        <w:jc w:val="both"/>
        <w:rPr>
          <w:b w:val="1"/>
          <w:bCs w:val="1"/>
          <w:sz w:val="22"/>
          <w:szCs w:val="22"/>
        </w:rPr>
      </w:pPr>
      <w:r>
        <w:rPr>
          <w:b w:val="1"/>
          <w:bCs w:val="1"/>
          <w:sz w:val="22"/>
          <w:szCs w:val="22"/>
          <w:rtl w:val="0"/>
          <w:lang w:val="sv-SE"/>
        </w:rPr>
        <w:t>Jesus</w:t>
      </w:r>
      <w:r>
        <w:rPr>
          <w:b w:val="1"/>
          <w:bCs w:val="1"/>
          <w:sz w:val="22"/>
          <w:szCs w:val="22"/>
          <w:rtl w:val="1"/>
        </w:rPr>
        <w:t xml:space="preserve">’ </w:t>
      </w:r>
      <w:r>
        <w:rPr>
          <w:b w:val="1"/>
          <w:bCs w:val="1"/>
          <w:sz w:val="22"/>
          <w:szCs w:val="22"/>
          <w:rtl w:val="0"/>
          <w:lang w:val="en-US"/>
        </w:rPr>
        <w:t>Testimony</w:t>
      </w:r>
    </w:p>
    <w:p>
      <w:pPr>
        <w:pStyle w:val="Free Form"/>
        <w:widowControl w:val="0"/>
        <w:spacing w:after="120"/>
        <w:jc w:val="both"/>
        <w:rPr>
          <w:sz w:val="21"/>
          <w:szCs w:val="21"/>
        </w:rPr>
      </w:pPr>
      <w:r>
        <w:rPr>
          <w:sz w:val="21"/>
          <w:szCs w:val="21"/>
          <w:rtl w:val="0"/>
          <w:lang w:val="en-US"/>
        </w:rPr>
        <w:t xml:space="preserve">Jesus stamped his approval on the historicity of the Genesis account when He said, </w:t>
      </w:r>
      <w:r>
        <w:rPr>
          <w:sz w:val="21"/>
          <w:szCs w:val="21"/>
          <w:rtl w:val="1"/>
          <w:lang w:val="ar-SA" w:bidi="ar-SA"/>
        </w:rPr>
        <w:t>“</w:t>
      </w:r>
      <w:r>
        <w:rPr>
          <w:sz w:val="21"/>
          <w:szCs w:val="21"/>
          <w:rtl w:val="0"/>
          <w:lang w:val="en-US"/>
        </w:rPr>
        <w:t>He who created them from the beginning made them male and female</w:t>
      </w:r>
      <w:r>
        <w:rPr>
          <w:sz w:val="21"/>
          <w:szCs w:val="21"/>
          <w:rtl w:val="0"/>
        </w:rPr>
        <w:t xml:space="preserve">” </w:t>
      </w:r>
      <w:r>
        <w:rPr>
          <w:sz w:val="21"/>
          <w:szCs w:val="21"/>
          <w:rtl w:val="0"/>
        </w:rPr>
        <w:t>(Mt 19:</w:t>
      </w:r>
      <w:r>
        <w:rPr>
          <w:sz w:val="21"/>
          <w:szCs w:val="21"/>
          <w:rtl w:val="0"/>
          <w:lang w:val="en-US"/>
        </w:rPr>
        <w:t>4</w:t>
      </w:r>
      <w:r>
        <w:rPr>
          <w:sz w:val="21"/>
          <w:szCs w:val="21"/>
          <w:rtl w:val="0"/>
          <w:lang w:val="en-US"/>
        </w:rPr>
        <w:t xml:space="preserve">). The day-age theory puts the story of Genesis two a </w:t>
      </w:r>
      <w:r>
        <w:rPr>
          <w:rStyle w:val="None"/>
          <w:i w:val="1"/>
          <w:iCs w:val="1"/>
          <w:sz w:val="21"/>
          <w:szCs w:val="21"/>
          <w:rtl w:val="0"/>
          <w:lang w:val="en-US"/>
        </w:rPr>
        <w:t>long way</w:t>
      </w:r>
      <w:r>
        <w:rPr>
          <w:sz w:val="21"/>
          <w:szCs w:val="21"/>
          <w:rtl w:val="0"/>
          <w:lang w:val="en-US"/>
        </w:rPr>
        <w:t xml:space="preserve"> from </w:t>
      </w:r>
      <w:r>
        <w:rPr>
          <w:sz w:val="21"/>
          <w:szCs w:val="21"/>
          <w:rtl w:val="1"/>
          <w:lang w:val="ar-SA" w:bidi="ar-SA"/>
        </w:rPr>
        <w:t>“</w:t>
      </w:r>
      <w:r>
        <w:rPr>
          <w:sz w:val="21"/>
          <w:szCs w:val="21"/>
          <w:rtl w:val="0"/>
          <w:lang w:val="en-US"/>
        </w:rPr>
        <w:t>the beginning.</w:t>
      </w:r>
      <w:r>
        <w:rPr>
          <w:sz w:val="21"/>
          <w:szCs w:val="21"/>
          <w:rtl w:val="0"/>
        </w:rPr>
        <w:t xml:space="preserve">” </w:t>
      </w:r>
      <w:r>
        <w:rPr>
          <w:sz w:val="21"/>
          <w:szCs w:val="21"/>
          <w:rtl w:val="0"/>
          <w:lang w:val="en-US"/>
        </w:rPr>
        <w:t>Is Jesus the Son of God or not?!</w:t>
      </w:r>
    </w:p>
    <w:p>
      <w:pPr>
        <w:pStyle w:val="Free Form"/>
        <w:jc w:val="both"/>
        <w:rPr>
          <w:b w:val="1"/>
          <w:bCs w:val="1"/>
          <w:sz w:val="22"/>
          <w:szCs w:val="22"/>
        </w:rPr>
      </w:pPr>
      <w:r>
        <w:rPr>
          <w:b w:val="1"/>
          <w:bCs w:val="1"/>
          <w:sz w:val="22"/>
          <w:szCs w:val="22"/>
          <w:rtl w:val="0"/>
          <w:lang w:val="en-US"/>
        </w:rPr>
        <w:t>Evolutionary Time</w:t>
      </w:r>
    </w:p>
    <w:p>
      <w:pPr>
        <w:pStyle w:val="Free Form"/>
        <w:spacing w:after="120"/>
        <w:jc w:val="both"/>
        <w:rPr>
          <w:sz w:val="21"/>
          <w:szCs w:val="21"/>
        </w:rPr>
      </w:pPr>
      <w:r>
        <w:rPr>
          <w:sz w:val="21"/>
          <w:szCs w:val="21"/>
          <w:rtl w:val="0"/>
          <w:lang w:val="en-US"/>
        </w:rPr>
        <w:t xml:space="preserve">Geologists differ on the age of the earth by millions of years. No reliable dating methods exist to prove the earth older than what the Genesis record indicates. Even if </w:t>
      </w:r>
      <w:r>
        <w:rPr>
          <w:sz w:val="21"/>
          <w:szCs w:val="21"/>
          <w:rtl w:val="1"/>
          <w:lang w:val="ar-SA" w:bidi="ar-SA"/>
        </w:rPr>
        <w:t>“</w:t>
      </w:r>
      <w:r>
        <w:rPr>
          <w:sz w:val="21"/>
          <w:szCs w:val="21"/>
          <w:rtl w:val="0"/>
          <w:lang w:val="en-US"/>
        </w:rPr>
        <w:t>days</w:t>
      </w:r>
      <w:r>
        <w:rPr>
          <w:sz w:val="21"/>
          <w:szCs w:val="21"/>
          <w:rtl w:val="0"/>
        </w:rPr>
        <w:t xml:space="preserve">” </w:t>
      </w:r>
      <w:r>
        <w:rPr>
          <w:sz w:val="21"/>
          <w:szCs w:val="21"/>
          <w:rtl w:val="0"/>
          <w:lang w:val="en-US"/>
        </w:rPr>
        <w:t xml:space="preserve">could be made to mean </w:t>
      </w:r>
      <w:r>
        <w:rPr>
          <w:sz w:val="21"/>
          <w:szCs w:val="21"/>
          <w:rtl w:val="1"/>
          <w:lang w:val="ar-SA" w:bidi="ar-SA"/>
        </w:rPr>
        <w:t>“</w:t>
      </w:r>
      <w:r>
        <w:rPr>
          <w:sz w:val="21"/>
          <w:szCs w:val="21"/>
          <w:rtl w:val="0"/>
          <w:lang w:val="fr-FR"/>
        </w:rPr>
        <w:t>ages,</w:t>
      </w:r>
      <w:r>
        <w:rPr>
          <w:sz w:val="21"/>
          <w:szCs w:val="21"/>
          <w:rtl w:val="0"/>
        </w:rPr>
        <w:t xml:space="preserve">” </w:t>
      </w:r>
      <w:r>
        <w:rPr>
          <w:sz w:val="21"/>
          <w:szCs w:val="21"/>
          <w:rtl w:val="0"/>
          <w:lang w:val="en-US"/>
        </w:rPr>
        <w:t>it would not harmonize the Bible account with evolution.</w:t>
      </w:r>
    </w:p>
    <w:p>
      <w:pPr>
        <w:pStyle w:val="Free Form"/>
        <w:jc w:val="both"/>
        <w:rPr>
          <w:b w:val="1"/>
          <w:bCs w:val="1"/>
          <w:sz w:val="22"/>
          <w:szCs w:val="22"/>
        </w:rPr>
      </w:pPr>
      <w:r>
        <w:rPr>
          <w:b w:val="1"/>
          <w:bCs w:val="1"/>
          <w:sz w:val="22"/>
          <w:szCs w:val="22"/>
          <w:rtl w:val="0"/>
          <w:lang w:val="en-US"/>
        </w:rPr>
        <w:t>The Bible versus Evolution</w:t>
      </w:r>
    </w:p>
    <w:p>
      <w:pPr>
        <w:pStyle w:val="Free Form"/>
        <w:jc w:val="both"/>
        <w:rPr>
          <w:sz w:val="21"/>
          <w:szCs w:val="21"/>
        </w:rPr>
        <w:sectPr>
          <w:type w:val="continuous"/>
          <w:pgSz w:w="12240" w:h="15840" w:orient="portrait"/>
          <w:pgMar w:top="1440" w:right="1440" w:bottom="1080" w:left="1440" w:header="720" w:footer="792"/>
          <w:cols w:space="468" w:num="2" w:equalWidth="1"/>
          <w:bidi w:val="0"/>
        </w:sectPr>
      </w:pPr>
      <w:r>
        <w:rPr>
          <w:sz w:val="21"/>
          <w:szCs w:val="21"/>
          <w:rtl w:val="0"/>
          <w:lang w:val="en-US"/>
        </w:rPr>
        <w:t xml:space="preserve">The Bible does not conflict with science, but it cannot be harmonized with the unproven theory of evolution. Which will you believe? Read Psalm 19:7-11.    </w:t>
      </w:r>
      <w:r>
        <w:rPr>
          <w:rStyle w:val="None"/>
          <w:i w:val="1"/>
          <w:iCs w:val="1"/>
          <w:sz w:val="21"/>
          <w:szCs w:val="21"/>
          <w:rtl w:val="0"/>
          <w:lang w:val="de-DE"/>
        </w:rPr>
        <w:t>srf</w:t>
      </w:r>
      <w:r>
        <w:rPr>
          <w:sz w:val="21"/>
          <w:szCs w:val="21"/>
        </w:rPr>
      </w:r>
    </w:p>
    <w:p>
      <w:pPr>
        <w:pStyle w:val="Quick Quiz"/>
        <w:bidi w:val="0"/>
      </w:pPr>
    </w:p>
    <w:p>
      <w:pPr>
        <w:pStyle w:val="Quick Quiz"/>
        <w:pBdr>
          <w:top w:val="single" w:color="000000" w:sz="8" w:space="0" w:shadow="0" w:frame="0"/>
          <w:left w:val="nil"/>
          <w:bottom w:val="nil"/>
          <w:right w:val="nil"/>
        </w:pBdr>
        <w:spacing w:before="120"/>
      </w:pPr>
      <w:r>
        <w:rPr>
          <w:rtl w:val="0"/>
          <w:lang w:val="en-US"/>
        </w:rPr>
        <w:t>Quick Quiz #3</w:t>
      </w:r>
    </w:p>
    <w:p>
      <w:pPr>
        <w:pStyle w:val="Free Form"/>
        <w:spacing w:before="8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20"/>
        </w:numPr>
        <w:spacing w:before="120"/>
        <w:rPr>
          <w:sz w:val="22"/>
          <w:szCs w:val="22"/>
          <w:lang w:val="en-US"/>
        </w:rPr>
      </w:pPr>
      <w:r>
        <w:rPr>
          <w:sz w:val="22"/>
          <w:szCs w:val="22"/>
          <w:rtl w:val="0"/>
          <w:lang w:val="en-US"/>
        </w:rPr>
        <w:t>The purpose of the Bible is to</w:t>
      </w:r>
    </w:p>
    <w:p>
      <w:pPr>
        <w:pStyle w:val="Free Form"/>
        <w:numPr>
          <w:ilvl w:val="1"/>
          <w:numId w:val="8"/>
        </w:numPr>
        <w:rPr>
          <w:sz w:val="22"/>
          <w:szCs w:val="22"/>
          <w:lang w:val="en-US"/>
        </w:rPr>
      </w:pPr>
      <w:r>
        <w:rPr>
          <w:sz w:val="22"/>
          <w:szCs w:val="22"/>
          <w:rtl w:val="0"/>
          <w:lang w:val="en-US"/>
        </w:rPr>
        <w:t>Give a history of the world</w:t>
      </w:r>
    </w:p>
    <w:p>
      <w:pPr>
        <w:pStyle w:val="Free Form"/>
        <w:numPr>
          <w:ilvl w:val="1"/>
          <w:numId w:val="8"/>
        </w:numPr>
        <w:rPr>
          <w:sz w:val="22"/>
          <w:szCs w:val="22"/>
          <w:lang w:val="en-US"/>
        </w:rPr>
      </w:pPr>
      <w:r>
        <w:rPr>
          <w:sz w:val="22"/>
          <w:szCs w:val="22"/>
          <w:rtl w:val="0"/>
          <w:lang w:val="en-US"/>
        </w:rPr>
        <w:t>Reveal God and his plan of redemption</w:t>
      </w:r>
    </w:p>
    <w:p>
      <w:pPr>
        <w:pStyle w:val="Free Form"/>
        <w:numPr>
          <w:ilvl w:val="1"/>
          <w:numId w:val="8"/>
        </w:numPr>
        <w:rPr>
          <w:sz w:val="22"/>
          <w:szCs w:val="22"/>
          <w:lang w:val="en-US"/>
        </w:rPr>
      </w:pPr>
      <w:r>
        <w:rPr>
          <w:sz w:val="22"/>
          <w:szCs w:val="22"/>
          <w:rtl w:val="0"/>
          <w:lang w:val="en-US"/>
        </w:rPr>
        <w:t>Provide geographical data for learning about ancient places</w:t>
      </w:r>
    </w:p>
    <w:p>
      <w:pPr>
        <w:pStyle w:val="Free Form"/>
        <w:numPr>
          <w:ilvl w:val="1"/>
          <w:numId w:val="8"/>
        </w:numPr>
        <w:spacing w:after="120"/>
        <w:rPr>
          <w:sz w:val="22"/>
          <w:szCs w:val="22"/>
          <w:lang w:val="en-US"/>
        </w:rPr>
      </w:pPr>
      <w:r>
        <w:rPr>
          <w:sz w:val="22"/>
          <w:szCs w:val="22"/>
          <w:rtl w:val="0"/>
          <w:lang w:val="en-US"/>
        </w:rPr>
        <w:t>Be an example of great literature</w:t>
      </w:r>
    </w:p>
    <w:p>
      <w:pPr>
        <w:pStyle w:val="Free Form"/>
        <w:numPr>
          <w:ilvl w:val="0"/>
          <w:numId w:val="8"/>
        </w:numPr>
        <w:rPr>
          <w:sz w:val="22"/>
          <w:szCs w:val="22"/>
          <w:lang w:val="en-US"/>
        </w:rPr>
      </w:pPr>
      <w:r>
        <w:rPr>
          <w:sz w:val="22"/>
          <w:szCs w:val="22"/>
          <w:rtl w:val="0"/>
          <w:lang w:val="en-US"/>
        </w:rPr>
        <w:t>The foundation of right thinking and conduct is</w:t>
      </w:r>
    </w:p>
    <w:p>
      <w:pPr>
        <w:pStyle w:val="Free Form"/>
        <w:numPr>
          <w:ilvl w:val="1"/>
          <w:numId w:val="8"/>
        </w:numPr>
        <w:rPr>
          <w:sz w:val="22"/>
          <w:szCs w:val="22"/>
          <w:lang w:val="ar-SA" w:bidi="ar-SA"/>
        </w:rPr>
      </w:pPr>
      <w:r>
        <w:rPr>
          <w:sz w:val="22"/>
          <w:szCs w:val="22"/>
          <w:rtl w:val="1"/>
          <w:lang w:val="ar-SA" w:bidi="ar-SA"/>
        </w:rPr>
        <w:t>“</w:t>
      </w:r>
      <w:r>
        <w:rPr>
          <w:sz w:val="22"/>
          <w:szCs w:val="22"/>
          <w:rtl w:val="0"/>
          <w:lang w:val="en-US"/>
        </w:rPr>
        <w:t>In the beginning God created...</w:t>
      </w:r>
      <w:r>
        <w:rPr>
          <w:sz w:val="22"/>
          <w:szCs w:val="22"/>
          <w:rtl w:val="0"/>
        </w:rPr>
        <w:t>”</w:t>
      </w:r>
    </w:p>
    <w:p>
      <w:pPr>
        <w:pStyle w:val="Free Form"/>
        <w:numPr>
          <w:ilvl w:val="1"/>
          <w:numId w:val="8"/>
        </w:numPr>
        <w:rPr>
          <w:sz w:val="22"/>
          <w:szCs w:val="22"/>
          <w:lang w:val="en-US"/>
        </w:rPr>
      </w:pPr>
      <w:r>
        <w:rPr>
          <w:sz w:val="22"/>
          <w:szCs w:val="22"/>
          <w:rtl w:val="0"/>
          <w:lang w:val="en-US"/>
        </w:rPr>
        <w:t xml:space="preserve">That the </w:t>
      </w:r>
      <w:r>
        <w:rPr>
          <w:sz w:val="22"/>
          <w:szCs w:val="22"/>
          <w:rtl w:val="1"/>
          <w:lang w:val="ar-SA" w:bidi="ar-SA"/>
        </w:rPr>
        <w:t>“</w:t>
      </w:r>
      <w:r>
        <w:rPr>
          <w:sz w:val="22"/>
          <w:szCs w:val="22"/>
          <w:rtl w:val="0"/>
          <w:lang w:val="en-US"/>
        </w:rPr>
        <w:t>Bible</w:t>
      </w:r>
      <w:r>
        <w:rPr>
          <w:sz w:val="22"/>
          <w:szCs w:val="22"/>
          <w:rtl w:val="0"/>
        </w:rPr>
        <w:t xml:space="preserve">” </w:t>
      </w:r>
      <w:r>
        <w:rPr>
          <w:sz w:val="22"/>
          <w:szCs w:val="22"/>
          <w:rtl w:val="0"/>
          <w:lang w:val="en-US"/>
        </w:rPr>
        <w:t>is a book containing 66 books, beginning with Genesis and ending with Revelation</w:t>
      </w:r>
    </w:p>
    <w:p>
      <w:pPr>
        <w:pStyle w:val="Free Form"/>
        <w:numPr>
          <w:ilvl w:val="1"/>
          <w:numId w:val="8"/>
        </w:numPr>
        <w:rPr>
          <w:sz w:val="22"/>
          <w:szCs w:val="22"/>
          <w:lang w:val="en-US"/>
        </w:rPr>
      </w:pPr>
      <w:r>
        <w:rPr>
          <w:sz w:val="22"/>
          <w:szCs w:val="22"/>
          <w:rtl w:val="0"/>
          <w:lang w:val="en-US"/>
        </w:rPr>
        <w:t>Parents must be recognized to always be right</w:t>
      </w:r>
    </w:p>
    <w:p>
      <w:pPr>
        <w:pStyle w:val="Free Form"/>
        <w:numPr>
          <w:ilvl w:val="1"/>
          <w:numId w:val="8"/>
        </w:numPr>
        <w:rPr>
          <w:sz w:val="22"/>
          <w:szCs w:val="22"/>
          <w:lang w:val="en-US"/>
        </w:rPr>
      </w:pPr>
      <w:r>
        <w:rPr>
          <w:sz w:val="22"/>
          <w:szCs w:val="22"/>
          <w:rtl w:val="0"/>
          <w:lang w:val="en-US"/>
        </w:rPr>
        <w:t>The church should always be the final word in faith and practice</w:t>
      </w:r>
    </w:p>
    <w:p>
      <w:pPr>
        <w:pStyle w:val="Free Form"/>
        <w:numPr>
          <w:ilvl w:val="0"/>
          <w:numId w:val="8"/>
        </w:numPr>
        <w:spacing w:before="120"/>
        <w:rPr>
          <w:sz w:val="22"/>
          <w:szCs w:val="22"/>
          <w:lang w:val="en-US"/>
        </w:rPr>
      </w:pPr>
      <w:r>
        <w:rPr>
          <w:sz w:val="22"/>
          <w:szCs w:val="22"/>
          <w:rtl w:val="0"/>
          <w:lang w:val="en-US"/>
        </w:rPr>
        <w:t>God created the heavens and earth as a fit place for man to live</w:t>
      </w:r>
    </w:p>
    <w:p>
      <w:pPr>
        <w:pStyle w:val="Free Form"/>
        <w:numPr>
          <w:ilvl w:val="1"/>
          <w:numId w:val="8"/>
        </w:numPr>
        <w:rPr>
          <w:sz w:val="22"/>
          <w:szCs w:val="22"/>
          <w:lang w:val="en-US"/>
        </w:rPr>
      </w:pPr>
      <w:r>
        <w:rPr>
          <w:sz w:val="22"/>
          <w:szCs w:val="22"/>
          <w:rtl w:val="0"/>
          <w:lang w:val="en-US"/>
        </w:rPr>
        <w:t>In six days</w:t>
      </w:r>
    </w:p>
    <w:p>
      <w:pPr>
        <w:pStyle w:val="Free Form"/>
        <w:numPr>
          <w:ilvl w:val="1"/>
          <w:numId w:val="8"/>
        </w:numPr>
        <w:rPr>
          <w:sz w:val="22"/>
          <w:szCs w:val="22"/>
          <w:lang w:val="en-US"/>
        </w:rPr>
      </w:pPr>
      <w:r>
        <w:rPr>
          <w:sz w:val="22"/>
          <w:szCs w:val="22"/>
          <w:rtl w:val="0"/>
          <w:lang w:val="en-US"/>
        </w:rPr>
        <w:t>Over a period of millions of years</w:t>
      </w:r>
    </w:p>
    <w:p>
      <w:pPr>
        <w:pStyle w:val="Free Form"/>
        <w:numPr>
          <w:ilvl w:val="1"/>
          <w:numId w:val="8"/>
        </w:numPr>
        <w:rPr>
          <w:sz w:val="22"/>
          <w:szCs w:val="22"/>
          <w:lang w:val="en-US"/>
        </w:rPr>
      </w:pPr>
      <w:r>
        <w:rPr>
          <w:sz w:val="22"/>
          <w:szCs w:val="22"/>
          <w:rtl w:val="0"/>
          <w:lang w:val="en-US"/>
        </w:rPr>
        <w:t>By the process of evolution</w:t>
      </w:r>
    </w:p>
    <w:p>
      <w:pPr>
        <w:pStyle w:val="Free Form"/>
        <w:numPr>
          <w:ilvl w:val="1"/>
          <w:numId w:val="8"/>
        </w:numPr>
        <w:rPr>
          <w:sz w:val="22"/>
          <w:szCs w:val="22"/>
          <w:lang w:val="en-US"/>
        </w:rPr>
      </w:pPr>
      <w:r>
        <w:rPr>
          <w:sz w:val="22"/>
          <w:szCs w:val="22"/>
          <w:rtl w:val="0"/>
          <w:lang w:val="en-US"/>
        </w:rPr>
        <w:t>By His almighty power that enabled Him to speak things into existence and order</w:t>
      </w:r>
    </w:p>
    <w:p>
      <w:pPr>
        <w:pStyle w:val="Free Form"/>
        <w:numPr>
          <w:ilvl w:val="0"/>
          <w:numId w:val="8"/>
        </w:numPr>
        <w:spacing w:before="120"/>
        <w:rPr>
          <w:sz w:val="22"/>
          <w:szCs w:val="22"/>
          <w:lang w:val="de-DE"/>
        </w:rPr>
      </w:pPr>
      <w:r>
        <w:rPr>
          <w:sz w:val="22"/>
          <w:szCs w:val="22"/>
          <w:rtl w:val="0"/>
          <w:lang w:val="de-DE"/>
        </w:rPr>
        <w:t>Man is</w:t>
      </w:r>
    </w:p>
    <w:p>
      <w:pPr>
        <w:pStyle w:val="Free Form"/>
        <w:numPr>
          <w:ilvl w:val="1"/>
          <w:numId w:val="8"/>
        </w:numPr>
        <w:rPr>
          <w:sz w:val="22"/>
          <w:szCs w:val="22"/>
        </w:rPr>
      </w:pPr>
      <w:r>
        <w:rPr>
          <w:sz w:val="22"/>
          <w:szCs w:val="22"/>
          <w:rtl w:val="0"/>
        </w:rPr>
        <w:t>Animal</w:t>
      </w:r>
    </w:p>
    <w:p>
      <w:pPr>
        <w:pStyle w:val="Free Form"/>
        <w:numPr>
          <w:ilvl w:val="1"/>
          <w:numId w:val="8"/>
        </w:numPr>
        <w:rPr>
          <w:sz w:val="22"/>
          <w:szCs w:val="22"/>
        </w:rPr>
      </w:pPr>
      <w:r>
        <w:rPr>
          <w:sz w:val="22"/>
          <w:szCs w:val="22"/>
          <w:rtl w:val="0"/>
        </w:rPr>
        <w:t>Vegetable</w:t>
      </w:r>
    </w:p>
    <w:p>
      <w:pPr>
        <w:pStyle w:val="Free Form"/>
        <w:numPr>
          <w:ilvl w:val="1"/>
          <w:numId w:val="8"/>
        </w:numPr>
        <w:rPr>
          <w:sz w:val="22"/>
          <w:szCs w:val="22"/>
          <w:lang w:val="de-DE"/>
        </w:rPr>
      </w:pPr>
      <w:r>
        <w:rPr>
          <w:sz w:val="22"/>
          <w:szCs w:val="22"/>
          <w:rtl w:val="0"/>
          <w:lang w:val="de-DE"/>
        </w:rPr>
        <w:t>Mineral</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Man should not murder his fellow man because</w:t>
      </w:r>
    </w:p>
    <w:p>
      <w:pPr>
        <w:pStyle w:val="Free Form"/>
        <w:numPr>
          <w:ilvl w:val="1"/>
          <w:numId w:val="8"/>
        </w:numPr>
        <w:rPr>
          <w:sz w:val="22"/>
          <w:szCs w:val="22"/>
          <w:lang w:val="en-US"/>
        </w:rPr>
      </w:pPr>
      <w:r>
        <w:rPr>
          <w:sz w:val="22"/>
          <w:szCs w:val="22"/>
          <w:rtl w:val="0"/>
          <w:lang w:val="en-US"/>
        </w:rPr>
        <w:t>It is repulsive</w:t>
      </w:r>
    </w:p>
    <w:p>
      <w:pPr>
        <w:pStyle w:val="Free Form"/>
        <w:numPr>
          <w:ilvl w:val="1"/>
          <w:numId w:val="8"/>
        </w:numPr>
        <w:rPr>
          <w:sz w:val="22"/>
          <w:szCs w:val="22"/>
          <w:lang w:val="en-US"/>
        </w:rPr>
      </w:pPr>
      <w:r>
        <w:rPr>
          <w:sz w:val="22"/>
          <w:szCs w:val="22"/>
          <w:rtl w:val="0"/>
          <w:lang w:val="en-US"/>
        </w:rPr>
        <w:t>Our civil law has made it morally wrong</w:t>
      </w:r>
    </w:p>
    <w:p>
      <w:pPr>
        <w:pStyle w:val="Free Form"/>
        <w:numPr>
          <w:ilvl w:val="1"/>
          <w:numId w:val="8"/>
        </w:numPr>
        <w:rPr>
          <w:sz w:val="22"/>
          <w:szCs w:val="22"/>
          <w:lang w:val="en-US"/>
        </w:rPr>
      </w:pPr>
      <w:r>
        <w:rPr>
          <w:sz w:val="22"/>
          <w:szCs w:val="22"/>
          <w:rtl w:val="0"/>
          <w:lang w:val="en-US"/>
        </w:rPr>
        <w:t>His fellow man is made in the image of God</w:t>
      </w:r>
    </w:p>
    <w:p>
      <w:pPr>
        <w:pStyle w:val="Free Form"/>
        <w:numPr>
          <w:ilvl w:val="1"/>
          <w:numId w:val="8"/>
        </w:numPr>
        <w:spacing w:after="160"/>
        <w:rPr>
          <w:sz w:val="22"/>
          <w:szCs w:val="22"/>
          <w:lang w:val="en-US"/>
        </w:rPr>
      </w:pPr>
      <w:r>
        <w:rPr>
          <w:sz w:val="22"/>
          <w:szCs w:val="22"/>
          <w:rtl w:val="0"/>
          <w:lang w:val="en-US"/>
        </w:rPr>
        <w:t>He increases the chance he will get murdered</w:t>
      </w:r>
    </w:p>
    <w:p>
      <w:pPr>
        <w:pStyle w:val="Additional Reading"/>
        <w:pBdr>
          <w:top w:val="single" w:color="000000" w:sz="8" w:space="0" w:shadow="0" w:frame="0"/>
          <w:left w:val="nil"/>
          <w:bottom w:val="nil"/>
          <w:right w:val="nil"/>
        </w:pBdr>
        <w:rPr>
          <w:sz w:val="12"/>
          <w:szCs w:val="12"/>
        </w:rPr>
      </w:pPr>
    </w:p>
    <w:p>
      <w:pPr>
        <w:pStyle w:val="Additional Reading"/>
        <w:bidi w:val="0"/>
      </w:pPr>
      <w:r>
        <w:rPr>
          <w:rStyle w:val="None"/>
          <w:rtl w:val="0"/>
          <w:lang w:val="en-US"/>
        </w:rPr>
        <w:t>ADDITIONAL READING</w:t>
      </w:r>
    </w:p>
    <w:p>
      <w:pPr>
        <w:pStyle w:val="Additional Reading verses"/>
        <w:bidi w:val="0"/>
        <w:ind w:left="309"/>
      </w:pPr>
      <w:r>
        <w:rPr>
          <w:rtl w:val="0"/>
          <w:lang w:val="en-US"/>
        </w:rPr>
        <w:t>Genesis 1-2; Psalms 33, 148; Isaiah 40</w:t>
      </w:r>
    </w:p>
    <w:p>
      <w:pPr>
        <w:pStyle w:val="Additional Reading verses"/>
        <w:pBdr>
          <w:top w:val="nil"/>
          <w:left w:val="nil"/>
          <w:bottom w:val="single" w:color="000000" w:sz="8" w:space="0" w:shadow="0" w:frame="0"/>
          <w:right w:val="nil"/>
        </w:pBdr>
        <w:ind w:left="309"/>
        <w:rPr>
          <w:sz w:val="12"/>
          <w:szCs w:val="12"/>
        </w:rPr>
      </w:pP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jc w:val="center"/>
        <w:rPr>
          <w:rFonts w:ascii="Helvetica" w:cs="Helvetica" w:hAnsi="Helvetica" w:eastAsia="Helvetica"/>
          <w:b w:val="1"/>
          <w:bCs w:val="1"/>
        </w:rPr>
      </w:pPr>
      <w:r>
        <w:rPr>
          <w:rFonts w:ascii="Helvetica" w:hAnsi="Helvetica"/>
          <w:b w:val="1"/>
          <w:bCs w:val="1"/>
          <w:rtl w:val="0"/>
          <w:lang w:val="en-US"/>
        </w:rPr>
        <w:t>&gt;&gt;&gt;&gt;&gt;&gt;&gt;REVIEW DRILL QUESTIONS&lt;&lt;&lt;&lt;&lt;&lt;&lt;</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sectPr>
          <w:type w:val="continuous"/>
          <w:pgSz w:w="12240" w:h="15840" w:orient="portrait"/>
          <w:pgMar w:top="1440" w:right="1440" w:bottom="1080" w:left="1440" w:header="720" w:footer="792"/>
          <w:bidi w:val="0"/>
        </w:sectPr>
      </w:pPr>
    </w:p>
    <w:p>
      <w:pPr>
        <w:pStyle w:val="Lesson"/>
        <w:bidi w:val="0"/>
      </w:pPr>
      <w:bookmarkStart w:name="_Toc30" w:id="34"/>
      <w:bookmarkStart w:name="Lesson4" w:id="35"/>
      <w:r>
        <w:rPr>
          <w:rFonts w:cs="Arial Unicode MS" w:eastAsia="Arial Unicode MS"/>
          <w:rtl w:val="0"/>
          <w:lang w:val="de-DE"/>
        </w:rPr>
        <w:t>LESSON 4</w:t>
      </w:r>
      <w:bookmarkEnd w:id="35"/>
      <w:bookmarkEnd w:id="34"/>
    </w:p>
    <w:p>
      <w:pPr>
        <w:pStyle w:val="Drill"/>
        <w:bidi w:val="0"/>
      </w:pPr>
      <w:r>
        <w:rPr>
          <w:rFonts w:cs="Arial Unicode MS" w:eastAsia="Arial Unicode MS"/>
          <w:rtl w:val="0"/>
          <w:lang w:val="da-DK"/>
        </w:rPr>
        <w:t>DRILL</w:t>
      </w:r>
    </w:p>
    <w:p>
      <w:pPr>
        <w:pStyle w:val="Free Form"/>
        <w:numPr>
          <w:ilvl w:val="0"/>
          <w:numId w:val="21"/>
        </w:numPr>
        <w:rPr>
          <w:sz w:val="22"/>
          <w:szCs w:val="22"/>
          <w:lang w:val="en-US"/>
        </w:rPr>
      </w:pPr>
      <w:r>
        <w:rPr>
          <w:sz w:val="22"/>
          <w:szCs w:val="22"/>
          <w:rtl w:val="0"/>
          <w:lang w:val="en-US"/>
        </w:rPr>
        <w:t xml:space="preserve">What are the five </w:t>
      </w:r>
      <w:r>
        <w:rPr>
          <w:sz w:val="22"/>
          <w:szCs w:val="22"/>
          <w:rtl w:val="0"/>
          <w:lang w:val="en-US"/>
        </w:rPr>
        <w:t xml:space="preserve">(or, six) </w:t>
      </w:r>
      <w:r>
        <w:rPr>
          <w:sz w:val="22"/>
          <w:szCs w:val="22"/>
          <w:rtl w:val="0"/>
          <w:lang w:val="en-US"/>
        </w:rPr>
        <w:t xml:space="preserve">divisions of the patriarchal dispensation? NA (see </w:t>
      </w:r>
      <w:r>
        <w:rPr>
          <w:rStyle w:val="Hyperlink.1"/>
          <w:sz w:val="22"/>
          <w:szCs w:val="22"/>
        </w:rPr>
        <w:fldChar w:fldCharType="begin" w:fldLock="0"/>
      </w:r>
      <w:r>
        <w:rPr>
          <w:rStyle w:val="Hyperlink.1"/>
          <w:sz w:val="22"/>
          <w:szCs w:val="22"/>
        </w:rPr>
        <w:instrText xml:space="preserve"> HYPERLINK \l "Chart3PatriarchalDispensati" </w:instrText>
      </w:r>
      <w:r>
        <w:rPr>
          <w:rStyle w:val="Hyperlink.1"/>
          <w:sz w:val="22"/>
          <w:szCs w:val="22"/>
        </w:rPr>
        <w:fldChar w:fldCharType="separate" w:fldLock="0"/>
      </w:r>
      <w:r>
        <w:rPr>
          <w:rStyle w:val="Hyperlink.1"/>
          <w:sz w:val="22"/>
          <w:szCs w:val="22"/>
          <w:rtl w:val="0"/>
          <w:lang w:val="en-US"/>
        </w:rPr>
        <w:t>chart3</w:t>
      </w:r>
      <w:r>
        <w:rPr>
          <w:sz w:val="22"/>
          <w:szCs w:val="22"/>
        </w:rPr>
        <w:fldChar w:fldCharType="end" w:fldLock="0"/>
      </w:r>
      <w:r>
        <w:rPr>
          <w:sz w:val="22"/>
          <w:szCs w:val="22"/>
          <w:rtl w:val="0"/>
        </w:rPr>
        <w:t>)</w:t>
      </w:r>
    </w:p>
    <w:p>
      <w:pPr>
        <w:pStyle w:val="Free Form"/>
        <w:numPr>
          <w:ilvl w:val="0"/>
          <w:numId w:val="8"/>
        </w:numPr>
        <w:rPr>
          <w:sz w:val="22"/>
          <w:szCs w:val="22"/>
          <w:lang w:val="en-US"/>
        </w:rPr>
      </w:pPr>
      <w:r>
        <w:rPr>
          <w:sz w:val="22"/>
          <w:szCs w:val="22"/>
          <w:rtl w:val="0"/>
          <w:lang w:val="en-US"/>
        </w:rPr>
        <w:t>What book</w:t>
      </w:r>
      <w:r>
        <w:rPr>
          <w:sz w:val="22"/>
          <w:szCs w:val="22"/>
          <w:rtl w:val="0"/>
          <w:lang w:val="en-US"/>
        </w:rPr>
        <w:t>/s</w:t>
      </w:r>
      <w:r>
        <w:rPr>
          <w:sz w:val="22"/>
          <w:szCs w:val="22"/>
          <w:rtl w:val="0"/>
          <w:lang w:val="en-US"/>
        </w:rPr>
        <w:t xml:space="preserve"> and chapters cover the patriarchal dispensation? NA</w:t>
      </w:r>
    </w:p>
    <w:p>
      <w:pPr>
        <w:pStyle w:val="Free Form"/>
        <w:numPr>
          <w:ilvl w:val="0"/>
          <w:numId w:val="8"/>
        </w:numPr>
        <w:rPr>
          <w:sz w:val="22"/>
          <w:szCs w:val="22"/>
          <w:lang w:val="en-US"/>
        </w:rPr>
      </w:pPr>
      <w:r>
        <w:rPr>
          <w:sz w:val="22"/>
          <w:szCs w:val="22"/>
          <w:rtl w:val="0"/>
          <w:lang w:val="en-US"/>
        </w:rPr>
        <w:t xml:space="preserve">What book and chapters cover the </w:t>
      </w:r>
      <w:r>
        <w:rPr>
          <w:sz w:val="22"/>
          <w:szCs w:val="22"/>
          <w:rtl w:val="1"/>
          <w:lang w:val="ar-SA" w:bidi="ar-SA"/>
        </w:rPr>
        <w:t>“</w:t>
      </w:r>
      <w:r>
        <w:rPr>
          <w:sz w:val="22"/>
          <w:szCs w:val="22"/>
          <w:rtl w:val="0"/>
          <w:lang w:val="en-US"/>
        </w:rPr>
        <w:t>creation</w:t>
      </w:r>
      <w:r>
        <w:rPr>
          <w:sz w:val="22"/>
          <w:szCs w:val="22"/>
          <w:rtl w:val="0"/>
        </w:rPr>
        <w:t>”</w:t>
      </w:r>
      <w:r>
        <w:rPr>
          <w:sz w:val="22"/>
          <w:szCs w:val="22"/>
          <w:rtl w:val="0"/>
          <w:lang w:val="zh-TW" w:eastAsia="zh-TW"/>
        </w:rPr>
        <w:t>? NA</w:t>
      </w:r>
    </w:p>
    <w:p>
      <w:pPr>
        <w:pStyle w:val="Free Form"/>
        <w:numPr>
          <w:ilvl w:val="0"/>
          <w:numId w:val="8"/>
        </w:numPr>
        <w:rPr>
          <w:sz w:val="22"/>
          <w:szCs w:val="22"/>
          <w:lang w:val="en-US"/>
        </w:rPr>
      </w:pPr>
      <w:r>
        <w:rPr>
          <w:sz w:val="22"/>
          <w:szCs w:val="22"/>
          <w:rtl w:val="0"/>
          <w:lang w:val="en-US"/>
        </w:rPr>
        <w:t>Why is man unique in God</w:t>
      </w:r>
      <w:r>
        <w:rPr>
          <w:sz w:val="22"/>
          <w:szCs w:val="22"/>
          <w:rtl w:val="1"/>
        </w:rPr>
        <w:t>’</w:t>
      </w:r>
      <w:r>
        <w:rPr>
          <w:sz w:val="22"/>
          <w:szCs w:val="22"/>
          <w:rtl w:val="0"/>
          <w:lang w:val="en-US"/>
        </w:rPr>
        <w:t>s creation? #21</w:t>
      </w:r>
    </w:p>
    <w:p>
      <w:pPr>
        <w:pStyle w:val="Free Form"/>
        <w:numPr>
          <w:ilvl w:val="0"/>
          <w:numId w:val="8"/>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rPr>
        <w:t>Genesis</w:t>
      </w:r>
      <w:r>
        <w:rPr>
          <w:sz w:val="22"/>
          <w:szCs w:val="22"/>
          <w:rtl w:val="0"/>
        </w:rPr>
        <w:t xml:space="preserve">” </w:t>
      </w:r>
      <w:r>
        <w:rPr>
          <w:sz w:val="22"/>
          <w:szCs w:val="22"/>
          <w:rtl w:val="0"/>
          <w:lang w:val="en-US"/>
        </w:rPr>
        <w:t>mean? #13</w:t>
      </w:r>
    </w:p>
    <w:p>
      <w:pPr>
        <w:pStyle w:val="Free Form"/>
        <w:numPr>
          <w:ilvl w:val="0"/>
          <w:numId w:val="8"/>
        </w:numPr>
        <w:rPr>
          <w:sz w:val="22"/>
          <w:szCs w:val="22"/>
          <w:lang w:val="en-US"/>
        </w:rPr>
      </w:pPr>
      <w:r>
        <w:rPr>
          <w:sz w:val="22"/>
          <w:szCs w:val="22"/>
          <w:rtl w:val="0"/>
          <w:lang w:val="en-US"/>
        </w:rPr>
        <w:t>What is the book of Genesis about? #12</w:t>
      </w:r>
    </w:p>
    <w:p>
      <w:pPr>
        <w:pStyle w:val="Free Form"/>
        <w:numPr>
          <w:ilvl w:val="0"/>
          <w:numId w:val="8"/>
        </w:numPr>
        <w:rPr>
          <w:sz w:val="22"/>
          <w:szCs w:val="22"/>
          <w:lang w:val="en-US"/>
        </w:rPr>
      </w:pPr>
      <w:r>
        <w:rPr>
          <w:sz w:val="22"/>
          <w:szCs w:val="22"/>
          <w:rtl w:val="0"/>
          <w:lang w:val="en-US"/>
        </w:rPr>
        <w:t>What did God make on each day of creation? NA</w:t>
      </w:r>
    </w:p>
    <w:p>
      <w:pPr>
        <w:pStyle w:val="Bold Italic 12"/>
        <w:pBdr>
          <w:top w:val="single" w:color="000000" w:sz="8" w:space="0" w:shadow="0" w:frame="0"/>
          <w:left w:val="nil"/>
          <w:bottom w:val="nil"/>
          <w:right w:val="nil"/>
        </w:pBdr>
      </w:pPr>
      <w:r>
        <w:rPr>
          <w:rtl w:val="0"/>
          <w:lang w:val="en-US"/>
        </w:rPr>
        <w:t>PATRIARCHAL DISPENSATION (see chart 3)</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 </w:instrText>
      </w:r>
      <w:r>
        <w:rPr>
          <w:rStyle w:val="Hyperlink.1"/>
          <w:sz w:val="22"/>
          <w:szCs w:val="22"/>
        </w:rPr>
        <w:fldChar w:fldCharType="separate" w:fldLock="0"/>
      </w:r>
      <w:r>
        <w:rPr>
          <w:rStyle w:val="Hyperlink.1"/>
          <w:sz w:val="22"/>
          <w:szCs w:val="22"/>
          <w:rtl w:val="0"/>
          <w:lang w:val="en-US"/>
        </w:rPr>
        <w:t>Chart3</w:t>
      </w:r>
      <w:r>
        <w:rPr>
          <w:sz w:val="22"/>
          <w:szCs w:val="22"/>
        </w:rPr>
        <w:fldChar w:fldCharType="end" w:fldLock="0"/>
      </w:r>
    </w:p>
    <w:p>
      <w:pPr>
        <w:pStyle w:val="bul Helvetica11"/>
        <w:numPr>
          <w:ilvl w:val="0"/>
          <w:numId w:val="16"/>
        </w:numPr>
        <w:bidi w:val="0"/>
      </w:pPr>
      <w:r>
        <w:rPr>
          <w:rtl w:val="0"/>
          <w:lang w:val="en-US"/>
        </w:rPr>
        <w:t>Fall of Man</w:t>
      </w:r>
    </w:p>
    <w:p>
      <w:pPr>
        <w:pStyle w:val="bul Helvetica11"/>
        <w:numPr>
          <w:ilvl w:val="0"/>
          <w:numId w:val="16"/>
        </w:numPr>
        <w:bidi w:val="0"/>
      </w:pPr>
      <w:r>
        <w:rPr>
          <w:rtl w:val="0"/>
          <w:lang w:val="en-US"/>
        </w:rPr>
        <w:t>Flood</w:t>
      </w:r>
    </w:p>
    <w:p>
      <w:pPr>
        <w:pStyle w:val="bul Helvetica11"/>
        <w:numPr>
          <w:ilvl w:val="0"/>
          <w:numId w:val="16"/>
        </w:numPr>
        <w:bidi w:val="0"/>
      </w:pPr>
      <w:r>
        <w:rPr>
          <w:rtl w:val="0"/>
          <w:lang w:val="en-US"/>
        </w:rPr>
        <w:t>Tower of Babel</w:t>
      </w:r>
      <w:r>
        <mc:AlternateContent>
          <mc:Choice Requires="wps">
            <w:drawing xmlns:a="http://schemas.openxmlformats.org/drawingml/2006/main">
              <wp:anchor distT="152400" distB="152400" distL="152400" distR="152400" simplePos="0" relativeHeight="251683840" behindDoc="0" locked="0" layoutInCell="1" allowOverlap="1">
                <wp:simplePos x="0" y="0"/>
                <wp:positionH relativeFrom="margin">
                  <wp:posOffset>4661197</wp:posOffset>
                </wp:positionH>
                <wp:positionV relativeFrom="line">
                  <wp:posOffset>235049</wp:posOffset>
                </wp:positionV>
                <wp:extent cx="965895" cy="164902"/>
                <wp:effectExtent l="0" t="0" r="0" b="0"/>
                <wp:wrapNone/>
                <wp:docPr id="1073741941" name="officeArt object"/>
                <wp:cNvGraphicFramePr/>
                <a:graphic xmlns:a="http://schemas.openxmlformats.org/drawingml/2006/main">
                  <a:graphicData uri="http://schemas.microsoft.com/office/word/2010/wordprocessingShape">
                    <wps:wsp>
                      <wps:cNvSpPr txBox="1"/>
                      <wps:spPr>
                        <a:xfrm>
                          <a:off x="0" y="0"/>
                          <a:ext cx="965895" cy="164902"/>
                        </a:xfrm>
                        <a:prstGeom prst="rect">
                          <a:avLst/>
                        </a:prstGeom>
                        <a:noFill/>
                        <a:ln w="12700" cap="flat">
                          <a:noFill/>
                          <a:miter lim="400000"/>
                        </a:ln>
                        <a:effectLst/>
                      </wps:spPr>
                      <wps:txbx>
                        <w:txbxContent>
                          <w:p>
                            <w:pPr>
                              <w:pStyle w:val="Free Form"/>
                            </w:pPr>
                            <w:r>
                              <w:rPr>
                                <w:sz w:val="20"/>
                                <w:szCs w:val="20"/>
                                <w:rtl w:val="0"/>
                                <w:lang w:val="en-US"/>
                              </w:rPr>
                              <w:t>[100Q #22-27]</w:t>
                            </w:r>
                          </w:p>
                        </w:txbxContent>
                      </wps:txbx>
                      <wps:bodyPr wrap="square" lIns="0" tIns="0" rIns="0" bIns="0" numCol="1" anchor="t">
                        <a:noAutofit/>
                      </wps:bodyPr>
                    </wps:wsp>
                  </a:graphicData>
                </a:graphic>
              </wp:anchor>
            </w:drawing>
          </mc:Choice>
          <mc:Fallback>
            <w:pict>
              <v:shape id="_x0000_s1141" type="#_x0000_t202" style="visibility:visible;position:absolute;margin-left:367.0pt;margin-top:18.5pt;width:76.1pt;height:13.0pt;z-index:25168384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#22-27]</w:t>
                      </w:r>
                    </w:p>
                  </w:txbxContent>
                </v:textbox>
                <w10:wrap type="none" side="bothSides" anchorx="margin"/>
              </v:shape>
            </w:pict>
          </mc:Fallback>
        </mc:AlternateContent>
      </w:r>
    </w:p>
    <w:p>
      <w:pPr>
        <w:pStyle w:val="Heading 2"/>
        <w:pBdr>
          <w:top w:val="single" w:color="000000" w:sz="8" w:space="0" w:shadow="0" w:frame="0"/>
          <w:left w:val="nil"/>
          <w:bottom w:val="nil"/>
          <w:right w:val="nil"/>
        </w:pBdr>
      </w:pPr>
      <w:bookmarkStart w:name="_Toc31" w:id="36"/>
      <w:r>
        <w:rPr>
          <w:rtl w:val="0"/>
          <w:lang w:val="en-US"/>
        </w:rPr>
        <w:t>Fall of Man - Gen 3-4</w:t>
      </w:r>
      <w:bookmarkEnd w:id="36"/>
    </w:p>
    <w:p>
      <w:pPr>
        <w:pStyle w:val="bul .25"/>
        <w:numPr>
          <w:ilvl w:val="0"/>
          <w:numId w:val="2"/>
        </w:numPr>
        <w:rPr>
          <w:sz w:val="22"/>
          <w:szCs w:val="22"/>
          <w:lang w:val="es-ES_tradnl"/>
        </w:rPr>
      </w:pPr>
      <w:r>
        <w:rPr>
          <w:sz w:val="22"/>
          <w:szCs w:val="22"/>
          <w:rtl w:val="0"/>
          <w:lang w:val="es-ES_tradnl"/>
        </w:rPr>
        <w:t xml:space="preserve">Sin </w:t>
      </w:r>
      <w:r>
        <w:rPr>
          <w:sz w:val="22"/>
          <w:szCs w:val="22"/>
          <w:rtl w:val="0"/>
        </w:rPr>
        <w:t xml:space="preserve">– </w:t>
      </w:r>
      <w:r>
        <w:rPr>
          <w:rStyle w:val="None"/>
          <w:b w:val="1"/>
          <w:bCs w:val="1"/>
          <w:sz w:val="22"/>
          <w:szCs w:val="22"/>
          <w:rtl w:val="0"/>
        </w:rPr>
        <w:t>Gen 2:16,17; 3:1-6; 1Jn 3:4; 5:17</w:t>
      </w:r>
    </w:p>
    <w:p>
      <w:pPr>
        <w:pStyle w:val="bul .25"/>
        <w:numPr>
          <w:ilvl w:val="0"/>
          <w:numId w:val="2"/>
        </w:numPr>
        <w:rPr>
          <w:sz w:val="22"/>
          <w:szCs w:val="22"/>
          <w:lang w:val="en-US"/>
        </w:rPr>
      </w:pPr>
      <w:r>
        <w:rPr>
          <w:sz w:val="22"/>
          <w:szCs w:val="22"/>
          <w:rtl w:val="0"/>
          <w:lang w:val="en-US"/>
        </w:rPr>
        <w:t xml:space="preserve">Its author - </w:t>
      </w:r>
      <w:r>
        <w:rPr>
          <w:rStyle w:val="None"/>
          <w:b w:val="1"/>
          <w:bCs w:val="1"/>
          <w:sz w:val="22"/>
          <w:szCs w:val="22"/>
          <w:rtl w:val="0"/>
        </w:rPr>
        <w:t>Mt 4:3; Jn 8:44; 1Th 3:5;  2Co 11:3; Rev 12:9; Jam</w:t>
      </w:r>
      <w:r>
        <w:rPr>
          <w:rStyle w:val="None"/>
          <w:b w:val="1"/>
          <w:bCs w:val="1"/>
          <w:sz w:val="22"/>
          <w:szCs w:val="22"/>
          <w:rtl w:val="0"/>
          <w:lang w:val="en-US"/>
        </w:rPr>
        <w:t> </w:t>
      </w:r>
      <w:r>
        <w:rPr>
          <w:rStyle w:val="None"/>
          <w:b w:val="1"/>
          <w:bCs w:val="1"/>
          <w:sz w:val="22"/>
          <w:szCs w:val="22"/>
          <w:rtl w:val="0"/>
          <w:lang w:val="ru-RU"/>
        </w:rPr>
        <w:t>1:13</w:t>
      </w:r>
    </w:p>
    <w:p>
      <w:pPr>
        <w:pStyle w:val="bul .25"/>
        <w:numPr>
          <w:ilvl w:val="0"/>
          <w:numId w:val="2"/>
        </w:numPr>
        <w:rPr>
          <w:sz w:val="22"/>
          <w:szCs w:val="22"/>
          <w:lang w:val="en-US"/>
        </w:rPr>
      </w:pPr>
      <w:r>
        <w:rPr>
          <w:sz w:val="22"/>
          <w:szCs w:val="22"/>
          <w:rtl w:val="0"/>
          <w:lang w:val="en-US"/>
        </w:rPr>
        <w:t>Its consequences</w:t>
      </w:r>
    </w:p>
    <w:p>
      <w:pPr>
        <w:pStyle w:val="bul .50"/>
        <w:numPr>
          <w:ilvl w:val="0"/>
          <w:numId w:val="4"/>
        </w:numPr>
        <w:rPr>
          <w:sz w:val="22"/>
          <w:szCs w:val="22"/>
          <w:lang w:val="en-US"/>
        </w:rPr>
      </w:pPr>
      <w:r>
        <w:rPr>
          <w:sz w:val="22"/>
          <w:szCs w:val="22"/>
          <w:rtl w:val="0"/>
          <w:lang w:val="en-US"/>
        </w:rPr>
        <w:t>Universal, due to Adam</w:t>
      </w:r>
      <w:r>
        <w:rPr>
          <w:sz w:val="22"/>
          <w:szCs w:val="22"/>
          <w:rtl w:val="1"/>
        </w:rPr>
        <w:t>’</w:t>
      </w:r>
      <w:r>
        <w:rPr>
          <w:sz w:val="22"/>
          <w:szCs w:val="22"/>
          <w:rtl w:val="0"/>
          <w:lang w:val="da-DK"/>
        </w:rPr>
        <w:t xml:space="preserve">s sin - </w:t>
      </w:r>
      <w:r>
        <w:rPr>
          <w:rStyle w:val="None"/>
          <w:b w:val="1"/>
          <w:bCs w:val="1"/>
          <w:sz w:val="22"/>
          <w:szCs w:val="22"/>
          <w:rtl w:val="0"/>
          <w:lang w:val="de-DE"/>
        </w:rPr>
        <w:t>Gen</w:t>
      </w:r>
      <w:r>
        <w:rPr>
          <w:sz w:val="22"/>
          <w:szCs w:val="22"/>
          <w:rtl w:val="0"/>
        </w:rPr>
        <w:t xml:space="preserve"> </w:t>
      </w:r>
      <w:r>
        <w:rPr>
          <w:rStyle w:val="None"/>
          <w:b w:val="1"/>
          <w:bCs w:val="1"/>
          <w:sz w:val="22"/>
          <w:szCs w:val="22"/>
          <w:rtl w:val="0"/>
          <w:lang w:val="ru-RU"/>
        </w:rPr>
        <w:t>2:17; 3:14-19</w:t>
      </w:r>
    </w:p>
    <w:p>
      <w:pPr>
        <w:pStyle w:val="bul .50"/>
        <w:numPr>
          <w:ilvl w:val="0"/>
          <w:numId w:val="4"/>
        </w:numPr>
        <w:rPr>
          <w:sz w:val="22"/>
          <w:szCs w:val="22"/>
          <w:lang w:val="en-US"/>
        </w:rPr>
      </w:pPr>
      <w:r>
        <w:rPr>
          <w:sz w:val="22"/>
          <w:szCs w:val="22"/>
          <w:rtl w:val="0"/>
          <w:lang w:val="en-US"/>
        </w:rPr>
        <w:t xml:space="preserve">Personal, due to  own  sin - </w:t>
      </w:r>
      <w:r>
        <w:rPr>
          <w:rStyle w:val="None"/>
          <w:b w:val="1"/>
          <w:bCs w:val="1"/>
          <w:sz w:val="22"/>
          <w:szCs w:val="22"/>
          <w:rtl w:val="0"/>
          <w:lang w:val="de-DE"/>
        </w:rPr>
        <w:t>Gen 2:17; Isa 59:1,2; Rom 3:23; 5:12; 6:23; Eph 2:1</w:t>
      </w:r>
      <w:r>
        <w:rPr>
          <w:rStyle w:val="None"/>
          <w:b w:val="1"/>
          <w:bCs w:val="1"/>
          <w:sz w:val="22"/>
          <w:szCs w:val="22"/>
        </w:rPr>
        <mc:AlternateContent>
          <mc:Choice Requires="wps">
            <w:drawing xmlns:a="http://schemas.openxmlformats.org/drawingml/2006/main">
              <wp:anchor distT="152400" distB="152400" distL="152400" distR="152400" simplePos="0" relativeHeight="251684864" behindDoc="0" locked="0" layoutInCell="1" allowOverlap="1">
                <wp:simplePos x="0" y="0"/>
                <wp:positionH relativeFrom="margin">
                  <wp:posOffset>3221864</wp:posOffset>
                </wp:positionH>
                <wp:positionV relativeFrom="line">
                  <wp:posOffset>152598</wp:posOffset>
                </wp:positionV>
                <wp:extent cx="965895" cy="164902"/>
                <wp:effectExtent l="0" t="0" r="0" b="0"/>
                <wp:wrapNone/>
                <wp:docPr id="1073741942" name="officeArt object"/>
                <wp:cNvGraphicFramePr/>
                <a:graphic xmlns:a="http://schemas.openxmlformats.org/drawingml/2006/main">
                  <a:graphicData uri="http://schemas.microsoft.com/office/word/2010/wordprocessingShape">
                    <wps:wsp>
                      <wps:cNvSpPr txBox="1"/>
                      <wps:spPr>
                        <a:xfrm>
                          <a:off x="0" y="0"/>
                          <a:ext cx="965895" cy="164902"/>
                        </a:xfrm>
                        <a:prstGeom prst="rect">
                          <a:avLst/>
                        </a:prstGeom>
                        <a:noFill/>
                        <a:ln w="12700" cap="flat">
                          <a:noFill/>
                          <a:miter lim="400000"/>
                        </a:ln>
                        <a:effectLst/>
                      </wps:spPr>
                      <wps:txbx>
                        <w:txbxContent>
                          <w:p>
                            <w:pPr>
                              <w:pStyle w:val="Free Form"/>
                            </w:pPr>
                            <w:r>
                              <w:rPr>
                                <w:sz w:val="20"/>
                                <w:szCs w:val="20"/>
                                <w:rtl w:val="0"/>
                                <w:lang w:val="en-US"/>
                              </w:rPr>
                              <w:t>[100Q #28-29]</w:t>
                            </w:r>
                          </w:p>
                        </w:txbxContent>
                      </wps:txbx>
                      <wps:bodyPr wrap="square" lIns="0" tIns="0" rIns="0" bIns="0" numCol="1" anchor="t">
                        <a:noAutofit/>
                      </wps:bodyPr>
                    </wps:wsp>
                  </a:graphicData>
                </a:graphic>
              </wp:anchor>
            </w:drawing>
          </mc:Choice>
          <mc:Fallback>
            <w:pict>
              <v:shape id="_x0000_s1142" type="#_x0000_t202" style="visibility:visible;position:absolute;margin-left:253.7pt;margin-top:12.0pt;width:76.1pt;height:13.0pt;z-index:25168486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#28-29]</w:t>
                      </w:r>
                    </w:p>
                  </w:txbxContent>
                </v:textbox>
                <w10:wrap type="none" side="bothSides" anchorx="margin"/>
              </v:shape>
            </w:pict>
          </mc:Fallback>
        </mc:AlternateContent>
      </w:r>
    </w:p>
    <w:p>
      <w:pPr>
        <w:pStyle w:val="bul .25"/>
        <w:numPr>
          <w:ilvl w:val="0"/>
          <w:numId w:val="2"/>
        </w:numPr>
        <w:rPr>
          <w:sz w:val="22"/>
          <w:szCs w:val="22"/>
          <w:lang w:val="en-US"/>
        </w:rPr>
      </w:pPr>
      <w:r>
        <w:rPr>
          <w:sz w:val="22"/>
          <w:szCs w:val="22"/>
          <w:rtl w:val="0"/>
          <w:lang w:val="en-US"/>
        </w:rPr>
        <w:t xml:space="preserve">Savior </w:t>
      </w:r>
      <w:r>
        <w:rPr>
          <w:sz w:val="22"/>
          <w:szCs w:val="22"/>
          <w:rtl w:val="0"/>
        </w:rPr>
        <w:t xml:space="preserve">– </w:t>
      </w:r>
      <w:r>
        <w:rPr>
          <w:rStyle w:val="None"/>
          <w:b w:val="1"/>
          <w:bCs w:val="1"/>
          <w:sz w:val="22"/>
          <w:szCs w:val="22"/>
          <w:rtl w:val="0"/>
          <w:lang w:val="nl-NL"/>
        </w:rPr>
        <w:t>Gen 3:15; Lk 1:26-35; Gal 4:4</w:t>
      </w:r>
      <w:r>
        <w:rPr>
          <w:rStyle w:val="None"/>
          <w:b w:val="1"/>
          <w:bCs w:val="1"/>
          <w:sz w:val="22"/>
          <w:szCs w:val="22"/>
        </w:rPr>
        <mc:AlternateContent>
          <mc:Choice Requires="wps">
            <w:drawing xmlns:a="http://schemas.openxmlformats.org/drawingml/2006/main">
              <wp:anchor distT="152400" distB="152400" distL="152400" distR="152400" simplePos="0" relativeHeight="251685888" behindDoc="0" locked="0" layoutInCell="1" allowOverlap="1">
                <wp:simplePos x="0" y="0"/>
                <wp:positionH relativeFrom="margin">
                  <wp:posOffset>3509730</wp:posOffset>
                </wp:positionH>
                <wp:positionV relativeFrom="line">
                  <wp:posOffset>292099</wp:posOffset>
                </wp:positionV>
                <wp:extent cx="965895" cy="164902"/>
                <wp:effectExtent l="0" t="0" r="0" b="0"/>
                <wp:wrapNone/>
                <wp:docPr id="1073741943" name="officeArt object"/>
                <wp:cNvGraphicFramePr/>
                <a:graphic xmlns:a="http://schemas.openxmlformats.org/drawingml/2006/main">
                  <a:graphicData uri="http://schemas.microsoft.com/office/word/2010/wordprocessingShape">
                    <wps:wsp>
                      <wps:cNvSpPr txBox="1"/>
                      <wps:spPr>
                        <a:xfrm>
                          <a:off x="0" y="0"/>
                          <a:ext cx="965895" cy="164902"/>
                        </a:xfrm>
                        <a:prstGeom prst="rect">
                          <a:avLst/>
                        </a:prstGeom>
                        <a:noFill/>
                        <a:ln w="12700" cap="flat">
                          <a:noFill/>
                          <a:miter lim="400000"/>
                        </a:ln>
                        <a:effectLst/>
                      </wps:spPr>
                      <wps:txbx>
                        <w:txbxContent>
                          <w:p>
                            <w:pPr>
                              <w:pStyle w:val="Free Form"/>
                            </w:pPr>
                            <w:r>
                              <w:rPr>
                                <w:sz w:val="20"/>
                                <w:szCs w:val="20"/>
                                <w:rtl w:val="0"/>
                                <w:lang w:val="en-US"/>
                              </w:rPr>
                              <w:t>[100Q #30-33]</w:t>
                            </w:r>
                          </w:p>
                        </w:txbxContent>
                      </wps:txbx>
                      <wps:bodyPr wrap="square" lIns="0" tIns="0" rIns="0" bIns="0" numCol="1" anchor="t">
                        <a:noAutofit/>
                      </wps:bodyPr>
                    </wps:wsp>
                  </a:graphicData>
                </a:graphic>
              </wp:anchor>
            </w:drawing>
          </mc:Choice>
          <mc:Fallback>
            <w:pict>
              <v:shape id="_x0000_s1143" type="#_x0000_t202" style="visibility:visible;position:absolute;margin-left:276.4pt;margin-top:23.0pt;width:76.1pt;height:13.0pt;z-index:2516858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#30-33]</w:t>
                      </w:r>
                    </w:p>
                  </w:txbxContent>
                </v:textbox>
                <w10:wrap type="none" side="bothSides" anchorx="margin"/>
              </v:shape>
            </w:pict>
          </mc:Fallback>
        </mc:AlternateContent>
      </w:r>
    </w:p>
    <w:p>
      <w:pPr>
        <w:pStyle w:val="bul .25"/>
        <w:numPr>
          <w:ilvl w:val="0"/>
          <w:numId w:val="2"/>
        </w:numPr>
        <w:rPr>
          <w:sz w:val="22"/>
          <w:szCs w:val="22"/>
          <w:lang w:val="it-IT"/>
        </w:rPr>
      </w:pPr>
      <w:r>
        <w:rPr>
          <w:sz w:val="22"/>
          <w:szCs w:val="22"/>
          <w:rtl w:val="0"/>
          <w:lang w:val="it-IT"/>
        </w:rPr>
        <w:t xml:space="preserve">Sacrifice </w:t>
      </w:r>
      <w:r>
        <w:rPr>
          <w:sz w:val="22"/>
          <w:szCs w:val="22"/>
          <w:rtl w:val="0"/>
        </w:rPr>
        <w:t xml:space="preserve">– </w:t>
      </w:r>
      <w:r>
        <w:rPr>
          <w:rStyle w:val="None"/>
          <w:b w:val="1"/>
          <w:bCs w:val="1"/>
          <w:sz w:val="22"/>
          <w:szCs w:val="22"/>
          <w:rtl w:val="0"/>
          <w:lang w:val="de-DE"/>
        </w:rPr>
        <w:t>Gen 4:3-5; Heb 11:4; 12:24</w:t>
      </w:r>
    </w:p>
    <w:p>
      <w:pPr>
        <w:pStyle w:val="bul .25"/>
        <w:numPr>
          <w:ilvl w:val="0"/>
          <w:numId w:val="2"/>
        </w:numPr>
        <w:rPr>
          <w:sz w:val="22"/>
          <w:szCs w:val="22"/>
        </w:rPr>
      </w:pPr>
      <w:r>
        <w:rPr>
          <w:sz w:val="22"/>
          <w:szCs w:val="22"/>
          <w:rtl w:val="0"/>
        </w:rPr>
        <w:t xml:space="preserve">Seth...Enoch...Noah - </w:t>
      </w:r>
      <w:r>
        <w:rPr>
          <w:rStyle w:val="None"/>
          <w:b w:val="1"/>
          <w:bCs w:val="1"/>
          <w:sz w:val="22"/>
          <w:szCs w:val="22"/>
          <w:rtl w:val="0"/>
        </w:rPr>
        <w:t>Gen ch5</w:t>
      </w:r>
    </w:p>
    <w:p>
      <w:pPr>
        <w:pStyle w:val="bul .50"/>
        <w:numPr>
          <w:ilvl w:val="0"/>
          <w:numId w:val="4"/>
        </w:numPr>
        <w:rPr>
          <w:sz w:val="22"/>
          <w:szCs w:val="22"/>
          <w:lang w:val="en-US"/>
        </w:rPr>
      </w:pPr>
      <w:r>
        <w:rPr>
          <w:sz w:val="22"/>
          <w:szCs w:val="22"/>
          <w:rtl w:val="0"/>
          <w:lang w:val="en-US"/>
        </w:rPr>
        <w:t xml:space="preserve">Seth replaced Abel in the lineage </w:t>
      </w:r>
      <w:r>
        <w:rPr>
          <w:rStyle w:val="None"/>
          <w:b w:val="1"/>
          <w:bCs w:val="1"/>
          <w:sz w:val="22"/>
          <w:szCs w:val="22"/>
          <w:rtl w:val="0"/>
        </w:rPr>
        <w:t>Gen 4:25</w:t>
      </w:r>
    </w:p>
    <w:p>
      <w:pPr>
        <w:pStyle w:val="bul .50"/>
        <w:numPr>
          <w:ilvl w:val="0"/>
          <w:numId w:val="4"/>
        </w:numPr>
        <w:rPr>
          <w:sz w:val="22"/>
          <w:szCs w:val="22"/>
        </w:rPr>
      </w:pPr>
      <w:r>
        <w:rPr>
          <w:sz w:val="22"/>
          <w:szCs w:val="22"/>
          <w:rtl w:val="0"/>
        </w:rPr>
        <w:t>Noah</w:t>
      </w:r>
      <w:r>
        <w:rPr>
          <w:sz w:val="22"/>
          <w:szCs w:val="22"/>
          <w:rtl w:val="1"/>
        </w:rPr>
        <w:t>’</w:t>
      </w:r>
      <w:r>
        <w:rPr>
          <w:sz w:val="22"/>
          <w:szCs w:val="22"/>
          <w:rtl w:val="0"/>
          <w:lang w:val="en-US"/>
        </w:rPr>
        <w:t xml:space="preserve">s sons: Shem, Ham, Japheth. The Messianic lineage was through Shem. </w:t>
      </w:r>
      <w:r>
        <w:rPr>
          <w:rStyle w:val="None"/>
          <w:b w:val="1"/>
          <w:bCs w:val="1"/>
          <w:sz w:val="22"/>
          <w:szCs w:val="22"/>
          <w:rtl w:val="0"/>
        </w:rPr>
        <w:t>Gen 11:10...26</w:t>
      </w:r>
    </w:p>
    <w:p>
      <w:pPr>
        <w:pStyle w:val="Heading 2"/>
        <w:spacing w:before="200"/>
      </w:pPr>
      <w:bookmarkStart w:name="_Toc32" w:id="37"/>
      <w:r>
        <w:rPr>
          <w:rtl w:val="0"/>
          <w:lang w:val="en-US"/>
        </w:rPr>
        <w:t>Flood - Gen 6-9</w:t>
      </w:r>
      <w:bookmarkEnd w:id="37"/>
    </w:p>
    <w:p>
      <w:pPr>
        <w:pStyle w:val="bul .25"/>
        <w:numPr>
          <w:ilvl w:val="0"/>
          <w:numId w:val="2"/>
        </w:numPr>
        <w:rPr>
          <w:sz w:val="22"/>
          <w:szCs w:val="22"/>
          <w:lang w:val="en-US"/>
        </w:rPr>
      </w:pPr>
      <w:r>
        <w:rPr>
          <w:sz w:val="22"/>
          <w:szCs w:val="22"/>
          <w:rtl w:val="0"/>
          <w:lang w:val="en-US"/>
        </w:rPr>
        <w:t xml:space="preserve">Cause - </w:t>
      </w:r>
      <w:r>
        <w:rPr>
          <w:rStyle w:val="None"/>
          <w:b w:val="1"/>
          <w:bCs w:val="1"/>
          <w:sz w:val="22"/>
          <w:szCs w:val="22"/>
          <w:rtl w:val="0"/>
          <w:lang w:val="de-DE"/>
        </w:rPr>
        <w:t>Gen 6:5</w:t>
      </w:r>
    </w:p>
    <w:p>
      <w:pPr>
        <w:pStyle w:val="bul .25"/>
        <w:numPr>
          <w:ilvl w:val="0"/>
          <w:numId w:val="2"/>
        </w:numPr>
        <w:rPr>
          <w:sz w:val="22"/>
          <w:szCs w:val="22"/>
          <w:lang w:val="en-US"/>
        </w:rPr>
      </w:pPr>
      <w:r>
        <w:rPr>
          <w:sz w:val="22"/>
          <w:szCs w:val="22"/>
          <w:rtl w:val="0"/>
          <w:lang w:val="en-US"/>
        </w:rPr>
        <w:t xml:space="preserve">Saved by grace through faith - </w:t>
      </w:r>
      <w:r>
        <w:rPr>
          <w:rStyle w:val="None"/>
          <w:b w:val="1"/>
          <w:bCs w:val="1"/>
          <w:sz w:val="22"/>
          <w:szCs w:val="22"/>
          <w:rtl w:val="0"/>
          <w:lang w:val="de-DE"/>
        </w:rPr>
        <w:t>Gen 6:8; Heb 11:7; 1Pt 3:20-21</w:t>
      </w:r>
    </w:p>
    <w:p>
      <w:pPr>
        <w:pStyle w:val="bul .25"/>
        <w:numPr>
          <w:ilvl w:val="0"/>
          <w:numId w:val="2"/>
        </w:numPr>
        <w:rPr>
          <w:sz w:val="22"/>
          <w:szCs w:val="22"/>
          <w:lang w:val="en-US"/>
        </w:rPr>
      </w:pPr>
      <w:r>
        <w:rPr>
          <w:sz w:val="22"/>
          <w:szCs w:val="22"/>
          <w:rtl w:val="0"/>
          <w:lang w:val="en-US"/>
        </w:rPr>
        <w:t xml:space="preserve">Next time - fire - </w:t>
      </w:r>
      <w:r>
        <w:rPr>
          <w:rStyle w:val="None"/>
          <w:b w:val="1"/>
          <w:bCs w:val="1"/>
          <w:sz w:val="22"/>
          <w:szCs w:val="22"/>
          <w:rtl w:val="0"/>
          <w:lang w:val="de-DE"/>
        </w:rPr>
        <w:t>2Pt 3:5-7</w:t>
      </w:r>
    </w:p>
    <w:p>
      <w:pPr>
        <w:pStyle w:val="Heading 2"/>
        <w:spacing w:before="200"/>
      </w:pPr>
      <w:bookmarkStart w:name="_Toc33" w:id="38"/>
      <w:r>
        <w:rPr>
          <w:rtl w:val="0"/>
          <w:lang w:val="en-US"/>
        </w:rPr>
        <w:t>Tower of Babel; Dispersion of Nations - Genesis 10-11</w:t>
      </w:r>
      <w:bookmarkEnd w:id="38"/>
    </w:p>
    <w:p>
      <w:pPr>
        <w:pStyle w:val="bt"/>
        <w:pBdr>
          <w:top w:val="nil"/>
          <w:left w:val="nil"/>
          <w:bottom w:val="nil"/>
          <w:right w:val="nil"/>
        </w:pBdr>
        <w:rPr>
          <w:b w:val="1"/>
          <w:bCs w:val="1"/>
          <w:outline w:val="0"/>
          <w:color w:val="000000"/>
          <w:sz w:val="22"/>
          <w:szCs w:val="22"/>
          <w:u w:val="none"/>
          <w14:textFill>
            <w14:solidFill>
              <w14:srgbClr w14:val="000000"/>
            </w14:solidFill>
          </w14:textFill>
        </w:rPr>
      </w:pPr>
      <w:r>
        <w:rPr>
          <w:b w:val="1"/>
          <w:bCs w:val="1"/>
          <w:outline w:val="0"/>
          <w:color w:val="000000"/>
          <w:sz w:val="22"/>
          <w:szCs w:val="22"/>
          <w:u w:val="none"/>
          <w:rtl w:val="0"/>
          <w:lang w:val="en-US"/>
          <w14:textFill>
            <w14:solidFill>
              <w14:srgbClr w14:val="000000"/>
            </w14:solidFill>
          </w14:textFill>
        </w:rPr>
        <w:t>Gen 10:5,20,31-32; 11:1</w:t>
      </w:r>
      <w:r>
        <w:rPr>
          <w:b w:val="1"/>
          <w:bCs w:val="1"/>
          <w:outline w:val="0"/>
          <w:color w:val="000000"/>
          <w:sz w:val="22"/>
          <w:szCs w:val="22"/>
          <w:u w:val="none"/>
          <w:rtl w:val="0"/>
          <w:lang w:val="en-US"/>
          <w14:textFill>
            <w14:solidFill>
              <w14:srgbClr w14:val="000000"/>
            </w14:solidFill>
          </w14:textFill>
        </w:rPr>
        <w:t>…</w:t>
      </w:r>
      <w:r>
        <w:rPr>
          <w:b w:val="1"/>
          <w:bCs w:val="1"/>
          <w:outline w:val="0"/>
          <w:color w:val="000000"/>
          <w:sz w:val="22"/>
          <w:szCs w:val="22"/>
          <w:u w:val="none"/>
          <w:rtl w:val="0"/>
          <w:lang w:val="en-US"/>
          <w14:textFill>
            <w14:solidFill>
              <w14:srgbClr w14:val="000000"/>
            </w14:solidFill>
          </w14:textFill>
        </w:rPr>
        <w:t>9</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Chronologically, ch11 before ch10</w:t>
      </w:r>
    </w:p>
    <w:p>
      <w:pPr>
        <w:pStyle w:val="bt"/>
        <w:rPr>
          <w:b w:val="1"/>
          <w:bCs w:val="1"/>
          <w:outline w:val="0"/>
          <w:color w:val="000000"/>
          <w:sz w:val="8"/>
          <w:szCs w:val="8"/>
          <w:u w:val="none"/>
          <w14:textFill>
            <w14:solidFill>
              <w14:srgbClr w14:val="000000"/>
            </w14:solidFill>
          </w14:textFill>
        </w:rPr>
      </w:pPr>
    </w:p>
    <w:p>
      <w:pPr>
        <w:pStyle w:val="ADDITIONAL NOTES"/>
        <w:bidi w:val="0"/>
      </w:pPr>
      <w:bookmarkStart w:name="_Toc34" w:id="39"/>
      <w:r>
        <w:rPr>
          <w:rFonts w:cs="Arial Unicode MS" w:eastAsia="Arial Unicode MS"/>
          <w:rtl w:val="0"/>
          <w:lang w:val="en-US"/>
        </w:rPr>
        <w:t>ADDITIONAL NOTES (#4)</w:t>
      </w:r>
      <w:bookmarkEnd w:id="39"/>
    </w:p>
    <w:p>
      <w:pPr>
        <w:pStyle w:val="bt"/>
        <w:pBdr>
          <w:top w:val="nil"/>
          <w:left w:val="nil"/>
          <w:bottom w:val="nil"/>
          <w:right w:val="nil"/>
        </w:pBdr>
        <w:tabs>
          <w:tab w:val="right" w:pos="3150"/>
          <w:tab w:val="left" w:pos="3330"/>
        </w:tabs>
        <w:spacing w:before="100"/>
        <w:rPr>
          <w:outline w:val="0"/>
          <w:color w:val="000000"/>
          <w:sz w:val="22"/>
          <w:szCs w:val="22"/>
          <w:u w:val="none"/>
          <w14:textFill>
            <w14:solidFill>
              <w14:srgbClr w14:val="000000"/>
            </w14:solidFill>
          </w14:textFill>
        </w:rPr>
      </w:pPr>
      <w:r>
        <w:rPr>
          <w:outline w:val="0"/>
          <w:color w:val="000000"/>
          <w:sz w:val="22"/>
          <w:szCs w:val="22"/>
          <w:u w:val="none"/>
          <w:rtl w:val="0"/>
          <w:lang w:val="en-US"/>
          <w14:textFill>
            <w14:solidFill>
              <w14:srgbClr w14:val="000000"/>
            </w14:solidFill>
          </w14:textFill>
        </w:rPr>
        <w:tab/>
        <w:t xml:space="preserve">The Bible opens with </w:t>
      </w:r>
      <w:r>
        <w:rPr>
          <w:rStyle w:val="None"/>
          <w:b w:val="1"/>
          <w:bCs w:val="1"/>
          <w:outline w:val="0"/>
          <w:color w:val="000000"/>
          <w:sz w:val="22"/>
          <w:szCs w:val="22"/>
          <w:u w:val="none"/>
          <w:rtl w:val="0"/>
          <w14:textFill>
            <w14:solidFill>
              <w14:srgbClr w14:val="000000"/>
            </w14:solidFill>
          </w14:textFill>
        </w:rPr>
        <w:t>GOD</w:t>
      </w:r>
      <w:r>
        <w:rPr>
          <w:outline w:val="0"/>
          <w:color w:val="000000"/>
          <w:sz w:val="22"/>
          <w:szCs w:val="22"/>
          <w:u w:val="none"/>
          <w:rtl w:val="0"/>
          <w:lang w:val="en-US"/>
          <w14:textFill>
            <w14:solidFill>
              <w14:srgbClr w14:val="000000"/>
            </w14:solidFill>
          </w14:textFill>
        </w:rPr>
        <w:t>:</w:t>
        <w:tab/>
        <w:t xml:space="preserve">His Eternity, Power, Wisdom </w:t>
      </w:r>
    </w:p>
    <w:p>
      <w:pPr>
        <w:pStyle w:val="bt"/>
        <w:pBdr>
          <w:top w:val="nil"/>
          <w:left w:val="nil"/>
          <w:bottom w:val="nil"/>
          <w:right w:val="nil"/>
        </w:pBdr>
        <w:tabs>
          <w:tab w:val="right" w:pos="3150"/>
          <w:tab w:val="left" w:pos="3330"/>
        </w:tabs>
        <w:rPr>
          <w:outline w:val="0"/>
          <w:color w:val="000000"/>
          <w:sz w:val="22"/>
          <w:szCs w:val="22"/>
          <w:u w:val="none"/>
          <w14:textFill>
            <w14:solidFill>
              <w14:srgbClr w14:val="000000"/>
            </w14:solidFill>
          </w14:textFill>
        </w:rPr>
      </w:pPr>
      <w:r>
        <w:rPr>
          <w:outline w:val="0"/>
          <w:color w:val="000000"/>
          <w:sz w:val="22"/>
          <w:szCs w:val="22"/>
          <w:u w:val="none"/>
          <w:rtl w:val="0"/>
          <w:lang w:val="en-US"/>
          <w14:textFill>
            <w14:solidFill>
              <w14:srgbClr w14:val="000000"/>
            </w14:solidFill>
          </w14:textFill>
        </w:rPr>
        <w:tab/>
        <w:t xml:space="preserve">Then introduces </w:t>
      </w:r>
      <w:r>
        <w:rPr>
          <w:rStyle w:val="None"/>
          <w:b w:val="1"/>
          <w:bCs w:val="1"/>
          <w:outline w:val="0"/>
          <w:color w:val="000000"/>
          <w:sz w:val="22"/>
          <w:szCs w:val="22"/>
          <w:u w:val="none"/>
          <w:rtl w:val="0"/>
          <w:lang w:val="de-DE"/>
          <w14:textFill>
            <w14:solidFill>
              <w14:srgbClr w14:val="000000"/>
            </w14:solidFill>
          </w14:textFill>
        </w:rPr>
        <w:t>MAN</w:t>
      </w:r>
      <w:r>
        <w:rPr>
          <w:outline w:val="0"/>
          <w:color w:val="000000"/>
          <w:sz w:val="22"/>
          <w:szCs w:val="22"/>
          <w:u w:val="none"/>
          <w:rtl w:val="0"/>
          <w:lang w:val="en-US"/>
          <w14:textFill>
            <w14:solidFill>
              <w14:srgbClr w14:val="000000"/>
            </w14:solidFill>
          </w14:textFill>
        </w:rPr>
        <w:t>:</w:t>
        <w:tab/>
        <w:t>His Dignity, Responsibility, Blessedness</w:t>
      </w:r>
    </w:p>
    <w:p>
      <w:pPr>
        <w:pStyle w:val="bt"/>
        <w:pBdr>
          <w:top w:val="nil"/>
          <w:left w:val="nil"/>
          <w:bottom w:val="nil"/>
          <w:right w:val="nil"/>
        </w:pBdr>
        <w:tabs>
          <w:tab w:val="right" w:pos="3150"/>
          <w:tab w:val="left" w:pos="3330"/>
        </w:tabs>
        <w:rPr>
          <w:outline w:val="0"/>
          <w:color w:val="000000"/>
          <w:sz w:val="22"/>
          <w:szCs w:val="22"/>
          <w:u w:val="none"/>
          <w14:textFill>
            <w14:solidFill>
              <w14:srgbClr w14:val="000000"/>
            </w14:solidFill>
          </w14:textFill>
        </w:rPr>
      </w:pPr>
      <w:r>
        <w:rPr>
          <w:outline w:val="0"/>
          <w:color w:val="000000"/>
          <w:sz w:val="22"/>
          <w:szCs w:val="22"/>
          <w:u w:val="none"/>
          <w:rtl w:val="0"/>
          <w:lang w:val="en-US"/>
          <w14:textFill>
            <w14:solidFill>
              <w14:srgbClr w14:val="000000"/>
            </w14:solidFill>
          </w14:textFill>
        </w:rPr>
        <w:tab/>
        <w:t xml:space="preserve">Exposes </w:t>
      </w:r>
      <w:r>
        <w:rPr>
          <w:rStyle w:val="None"/>
          <w:b w:val="1"/>
          <w:bCs w:val="1"/>
          <w:outline w:val="0"/>
          <w:color w:val="000000"/>
          <w:sz w:val="22"/>
          <w:szCs w:val="22"/>
          <w:u w:val="none"/>
          <w:rtl w:val="0"/>
          <w:lang w:val="de-DE"/>
          <w14:textFill>
            <w14:solidFill>
              <w14:srgbClr w14:val="000000"/>
            </w14:solidFill>
          </w14:textFill>
        </w:rPr>
        <w:t>SIN</w:t>
      </w:r>
      <w:r>
        <w:rPr>
          <w:outline w:val="0"/>
          <w:color w:val="000000"/>
          <w:sz w:val="22"/>
          <w:szCs w:val="22"/>
          <w:u w:val="none"/>
          <w:rtl w:val="0"/>
          <w:lang w:val="en-US"/>
          <w14:textFill>
            <w14:solidFill>
              <w14:srgbClr w14:val="000000"/>
            </w14:solidFill>
          </w14:textFill>
        </w:rPr>
        <w:t>:</w:t>
        <w:tab/>
        <w:t xml:space="preserve">Its nature, author, consequences </w:t>
      </w:r>
    </w:p>
    <w:p>
      <w:pPr>
        <w:pStyle w:val="bt"/>
        <w:pBdr>
          <w:top w:val="nil"/>
          <w:left w:val="nil"/>
          <w:bottom w:val="nil"/>
          <w:right w:val="nil"/>
        </w:pBdr>
        <w:tabs>
          <w:tab w:val="right" w:pos="3150"/>
          <w:tab w:val="left" w:pos="3330"/>
        </w:tabs>
        <w:rPr>
          <w:outline w:val="0"/>
          <w:color w:val="000000"/>
          <w:sz w:val="22"/>
          <w:szCs w:val="22"/>
          <w:u w:val="none"/>
          <w14:textFill>
            <w14:solidFill>
              <w14:srgbClr w14:val="000000"/>
            </w14:solidFill>
          </w14:textFill>
        </w:rPr>
      </w:pPr>
      <w:r>
        <w:rPr>
          <w:outline w:val="0"/>
          <w:color w:val="000000"/>
          <w:sz w:val="22"/>
          <w:szCs w:val="22"/>
          <w:u w:val="none"/>
          <w:rtl w:val="0"/>
          <w:lang w:val="en-US"/>
          <w14:textFill>
            <w14:solidFill>
              <w14:srgbClr w14:val="000000"/>
            </w14:solidFill>
          </w14:textFill>
        </w:rPr>
        <w:tab/>
        <w:t xml:space="preserve">Warns of </w:t>
      </w:r>
      <w:r>
        <w:rPr>
          <w:rStyle w:val="None"/>
          <w:b w:val="1"/>
          <w:bCs w:val="1"/>
          <w:outline w:val="0"/>
          <w:color w:val="000000"/>
          <w:sz w:val="22"/>
          <w:szCs w:val="22"/>
          <w:u w:val="none"/>
          <w:rtl w:val="0"/>
          <w:lang w:val="de-DE"/>
          <w14:textFill>
            <w14:solidFill>
              <w14:srgbClr w14:val="000000"/>
            </w14:solidFill>
          </w14:textFill>
        </w:rPr>
        <w:t>JUDGMENT</w:t>
      </w:r>
      <w:r>
        <w:rPr>
          <w:outline w:val="0"/>
          <w:color w:val="000000"/>
          <w:sz w:val="22"/>
          <w:szCs w:val="22"/>
          <w:u w:val="none"/>
          <w:rtl w:val="0"/>
          <w:lang w:val="en-US"/>
          <w14:textFill>
            <w14:solidFill>
              <w14:srgbClr w14:val="000000"/>
            </w14:solidFill>
          </w14:textFill>
        </w:rPr>
        <w:t>:</w:t>
        <w:tab/>
        <w:t>Its cause, certainty, terribleness</w:t>
      </w:r>
    </w:p>
    <w:p>
      <w:pPr>
        <w:pStyle w:val="Free Form"/>
        <w:bidi w:val="0"/>
      </w:pPr>
      <w:r>
        <w:rPr>
          <w:rtl w:val="0"/>
          <w:lang w:val="en-US"/>
        </w:rPr>
        <w:t xml:space="preserve">In this setting the plan of redemption is set and begins to develop: </w:t>
      </w:r>
      <w:r>
        <w:rPr>
          <w:rStyle w:val="None"/>
          <w:b w:val="1"/>
          <w:bCs w:val="1"/>
          <w:rtl w:val="0"/>
          <w:lang w:val="de-DE"/>
        </w:rPr>
        <w:t>Gen 3:15; 4:4; 6:8</w:t>
      </w:r>
      <w:r>
        <w:rPr>
          <w:rtl w:val="0"/>
        </w:rPr>
        <w:t xml:space="preserve"> (</w:t>
      </w:r>
      <w:r>
        <w:rPr>
          <w:rStyle w:val="None"/>
          <w:b w:val="1"/>
          <w:bCs w:val="1"/>
          <w:rtl w:val="0"/>
          <w:lang w:val="fr-FR"/>
        </w:rPr>
        <w:t>Heb 11:7</w:t>
      </w:r>
      <w:r>
        <w:rPr>
          <w:rtl w:val="0"/>
        </w:rPr>
        <w:t>)</w:t>
      </w:r>
    </w:p>
    <w:p>
      <w:pPr>
        <w:pStyle w:val="Heading 2"/>
        <w:spacing w:before="160"/>
      </w:pPr>
      <w:bookmarkStart w:name="_Toc35" w:id="40"/>
      <w:r>
        <w:rPr>
          <w:rtl w:val="0"/>
          <w:lang w:val="de-DE"/>
        </w:rPr>
        <w:t>Enoch</w:t>
      </w:r>
      <w:bookmarkEnd w:id="40"/>
    </w:p>
    <w:p>
      <w:pPr>
        <w:pStyle w:val="bul .25"/>
        <w:numPr>
          <w:ilvl w:val="0"/>
          <w:numId w:val="2"/>
        </w:numPr>
        <w:rPr>
          <w:spacing w:val="0"/>
          <w:sz w:val="22"/>
          <w:szCs w:val="22"/>
          <w:lang w:val="en-US"/>
        </w:rPr>
      </w:pPr>
      <w:r>
        <w:rPr>
          <w:spacing w:val="0"/>
          <w:sz w:val="22"/>
          <w:szCs w:val="22"/>
          <w:rtl w:val="0"/>
          <w:lang w:val="en-US"/>
        </w:rPr>
        <w:t xml:space="preserve">Did not die - </w:t>
      </w:r>
      <w:r>
        <w:rPr>
          <w:rStyle w:val="None"/>
          <w:b w:val="1"/>
          <w:bCs w:val="1"/>
          <w:spacing w:val="0"/>
          <w:sz w:val="22"/>
          <w:szCs w:val="22"/>
          <w:rtl w:val="0"/>
          <w:lang w:val="fr-FR"/>
        </w:rPr>
        <w:t>Gen 5:21-24; Heb 1</w:t>
      </w:r>
      <w:r>
        <w:rPr>
          <w:rStyle w:val="None"/>
          <w:b w:val="1"/>
          <w:bCs w:val="1"/>
          <w:spacing w:val="0"/>
          <w:sz w:val="22"/>
          <w:szCs w:val="22"/>
          <w:rtl w:val="0"/>
          <w:lang w:val="en-US"/>
        </w:rPr>
        <w:t>1</w:t>
      </w:r>
      <w:r>
        <w:rPr>
          <w:rStyle w:val="None"/>
          <w:b w:val="1"/>
          <w:bCs w:val="1"/>
          <w:spacing w:val="0"/>
          <w:sz w:val="22"/>
          <w:szCs w:val="22"/>
          <w:rtl w:val="0"/>
          <w:lang w:val="de-DE"/>
        </w:rPr>
        <w:t>:5</w:t>
      </w:r>
      <w:r>
        <w:rPr>
          <w:spacing w:val="0"/>
          <w:sz w:val="22"/>
          <w:szCs w:val="22"/>
          <w:rtl w:val="0"/>
          <w:lang w:val="de-DE"/>
        </w:rPr>
        <w:t xml:space="preserve">. Note </w:t>
      </w:r>
      <w:r>
        <w:rPr>
          <w:spacing w:val="0"/>
          <w:sz w:val="22"/>
          <w:szCs w:val="22"/>
          <w:rtl w:val="1"/>
          <w:lang w:val="ar-SA" w:bidi="ar-SA"/>
        </w:rPr>
        <w:t>“</w:t>
      </w:r>
      <w:r>
        <w:rPr>
          <w:spacing w:val="0"/>
          <w:sz w:val="22"/>
          <w:szCs w:val="22"/>
          <w:rtl w:val="0"/>
          <w:lang w:val="en-US"/>
        </w:rPr>
        <w:t>and he died</w:t>
      </w:r>
      <w:r>
        <w:rPr>
          <w:spacing w:val="0"/>
          <w:sz w:val="22"/>
          <w:szCs w:val="22"/>
          <w:rtl w:val="0"/>
        </w:rPr>
        <w:t xml:space="preserve">” </w:t>
      </w:r>
      <w:r>
        <w:rPr>
          <w:spacing w:val="0"/>
          <w:sz w:val="22"/>
          <w:szCs w:val="22"/>
          <w:rtl w:val="0"/>
          <w:lang w:val="en-US"/>
        </w:rPr>
        <w:t xml:space="preserve">throughout </w:t>
      </w:r>
      <w:r>
        <w:rPr>
          <w:rStyle w:val="None"/>
          <w:b w:val="1"/>
          <w:bCs w:val="1"/>
          <w:spacing w:val="0"/>
          <w:sz w:val="22"/>
          <w:szCs w:val="22"/>
          <w:rtl w:val="0"/>
          <w:lang w:val="de-DE"/>
        </w:rPr>
        <w:t>Gen 5</w:t>
      </w:r>
      <w:r>
        <w:rPr>
          <w:spacing w:val="0"/>
          <w:sz w:val="22"/>
          <w:szCs w:val="22"/>
          <w:rtl w:val="0"/>
        </w:rPr>
        <w:t>.</w:t>
      </w:r>
    </w:p>
    <w:p>
      <w:pPr>
        <w:pStyle w:val="bul .25"/>
        <w:numPr>
          <w:ilvl w:val="0"/>
          <w:numId w:val="2"/>
        </w:numPr>
        <w:rPr>
          <w:sz w:val="22"/>
          <w:szCs w:val="22"/>
          <w:lang w:val="en-US"/>
        </w:rPr>
      </w:pPr>
      <w:r>
        <w:rPr>
          <w:sz w:val="22"/>
          <w:szCs w:val="22"/>
          <w:rtl w:val="0"/>
          <w:lang w:val="en-US"/>
        </w:rPr>
        <w:t xml:space="preserve">Prophet in an ungodly society - </w:t>
      </w:r>
      <w:r>
        <w:rPr>
          <w:rStyle w:val="None"/>
          <w:b w:val="1"/>
          <w:bCs w:val="1"/>
          <w:sz w:val="22"/>
          <w:szCs w:val="22"/>
          <w:rtl w:val="0"/>
        </w:rPr>
        <w:t>Jude 14-15</w:t>
      </w:r>
      <w:r>
        <w:rPr>
          <w:sz w:val="22"/>
          <w:szCs w:val="22"/>
          <w:rtl w:val="0"/>
        </w:rPr>
        <w:t>.</w:t>
      </w:r>
    </w:p>
    <w:p>
      <w:pPr>
        <w:pStyle w:val="Heading 2"/>
        <w:spacing w:before="160"/>
      </w:pPr>
      <w:bookmarkStart w:name="_Toc36" w:id="41"/>
      <w:r>
        <w:rPr>
          <w:rtl w:val="0"/>
          <w:lang w:val="en-US"/>
        </w:rPr>
        <w:t>Methuselah</w:t>
      </w:r>
      <w:bookmarkEnd w:id="41"/>
    </w:p>
    <w:p>
      <w:pPr>
        <w:pStyle w:val="bul .25"/>
        <w:numPr>
          <w:ilvl w:val="0"/>
          <w:numId w:val="2"/>
        </w:numPr>
        <w:rPr>
          <w:sz w:val="22"/>
          <w:szCs w:val="22"/>
          <w:lang w:val="en-US"/>
        </w:rPr>
      </w:pPr>
      <w:r>
        <w:rPr>
          <w:sz w:val="22"/>
          <w:szCs w:val="22"/>
          <w:rtl w:val="0"/>
          <w:lang w:val="en-US"/>
        </w:rPr>
        <w:t xml:space="preserve">Oldest man on record, </w:t>
      </w:r>
      <w:r>
        <w:rPr>
          <w:rStyle w:val="None"/>
          <w:b w:val="1"/>
          <w:bCs w:val="1"/>
          <w:sz w:val="22"/>
          <w:szCs w:val="22"/>
          <w:rtl w:val="0"/>
        </w:rPr>
        <w:t>Gen 5:27</w:t>
      </w:r>
    </w:p>
    <w:p>
      <w:pPr>
        <w:pStyle w:val="bul .25"/>
        <w:widowControl w:val="0"/>
        <w:numPr>
          <w:ilvl w:val="0"/>
          <w:numId w:val="2"/>
        </w:numPr>
        <w:rPr>
          <w:sz w:val="22"/>
          <w:szCs w:val="22"/>
          <w:lang w:val="en-US"/>
        </w:rPr>
      </w:pPr>
      <w:r>
        <w:rPr>
          <w:sz w:val="22"/>
          <w:szCs w:val="22"/>
          <w:rtl w:val="0"/>
          <w:lang w:val="en-US"/>
        </w:rPr>
        <w:t>Died in the flood ? - 187 years (</w:t>
      </w:r>
      <w:r>
        <w:rPr>
          <w:rStyle w:val="None"/>
          <w:b w:val="1"/>
          <w:bCs w:val="1"/>
          <w:sz w:val="22"/>
          <w:szCs w:val="22"/>
          <w:rtl w:val="0"/>
        </w:rPr>
        <w:t>5:26</w:t>
      </w:r>
      <w:r>
        <w:rPr>
          <w:sz w:val="22"/>
          <w:szCs w:val="22"/>
          <w:rtl w:val="0"/>
          <w:lang w:val="en-US"/>
        </w:rPr>
        <w:t xml:space="preserve">, Lamech born to </w:t>
      </w:r>
      <w:r>
        <w:rPr>
          <w:sz w:val="22"/>
          <w:szCs w:val="22"/>
          <w:rtl w:val="0"/>
          <w:lang w:val="en-US"/>
        </w:rPr>
        <w:t>Methuselah) + 182 years (</w:t>
      </w:r>
      <w:r>
        <w:rPr>
          <w:rStyle w:val="None"/>
          <w:b w:val="1"/>
          <w:bCs w:val="1"/>
          <w:sz w:val="22"/>
          <w:szCs w:val="22"/>
          <w:rtl w:val="0"/>
        </w:rPr>
        <w:t>5:28</w:t>
      </w:r>
      <w:r>
        <w:rPr>
          <w:sz w:val="22"/>
          <w:szCs w:val="22"/>
          <w:rtl w:val="0"/>
          <w:lang w:val="en-US"/>
        </w:rPr>
        <w:t>, Noah born to Lamech</w:t>
      </w:r>
      <w:r>
        <w:rPr>
          <w:sz w:val="22"/>
          <w:szCs w:val="22"/>
          <w:rtl w:val="0"/>
          <w:lang w:val="en-US"/>
        </w:rPr>
        <w:t>) + 600 years (</w:t>
      </w:r>
      <w:r>
        <w:rPr>
          <w:rStyle w:val="None"/>
          <w:b w:val="1"/>
          <w:bCs w:val="1"/>
          <w:sz w:val="22"/>
          <w:szCs w:val="22"/>
          <w:rtl w:val="0"/>
        </w:rPr>
        <w:t>7:6</w:t>
      </w:r>
      <w:r>
        <w:rPr>
          <w:sz w:val="22"/>
          <w:szCs w:val="22"/>
          <w:rtl w:val="0"/>
          <w:lang w:val="en-US"/>
        </w:rPr>
        <w:t>) = 969 years</w:t>
      </w:r>
      <w:r>
        <w:rPr>
          <w:sz w:val="22"/>
          <w:szCs w:val="22"/>
          <w:rtl w:val="0"/>
          <w:lang w:val="en-US"/>
        </w:rPr>
        <w:t xml:space="preserve"> (or, </w:t>
      </w:r>
      <w:r>
        <w:rPr>
          <w:rStyle w:val="None"/>
          <w:b w:val="1"/>
          <w:bCs w:val="1"/>
          <w:sz w:val="22"/>
          <w:szCs w:val="22"/>
          <w:rtl w:val="0"/>
          <w:lang w:val="en-US"/>
        </w:rPr>
        <w:t>5:25</w:t>
      </w:r>
      <w:r>
        <w:rPr>
          <w:sz w:val="22"/>
          <w:szCs w:val="22"/>
          <w:rtl w:val="0"/>
          <w:lang w:val="en-US"/>
        </w:rPr>
        <w:t xml:space="preserve">, 187 years + 782 years, </w:t>
      </w:r>
      <w:r>
        <w:rPr>
          <w:rStyle w:val="None"/>
          <w:b w:val="1"/>
          <w:bCs w:val="1"/>
          <w:sz w:val="22"/>
          <w:szCs w:val="22"/>
          <w:rtl w:val="0"/>
          <w:lang w:val="en-US"/>
        </w:rPr>
        <w:t>5:26</w:t>
      </w:r>
      <w:r>
        <w:rPr>
          <w:sz w:val="22"/>
          <w:szCs w:val="22"/>
          <w:rtl w:val="0"/>
          <w:lang w:val="en-US"/>
        </w:rPr>
        <w:t xml:space="preserve"> = 969 years)</w:t>
      </w:r>
    </w:p>
    <w:p>
      <w:pPr>
        <w:pStyle w:val="Heading 2"/>
        <w:bidi w:val="0"/>
      </w:pPr>
      <w:bookmarkStart w:name="_Toc37" w:id="42"/>
      <w:r>
        <w:rPr>
          <w:rFonts w:cs="Arial Unicode MS" w:eastAsia="Arial Unicode MS"/>
          <w:rtl w:val="0"/>
        </w:rPr>
        <w:t>Genealogies</w:t>
      </w:r>
      <w:bookmarkEnd w:id="42"/>
    </w:p>
    <w:p>
      <w:pPr>
        <w:pStyle w:val="Free Form"/>
        <w:rPr>
          <w:sz w:val="22"/>
          <w:szCs w:val="22"/>
        </w:rPr>
      </w:pPr>
      <w:r>
        <w:rPr>
          <w:sz w:val="22"/>
          <w:szCs w:val="22"/>
          <w:rtl w:val="0"/>
          <w:lang w:val="en-US"/>
        </w:rPr>
        <w:t>Not every link in the genealogical chain was recorded. Evidently that was not necessary to establish the genealogical ancestry.</w:t>
      </w:r>
    </w:p>
    <w:p>
      <w:pPr>
        <w:pStyle w:val="Free Form"/>
        <w:rPr>
          <w:sz w:val="22"/>
          <w:szCs w:val="22"/>
        </w:rPr>
      </w:pPr>
    </w:p>
    <w:p>
      <w:pPr>
        <w:pStyle w:val="bul .25"/>
        <w:numPr>
          <w:ilvl w:val="0"/>
          <w:numId w:val="2"/>
        </w:numPr>
        <w:rPr>
          <w:sz w:val="22"/>
          <w:szCs w:val="22"/>
        </w:rPr>
      </w:pPr>
      <w:r>
        <w:rPr>
          <w:rStyle w:val="None"/>
          <w:b w:val="1"/>
          <w:bCs w:val="1"/>
          <w:sz w:val="22"/>
          <w:szCs w:val="22"/>
          <w:rtl w:val="0"/>
        </w:rPr>
        <w:t>Gen 11:12</w:t>
      </w:r>
      <w:r>
        <w:rPr>
          <w:sz w:val="22"/>
          <w:szCs w:val="22"/>
          <w:rtl w:val="0"/>
        </w:rPr>
        <w:t xml:space="preserve"> – </w:t>
      </w:r>
      <w:r>
        <w:rPr>
          <w:sz w:val="22"/>
          <w:szCs w:val="22"/>
          <w:rtl w:val="0"/>
          <w:lang w:val="en-US"/>
        </w:rPr>
        <w:t>Arpachshad = father of Shelah</w:t>
      </w:r>
    </w:p>
    <w:p>
      <w:pPr>
        <w:pStyle w:val="bul .25"/>
        <w:numPr>
          <w:ilvl w:val="0"/>
          <w:numId w:val="2"/>
        </w:numPr>
        <w:rPr>
          <w:sz w:val="22"/>
          <w:szCs w:val="22"/>
        </w:rPr>
      </w:pPr>
      <w:r>
        <w:rPr>
          <w:rStyle w:val="None"/>
          <w:b w:val="1"/>
          <w:bCs w:val="1"/>
          <w:sz w:val="22"/>
          <w:szCs w:val="22"/>
          <w:rtl w:val="0"/>
        </w:rPr>
        <w:t>Lk 3:35-36</w:t>
      </w:r>
      <w:r>
        <w:rPr>
          <w:sz w:val="22"/>
          <w:szCs w:val="22"/>
          <w:rtl w:val="0"/>
        </w:rPr>
        <w:t xml:space="preserve"> – </w:t>
      </w:r>
      <w:r>
        <w:rPr>
          <w:sz w:val="22"/>
          <w:szCs w:val="22"/>
          <w:rtl w:val="0"/>
          <w:lang w:val="en-US"/>
        </w:rPr>
        <w:t xml:space="preserve">Arphaxad = father of </w:t>
      </w:r>
      <w:r>
        <w:rPr>
          <w:rStyle w:val="None"/>
          <w:i w:val="1"/>
          <w:iCs w:val="1"/>
          <w:sz w:val="22"/>
          <w:szCs w:val="22"/>
          <w:rtl w:val="0"/>
        </w:rPr>
        <w:t>Cainan</w:t>
      </w:r>
      <w:r>
        <w:rPr>
          <w:sz w:val="22"/>
          <w:szCs w:val="22"/>
          <w:rtl w:val="0"/>
          <w:lang w:val="en-US"/>
        </w:rPr>
        <w:t xml:space="preserve"> = father of Shelah</w:t>
      </w:r>
    </w:p>
    <w:p>
      <w:pPr>
        <w:pStyle w:val="Free Form"/>
        <w:pBdr>
          <w:top w:val="nil"/>
          <w:left w:val="nil"/>
          <w:bottom w:val="single" w:color="000000" w:sz="8" w:space="0" w:shadow="0" w:frame="0"/>
          <w:right w:val="nil"/>
        </w:pBdr>
      </w:pPr>
    </w:p>
    <w:p>
      <w:pPr>
        <w:pStyle w:val="Free Form"/>
        <w:bidi w:val="0"/>
      </w:pPr>
    </w:p>
    <w:p>
      <w:pPr>
        <w:pStyle w:val="Quick Quiz"/>
        <w:bidi w:val="0"/>
      </w:pPr>
      <w:r>
        <w:rPr>
          <w:rFonts w:cs="Arial Unicode MS" w:eastAsia="Arial Unicode MS"/>
          <w:rtl w:val="0"/>
          <w:lang w:val="en-US"/>
        </w:rPr>
        <w:t>Quick Quiz #4</w:t>
      </w:r>
    </w:p>
    <w:p>
      <w:pPr>
        <w:pStyle w:val="Free Form"/>
        <w:spacing w:before="120"/>
        <w:rPr>
          <w:spacing w:val="-2"/>
          <w:sz w:val="22"/>
          <w:szCs w:val="22"/>
        </w:rPr>
      </w:pPr>
      <w:r>
        <w:rPr>
          <w:spacing w:val="-2"/>
          <w:sz w:val="22"/>
          <w:szCs w:val="22"/>
          <w:rtl w:val="0"/>
          <w:lang w:val="en-US"/>
        </w:rPr>
        <w:t xml:space="preserve">Note: There may be more than one correct answer. Choose </w:t>
      </w:r>
      <w:r>
        <w:rPr>
          <w:rStyle w:val="None"/>
          <w:i w:val="1"/>
          <w:iCs w:val="1"/>
          <w:spacing w:val="-2"/>
          <w:sz w:val="22"/>
          <w:szCs w:val="22"/>
          <w:rtl w:val="0"/>
        </w:rPr>
        <w:t>all</w:t>
      </w:r>
      <w:r>
        <w:rPr>
          <w:spacing w:val="-2"/>
          <w:sz w:val="22"/>
          <w:szCs w:val="22"/>
          <w:rtl w:val="0"/>
          <w:lang w:val="en-US"/>
        </w:rPr>
        <w:t xml:space="preserve"> correct answers.</w:t>
      </w:r>
    </w:p>
    <w:p>
      <w:pPr>
        <w:pStyle w:val="Free Form"/>
        <w:numPr>
          <w:ilvl w:val="0"/>
          <w:numId w:val="22"/>
        </w:numPr>
        <w:spacing w:before="120"/>
        <w:rPr>
          <w:sz w:val="22"/>
          <w:szCs w:val="22"/>
          <w:lang w:val="es-ES_tradnl"/>
        </w:rPr>
      </w:pPr>
      <w:r>
        <w:rPr>
          <w:sz w:val="22"/>
          <w:szCs w:val="22"/>
          <w:rtl w:val="0"/>
          <w:lang w:val="es-ES_tradnl"/>
        </w:rPr>
        <w:t>Sin is</w:t>
      </w:r>
    </w:p>
    <w:p>
      <w:pPr>
        <w:pStyle w:val="Free Form"/>
        <w:numPr>
          <w:ilvl w:val="1"/>
          <w:numId w:val="8"/>
        </w:numPr>
        <w:rPr>
          <w:sz w:val="22"/>
          <w:szCs w:val="22"/>
          <w:lang w:val="en-US"/>
        </w:rPr>
      </w:pPr>
      <w:r>
        <w:rPr>
          <w:sz w:val="22"/>
          <w:szCs w:val="22"/>
          <w:rtl w:val="0"/>
          <w:lang w:val="en-US"/>
        </w:rPr>
        <w:t>Transgression of God</w:t>
      </w:r>
      <w:r>
        <w:rPr>
          <w:sz w:val="22"/>
          <w:szCs w:val="22"/>
          <w:rtl w:val="1"/>
        </w:rPr>
        <w:t>’</w:t>
      </w:r>
      <w:r>
        <w:rPr>
          <w:sz w:val="22"/>
          <w:szCs w:val="22"/>
          <w:rtl w:val="0"/>
          <w:lang w:val="en-US"/>
        </w:rPr>
        <w:t>s Law</w:t>
      </w:r>
    </w:p>
    <w:p>
      <w:pPr>
        <w:pStyle w:val="Free Form"/>
        <w:numPr>
          <w:ilvl w:val="1"/>
          <w:numId w:val="8"/>
        </w:numPr>
        <w:rPr>
          <w:sz w:val="22"/>
          <w:szCs w:val="22"/>
          <w:lang w:val="en-US"/>
        </w:rPr>
      </w:pPr>
      <w:r>
        <w:rPr>
          <w:sz w:val="22"/>
          <w:szCs w:val="22"/>
          <w:rtl w:val="0"/>
          <w:lang w:val="en-US"/>
        </w:rPr>
        <w:t>Doing something society deems as horrible</w:t>
      </w:r>
    </w:p>
    <w:p>
      <w:pPr>
        <w:pStyle w:val="Free Form"/>
        <w:numPr>
          <w:ilvl w:val="1"/>
          <w:numId w:val="8"/>
        </w:numPr>
        <w:rPr>
          <w:sz w:val="22"/>
          <w:szCs w:val="22"/>
          <w:lang w:val="en-US"/>
        </w:rPr>
      </w:pPr>
      <w:r>
        <w:rPr>
          <w:sz w:val="22"/>
          <w:szCs w:val="22"/>
          <w:rtl w:val="0"/>
          <w:lang w:val="en-US"/>
        </w:rPr>
        <w:t>Doing what you believe is wrong</w:t>
      </w:r>
    </w:p>
    <w:p>
      <w:pPr>
        <w:pStyle w:val="Free Form"/>
        <w:numPr>
          <w:ilvl w:val="1"/>
          <w:numId w:val="8"/>
        </w:numPr>
        <w:rPr>
          <w:sz w:val="22"/>
          <w:szCs w:val="22"/>
          <w:lang w:val="en-US"/>
        </w:rPr>
      </w:pPr>
      <w:r>
        <w:rPr>
          <w:sz w:val="22"/>
          <w:szCs w:val="22"/>
          <w:rtl w:val="0"/>
          <w:lang w:val="en-US"/>
        </w:rPr>
        <w:t>A violation of the doctrines of one</w:t>
      </w:r>
      <w:r>
        <w:rPr>
          <w:sz w:val="22"/>
          <w:szCs w:val="22"/>
          <w:rtl w:val="1"/>
        </w:rPr>
        <w:t>’</w:t>
      </w:r>
      <w:r>
        <w:rPr>
          <w:sz w:val="22"/>
          <w:szCs w:val="22"/>
          <w:rtl w:val="0"/>
          <w:lang w:val="en-US"/>
        </w:rPr>
        <w:t>s church</w:t>
      </w:r>
    </w:p>
    <w:p>
      <w:pPr>
        <w:pStyle w:val="Free Form"/>
        <w:numPr>
          <w:ilvl w:val="0"/>
          <w:numId w:val="8"/>
        </w:numPr>
        <w:spacing w:before="120"/>
        <w:rPr>
          <w:sz w:val="22"/>
          <w:szCs w:val="22"/>
          <w:lang w:val="en-US"/>
        </w:rPr>
      </w:pPr>
      <w:r>
        <w:rPr>
          <w:sz w:val="22"/>
          <w:szCs w:val="22"/>
          <w:rtl w:val="0"/>
          <w:lang w:val="en-US"/>
        </w:rPr>
        <w:t>What did sin introduce into the world?</w:t>
      </w:r>
    </w:p>
    <w:p>
      <w:pPr>
        <w:pStyle w:val="Free Form"/>
        <w:numPr>
          <w:ilvl w:val="1"/>
          <w:numId w:val="8"/>
        </w:numPr>
        <w:rPr>
          <w:sz w:val="22"/>
          <w:szCs w:val="22"/>
          <w:lang w:val="en-US"/>
        </w:rPr>
      </w:pPr>
      <w:r>
        <w:rPr>
          <w:sz w:val="22"/>
          <w:szCs w:val="22"/>
          <w:rtl w:val="0"/>
          <w:lang w:val="en-US"/>
        </w:rPr>
        <w:t>Physical death</w:t>
      </w:r>
    </w:p>
    <w:p>
      <w:pPr>
        <w:pStyle w:val="Free Form"/>
        <w:numPr>
          <w:ilvl w:val="1"/>
          <w:numId w:val="8"/>
        </w:numPr>
        <w:rPr>
          <w:sz w:val="22"/>
          <w:szCs w:val="22"/>
          <w:lang w:val="en-US"/>
        </w:rPr>
      </w:pPr>
      <w:r>
        <w:rPr>
          <w:sz w:val="22"/>
          <w:szCs w:val="22"/>
          <w:rtl w:val="0"/>
          <w:lang w:val="en-US"/>
        </w:rPr>
        <w:t>Spiritual death, or separation from God</w:t>
      </w:r>
    </w:p>
    <w:p>
      <w:pPr>
        <w:pStyle w:val="Free Form"/>
        <w:numPr>
          <w:ilvl w:val="1"/>
          <w:numId w:val="8"/>
        </w:numPr>
        <w:rPr>
          <w:sz w:val="22"/>
          <w:szCs w:val="22"/>
          <w:lang w:val="en-US"/>
        </w:rPr>
      </w:pPr>
      <w:r>
        <w:rPr>
          <w:sz w:val="22"/>
          <w:szCs w:val="22"/>
          <w:rtl w:val="0"/>
          <w:lang w:val="en-US"/>
        </w:rPr>
        <w:t>Pains, sufferings, and sorrows in this life</w:t>
      </w:r>
    </w:p>
    <w:p>
      <w:pPr>
        <w:pStyle w:val="Free Form"/>
        <w:numPr>
          <w:ilvl w:val="0"/>
          <w:numId w:val="8"/>
        </w:numPr>
        <w:spacing w:before="120"/>
        <w:rPr>
          <w:sz w:val="22"/>
          <w:szCs w:val="22"/>
          <w:lang w:val="en-US"/>
        </w:rPr>
      </w:pPr>
      <w:r>
        <w:rPr>
          <w:sz w:val="22"/>
          <w:szCs w:val="22"/>
          <w:rtl w:val="0"/>
          <w:lang w:val="en-US"/>
        </w:rPr>
        <w:t>The remedy for the guilt and ruin of sin is</w:t>
      </w:r>
    </w:p>
    <w:p>
      <w:pPr>
        <w:pStyle w:val="Free Form"/>
        <w:numPr>
          <w:ilvl w:val="1"/>
          <w:numId w:val="8"/>
        </w:numPr>
        <w:rPr>
          <w:sz w:val="22"/>
          <w:szCs w:val="22"/>
          <w:lang w:val="en-US"/>
        </w:rPr>
      </w:pPr>
      <w:r>
        <w:rPr>
          <w:sz w:val="22"/>
          <w:szCs w:val="22"/>
          <w:rtl w:val="0"/>
          <w:lang w:val="en-US"/>
        </w:rPr>
        <w:t>Never doing wrong again</w:t>
      </w:r>
    </w:p>
    <w:p>
      <w:pPr>
        <w:pStyle w:val="Free Form"/>
        <w:numPr>
          <w:ilvl w:val="1"/>
          <w:numId w:val="8"/>
        </w:numPr>
        <w:rPr>
          <w:sz w:val="22"/>
          <w:szCs w:val="22"/>
          <w:lang w:val="en-US"/>
        </w:rPr>
      </w:pPr>
      <w:r>
        <w:rPr>
          <w:sz w:val="22"/>
          <w:szCs w:val="22"/>
          <w:rtl w:val="0"/>
          <w:lang w:val="en-US"/>
        </w:rPr>
        <w:t>Acts of penance</w:t>
      </w:r>
    </w:p>
    <w:p>
      <w:pPr>
        <w:pStyle w:val="Free Form"/>
        <w:numPr>
          <w:ilvl w:val="1"/>
          <w:numId w:val="8"/>
        </w:numPr>
        <w:rPr>
          <w:sz w:val="22"/>
          <w:szCs w:val="22"/>
          <w:lang w:val="en-US"/>
        </w:rPr>
      </w:pPr>
      <w:r>
        <w:rPr>
          <w:sz w:val="22"/>
          <w:szCs w:val="22"/>
          <w:rtl w:val="0"/>
          <w:lang w:val="en-US"/>
        </w:rPr>
        <w:t>The promised Redeemer</w:t>
      </w:r>
    </w:p>
    <w:p>
      <w:pPr>
        <w:pStyle w:val="Free Form"/>
        <w:numPr>
          <w:ilvl w:val="1"/>
          <w:numId w:val="8"/>
        </w:numPr>
        <w:rPr>
          <w:sz w:val="22"/>
          <w:szCs w:val="22"/>
          <w:lang w:val="en-US"/>
        </w:rPr>
      </w:pPr>
      <w:r>
        <w:rPr>
          <w:sz w:val="22"/>
          <w:szCs w:val="22"/>
          <w:rtl w:val="0"/>
          <w:lang w:val="en-US"/>
        </w:rPr>
        <w:t xml:space="preserve">Great sorrow </w:t>
      </w:r>
    </w:p>
    <w:p>
      <w:pPr>
        <w:pStyle w:val="Free Form"/>
        <w:numPr>
          <w:ilvl w:val="0"/>
          <w:numId w:val="8"/>
        </w:numPr>
        <w:spacing w:before="120"/>
        <w:rPr>
          <w:sz w:val="22"/>
          <w:szCs w:val="22"/>
          <w:lang w:val="en-US"/>
        </w:rPr>
      </w:pPr>
      <w:r>
        <w:rPr>
          <w:sz w:val="22"/>
          <w:szCs w:val="22"/>
          <w:rtl w:val="0"/>
          <w:lang w:val="en-US"/>
        </w:rPr>
        <w:t>The flood</w:t>
      </w:r>
    </w:p>
    <w:p>
      <w:pPr>
        <w:pStyle w:val="Free Form"/>
        <w:numPr>
          <w:ilvl w:val="1"/>
          <w:numId w:val="8"/>
        </w:numPr>
        <w:rPr>
          <w:sz w:val="22"/>
          <w:szCs w:val="22"/>
          <w:lang w:val="en-US"/>
        </w:rPr>
      </w:pPr>
      <w:r>
        <w:rPr>
          <w:sz w:val="22"/>
          <w:szCs w:val="22"/>
          <w:rtl w:val="0"/>
          <w:lang w:val="en-US"/>
        </w:rPr>
        <w:t>Was a local flood</w:t>
      </w:r>
    </w:p>
    <w:p>
      <w:pPr>
        <w:pStyle w:val="Free Form"/>
        <w:numPr>
          <w:ilvl w:val="1"/>
          <w:numId w:val="8"/>
        </w:numPr>
        <w:rPr>
          <w:sz w:val="22"/>
          <w:szCs w:val="22"/>
          <w:lang w:val="en-US"/>
        </w:rPr>
      </w:pPr>
      <w:r>
        <w:rPr>
          <w:sz w:val="22"/>
          <w:szCs w:val="22"/>
          <w:rtl w:val="0"/>
          <w:lang w:val="en-US"/>
        </w:rPr>
        <w:t>Was a global flood</w:t>
      </w:r>
    </w:p>
    <w:p>
      <w:pPr>
        <w:pStyle w:val="Free Form"/>
        <w:numPr>
          <w:ilvl w:val="1"/>
          <w:numId w:val="8"/>
        </w:numPr>
        <w:rPr>
          <w:sz w:val="22"/>
          <w:szCs w:val="22"/>
          <w:lang w:val="en-US"/>
        </w:rPr>
      </w:pPr>
      <w:r>
        <w:rPr>
          <w:sz w:val="22"/>
          <w:szCs w:val="22"/>
          <w:rtl w:val="0"/>
          <w:lang w:val="en-US"/>
        </w:rPr>
        <w:t>Was a judgment of Divine wrath on sin</w:t>
      </w:r>
    </w:p>
    <w:p>
      <w:pPr>
        <w:pStyle w:val="Free Form"/>
        <w:numPr>
          <w:ilvl w:val="0"/>
          <w:numId w:val="8"/>
        </w:numPr>
        <w:spacing w:before="120"/>
        <w:rPr>
          <w:sz w:val="22"/>
          <w:szCs w:val="22"/>
          <w:lang w:val="en-US"/>
        </w:rPr>
      </w:pPr>
      <w:r>
        <w:rPr>
          <w:sz w:val="22"/>
          <w:szCs w:val="22"/>
          <w:rtl w:val="0"/>
          <w:lang w:val="en-US"/>
        </w:rPr>
        <w:t>We have different nations in the world today because</w:t>
      </w:r>
    </w:p>
    <w:p>
      <w:pPr>
        <w:pStyle w:val="Free Form"/>
        <w:numPr>
          <w:ilvl w:val="1"/>
          <w:numId w:val="8"/>
        </w:numPr>
        <w:rPr>
          <w:sz w:val="22"/>
          <w:szCs w:val="22"/>
          <w:lang w:val="en-US"/>
        </w:rPr>
      </w:pPr>
      <w:r>
        <w:rPr>
          <w:sz w:val="22"/>
          <w:szCs w:val="22"/>
          <w:rtl w:val="0"/>
          <w:lang w:val="en-US"/>
        </w:rPr>
        <w:t>This is the result of evolution</w:t>
      </w:r>
    </w:p>
    <w:p>
      <w:pPr>
        <w:pStyle w:val="Free Form"/>
        <w:numPr>
          <w:ilvl w:val="1"/>
          <w:numId w:val="8"/>
        </w:numPr>
        <w:rPr>
          <w:sz w:val="22"/>
          <w:szCs w:val="22"/>
          <w:lang w:val="en-US"/>
        </w:rPr>
      </w:pPr>
      <w:r>
        <w:rPr>
          <w:sz w:val="22"/>
          <w:szCs w:val="22"/>
          <w:rtl w:val="0"/>
          <w:lang w:val="en-US"/>
        </w:rPr>
        <w:t>The confusion of the languages at the tower of Babel</w:t>
      </w:r>
    </w:p>
    <w:p>
      <w:pPr>
        <w:pStyle w:val="Free Form"/>
        <w:numPr>
          <w:ilvl w:val="1"/>
          <w:numId w:val="8"/>
        </w:numPr>
        <w:rPr>
          <w:sz w:val="22"/>
          <w:szCs w:val="22"/>
          <w:lang w:val="en-US"/>
        </w:rPr>
      </w:pPr>
      <w:r>
        <w:rPr>
          <w:sz w:val="22"/>
          <w:szCs w:val="22"/>
          <w:rtl w:val="0"/>
          <w:lang w:val="en-US"/>
        </w:rPr>
        <w:t>An extraterrestrial race planted the different seeds of men long ago</w:t>
      </w:r>
    </w:p>
    <w:p>
      <w:pPr>
        <w:pStyle w:val="Free Form"/>
        <w:numPr>
          <w:ilvl w:val="1"/>
          <w:numId w:val="8"/>
        </w:numPr>
        <w:rPr>
          <w:sz w:val="22"/>
          <w:szCs w:val="22"/>
          <w:lang w:val="en-US"/>
        </w:rPr>
      </w:pPr>
      <w:r>
        <w:rPr>
          <w:sz w:val="22"/>
          <w:szCs w:val="22"/>
          <w:rtl w:val="0"/>
          <w:lang w:val="en-US"/>
        </w:rPr>
        <w:t>None of the above</w:t>
      </w:r>
    </w:p>
    <w:p>
      <w:pPr>
        <w:pStyle w:val="Free Form"/>
        <w:bidi w:val="0"/>
      </w:pPr>
    </w:p>
    <w:p>
      <w:pPr>
        <w:pStyle w:val="Additional Reading"/>
        <w:pBdr>
          <w:top w:val="single" w:color="000000" w:sz="8" w:space="0" w:shadow="0" w:frame="0"/>
          <w:left w:val="nil"/>
          <w:bottom w:val="nil"/>
          <w:right w:val="nil"/>
        </w:pBdr>
        <w:rPr>
          <w:sz w:val="12"/>
          <w:szCs w:val="12"/>
        </w:rPr>
      </w:pPr>
    </w:p>
    <w:p>
      <w:pPr>
        <w:pStyle w:val="Additional Reading"/>
        <w:bidi w:val="0"/>
      </w:pPr>
      <w:r>
        <w:rPr>
          <w:rtl w:val="0"/>
        </w:rPr>
        <w:t>Additional Reading</w:t>
      </w:r>
    </w:p>
    <w:p>
      <w:pPr>
        <w:pStyle w:val="Additional Reading verses"/>
        <w:spacing w:after="120"/>
        <w:ind w:left="309"/>
      </w:pPr>
      <w:r>
        <w:rPr>
          <w:rtl w:val="0"/>
          <w:lang w:val="en-US"/>
        </w:rPr>
        <w:t>Genesis 3-4, 6-9; Isaiah 53</w:t>
      </w:r>
    </w:p>
    <w:p>
      <w:pPr>
        <w:pStyle w:val="Additional Reading verses"/>
        <w:ind w:left="309"/>
        <w:rPr>
          <w:sz w:val="12"/>
          <w:szCs w:val="12"/>
        </w:rPr>
      </w:pPr>
    </w:p>
    <w:p>
      <w:pPr>
        <w:pStyle w:val="Review Drill Questions"/>
        <w:pBdr>
          <w:top w:val="single" w:color="000000" w:sz="8" w:space="0" w:shadow="0" w:frame="0"/>
          <w:left w:val="nil"/>
          <w:bottom w:val="nil"/>
          <w:right w:val="nil"/>
        </w:pBdr>
        <w:rPr>
          <w:sz w:val="12"/>
          <w:szCs w:val="12"/>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12"/>
          <w:szCs w:val="12"/>
        </w:rPr>
      </w:pPr>
    </w:p>
    <w:p>
      <w:pPr>
        <w:pStyle w:val="Free Form"/>
        <w:bidi w:val="0"/>
        <w:sectPr>
          <w:headerReference w:type="default" r:id="rId27"/>
          <w:footerReference w:type="default" r:id="rId28"/>
          <w:pgSz w:w="12240" w:h="15840" w:orient="portrait"/>
          <w:pgMar w:top="1440" w:right="1440" w:bottom="1080" w:left="1440" w:header="720" w:footer="792"/>
          <w:bidi w:val="0"/>
        </w:sectPr>
      </w:pPr>
    </w:p>
    <w:p>
      <w:pPr>
        <w:pStyle w:val="Lesson"/>
        <w:bidi w:val="0"/>
      </w:pPr>
      <w:bookmarkStart w:name="_Toc38" w:id="43"/>
      <w:bookmarkStart w:name="Lesson5" w:id="44"/>
      <w:r>
        <w:rPr>
          <w:rFonts w:cs="Arial Unicode MS" w:eastAsia="Arial Unicode MS"/>
          <w:rtl w:val="0"/>
          <w:lang w:val="de-DE"/>
        </w:rPr>
        <w:t>LESSON 5</w:t>
      </w:r>
      <w:bookmarkEnd w:id="44"/>
      <w:bookmarkEnd w:id="43"/>
    </w:p>
    <w:p>
      <w:pPr>
        <w:pStyle w:val="Drill"/>
        <w:bidi w:val="0"/>
      </w:pPr>
      <w:r>
        <w:rPr>
          <w:rFonts w:cs="Arial Unicode MS" w:eastAsia="Arial Unicode MS"/>
          <w:rtl w:val="0"/>
          <w:lang w:val="da-DK"/>
        </w:rPr>
        <w:t>DRILL</w:t>
      </w:r>
    </w:p>
    <w:p>
      <w:pPr>
        <w:pStyle w:val="Free Form"/>
        <w:numPr>
          <w:ilvl w:val="0"/>
          <w:numId w:val="23"/>
        </w:numPr>
        <w:rPr>
          <w:sz w:val="22"/>
          <w:szCs w:val="22"/>
          <w:lang w:val="en-US"/>
        </w:rPr>
      </w:pPr>
      <w:r>
        <w:rPr>
          <w:sz w:val="22"/>
          <w:szCs w:val="22"/>
          <w:rtl w:val="0"/>
          <w:lang w:val="en-US"/>
        </w:rPr>
        <w:t xml:space="preserve">Book and chapters covering the </w:t>
      </w:r>
      <w:r>
        <w:rPr>
          <w:sz w:val="22"/>
          <w:szCs w:val="22"/>
          <w:rtl w:val="1"/>
          <w:lang w:val="ar-SA" w:bidi="ar-SA"/>
        </w:rPr>
        <w:t>“</w:t>
      </w:r>
      <w:r>
        <w:rPr>
          <w:sz w:val="22"/>
          <w:szCs w:val="22"/>
          <w:rtl w:val="0"/>
          <w:lang w:val="en-US"/>
        </w:rPr>
        <w:t>fall of man</w:t>
      </w:r>
      <w:r>
        <w:rPr>
          <w:sz w:val="22"/>
          <w:szCs w:val="22"/>
          <w:rtl w:val="0"/>
        </w:rPr>
        <w:t>”</w:t>
      </w:r>
      <w:r>
        <w:rPr>
          <w:sz w:val="22"/>
          <w:szCs w:val="22"/>
          <w:rtl w:val="0"/>
          <w:lang w:val="zh-TW" w:eastAsia="zh-TW"/>
        </w:rPr>
        <w:t>? NA</w:t>
      </w:r>
    </w:p>
    <w:p>
      <w:pPr>
        <w:pStyle w:val="Free Form"/>
        <w:numPr>
          <w:ilvl w:val="0"/>
          <w:numId w:val="8"/>
        </w:numPr>
        <w:rPr>
          <w:sz w:val="22"/>
          <w:szCs w:val="22"/>
          <w:lang w:val="en-US"/>
        </w:rPr>
      </w:pPr>
      <w:r>
        <w:rPr>
          <w:sz w:val="22"/>
          <w:szCs w:val="22"/>
          <w:rtl w:val="0"/>
          <w:lang w:val="en-US"/>
        </w:rPr>
        <w:t xml:space="preserve">Book and chapters covering the </w:t>
      </w:r>
      <w:r>
        <w:rPr>
          <w:sz w:val="22"/>
          <w:szCs w:val="22"/>
          <w:rtl w:val="1"/>
          <w:lang w:val="ar-SA" w:bidi="ar-SA"/>
        </w:rPr>
        <w:t>“</w:t>
      </w:r>
      <w:r>
        <w:rPr>
          <w:sz w:val="22"/>
          <w:szCs w:val="22"/>
          <w:rtl w:val="0"/>
          <w:lang w:val="en-US"/>
        </w:rPr>
        <w:t>flood</w:t>
      </w:r>
      <w:r>
        <w:rPr>
          <w:sz w:val="22"/>
          <w:szCs w:val="22"/>
          <w:rtl w:val="0"/>
        </w:rPr>
        <w:t>”</w:t>
      </w:r>
      <w:r>
        <w:rPr>
          <w:sz w:val="22"/>
          <w:szCs w:val="22"/>
          <w:rtl w:val="0"/>
          <w:lang w:val="zh-TW" w:eastAsia="zh-TW"/>
        </w:rPr>
        <w:t>? NA</w:t>
      </w:r>
    </w:p>
    <w:p>
      <w:pPr>
        <w:pStyle w:val="Free Form"/>
        <w:numPr>
          <w:ilvl w:val="0"/>
          <w:numId w:val="8"/>
        </w:numPr>
        <w:rPr>
          <w:sz w:val="22"/>
          <w:szCs w:val="22"/>
          <w:lang w:val="en-US"/>
        </w:rPr>
      </w:pPr>
      <w:r>
        <w:rPr>
          <w:sz w:val="22"/>
          <w:szCs w:val="22"/>
          <w:rtl w:val="0"/>
          <w:lang w:val="en-US"/>
        </w:rPr>
        <w:t>First man and woman? #22</w:t>
      </w:r>
    </w:p>
    <w:p>
      <w:pPr>
        <w:pStyle w:val="Free Form"/>
        <w:numPr>
          <w:ilvl w:val="0"/>
          <w:numId w:val="8"/>
        </w:numPr>
        <w:rPr>
          <w:sz w:val="22"/>
          <w:szCs w:val="22"/>
          <w:lang w:val="en-US"/>
        </w:rPr>
      </w:pPr>
      <w:r>
        <w:rPr>
          <w:sz w:val="22"/>
          <w:szCs w:val="22"/>
          <w:rtl w:val="0"/>
          <w:lang w:val="en-US"/>
        </w:rPr>
        <w:t>Why did he die? #23</w:t>
      </w:r>
    </w:p>
    <w:p>
      <w:pPr>
        <w:pStyle w:val="Free Form"/>
        <w:numPr>
          <w:ilvl w:val="0"/>
          <w:numId w:val="8"/>
        </w:numPr>
        <w:rPr>
          <w:sz w:val="22"/>
          <w:szCs w:val="22"/>
          <w:lang w:val="en-US"/>
        </w:rPr>
      </w:pPr>
      <w:r>
        <w:rPr>
          <w:sz w:val="22"/>
          <w:szCs w:val="22"/>
          <w:rtl w:val="0"/>
          <w:lang w:val="en-US"/>
        </w:rPr>
        <w:t xml:space="preserve">What is </w:t>
      </w:r>
      <w:r>
        <w:rPr>
          <w:sz w:val="22"/>
          <w:szCs w:val="22"/>
          <w:rtl w:val="1"/>
          <w:lang w:val="ar-SA" w:bidi="ar-SA"/>
        </w:rPr>
        <w:t>“</w:t>
      </w:r>
      <w:r>
        <w:rPr>
          <w:sz w:val="22"/>
          <w:szCs w:val="22"/>
          <w:rtl w:val="0"/>
        </w:rPr>
        <w:t>sin</w:t>
      </w:r>
      <w:r>
        <w:rPr>
          <w:sz w:val="22"/>
          <w:szCs w:val="22"/>
          <w:rtl w:val="0"/>
        </w:rPr>
        <w:t>”</w:t>
      </w:r>
      <w:r>
        <w:rPr>
          <w:sz w:val="22"/>
          <w:szCs w:val="22"/>
          <w:rtl w:val="0"/>
          <w:lang w:val="zh-TW" w:eastAsia="zh-TW"/>
        </w:rPr>
        <w:t>? #24</w:t>
      </w:r>
    </w:p>
    <w:p>
      <w:pPr>
        <w:pStyle w:val="Free Form"/>
        <w:numPr>
          <w:ilvl w:val="0"/>
          <w:numId w:val="8"/>
        </w:numPr>
        <w:rPr>
          <w:sz w:val="22"/>
          <w:szCs w:val="22"/>
          <w:lang w:val="en-US"/>
        </w:rPr>
      </w:pPr>
      <w:r>
        <w:rPr>
          <w:sz w:val="22"/>
          <w:szCs w:val="22"/>
          <w:rtl w:val="0"/>
          <w:lang w:val="en-US"/>
        </w:rPr>
        <w:t>What consequences are suffered by the human race due to man</w:t>
      </w:r>
      <w:r>
        <w:rPr>
          <w:sz w:val="22"/>
          <w:szCs w:val="22"/>
          <w:rtl w:val="1"/>
        </w:rPr>
        <w:t>’</w:t>
      </w:r>
      <w:r>
        <w:rPr>
          <w:sz w:val="22"/>
          <w:szCs w:val="22"/>
          <w:rtl w:val="0"/>
          <w:lang w:val="en-US"/>
        </w:rPr>
        <w:t>s first sin? #25</w:t>
      </w:r>
    </w:p>
    <w:p>
      <w:pPr>
        <w:pStyle w:val="Free Form"/>
        <w:numPr>
          <w:ilvl w:val="0"/>
          <w:numId w:val="8"/>
        </w:numPr>
        <w:rPr>
          <w:sz w:val="22"/>
          <w:szCs w:val="22"/>
          <w:lang w:val="en-US"/>
        </w:rPr>
      </w:pPr>
      <w:r>
        <w:rPr>
          <w:sz w:val="22"/>
          <w:szCs w:val="22"/>
          <w:rtl w:val="0"/>
          <w:lang w:val="en-US"/>
        </w:rPr>
        <w:t>What is the penalty each person suffers for his own sin? #26</w:t>
      </w:r>
    </w:p>
    <w:p>
      <w:pPr>
        <w:pStyle w:val="Free Form"/>
        <w:numPr>
          <w:ilvl w:val="0"/>
          <w:numId w:val="8"/>
        </w:numPr>
        <w:rPr>
          <w:sz w:val="22"/>
          <w:szCs w:val="22"/>
          <w:lang w:val="en-US"/>
        </w:rPr>
      </w:pPr>
      <w:r>
        <w:rPr>
          <w:sz w:val="22"/>
          <w:szCs w:val="22"/>
          <w:rtl w:val="0"/>
          <w:lang w:val="en-US"/>
        </w:rPr>
        <w:t>Where is the first promise of a redeemer found (book, chapter, and verse)? #27</w:t>
      </w:r>
    </w:p>
    <w:p>
      <w:pPr>
        <w:pStyle w:val="Free Form"/>
        <w:numPr>
          <w:ilvl w:val="0"/>
          <w:numId w:val="8"/>
        </w:numPr>
        <w:rPr>
          <w:sz w:val="22"/>
          <w:szCs w:val="22"/>
          <w:lang w:val="en-US"/>
        </w:rPr>
      </w:pPr>
      <w:r>
        <w:rPr>
          <w:sz w:val="22"/>
          <w:szCs w:val="22"/>
          <w:rtl w:val="0"/>
          <w:lang w:val="en-US"/>
        </w:rPr>
        <w:t>Who were the sons of the first couple? #28</w:t>
      </w:r>
    </w:p>
    <w:p>
      <w:pPr>
        <w:pStyle w:val="Free Form"/>
        <w:numPr>
          <w:ilvl w:val="0"/>
          <w:numId w:val="8"/>
        </w:numPr>
        <w:rPr>
          <w:sz w:val="22"/>
          <w:szCs w:val="22"/>
          <w:lang w:val="en-US"/>
        </w:rPr>
      </w:pPr>
      <w:r>
        <w:rPr>
          <w:sz w:val="22"/>
          <w:szCs w:val="22"/>
          <w:rtl w:val="0"/>
          <w:lang w:val="en-US"/>
        </w:rPr>
        <w:t>What happened to the youngest? #29</w:t>
      </w:r>
    </w:p>
    <w:p>
      <w:pPr>
        <w:pStyle w:val="Free Form"/>
        <w:numPr>
          <w:ilvl w:val="0"/>
          <w:numId w:val="8"/>
        </w:numPr>
        <w:rPr>
          <w:sz w:val="22"/>
          <w:szCs w:val="22"/>
          <w:lang w:val="en-US"/>
        </w:rPr>
      </w:pPr>
      <w:r>
        <w:rPr>
          <w:sz w:val="22"/>
          <w:szCs w:val="22"/>
          <w:rtl w:val="0"/>
          <w:lang w:val="en-US"/>
        </w:rPr>
        <w:t>Who took his place in the lineage? #30</w:t>
      </w:r>
    </w:p>
    <w:p>
      <w:pPr>
        <w:pStyle w:val="Free Form"/>
        <w:numPr>
          <w:ilvl w:val="0"/>
          <w:numId w:val="8"/>
        </w:numPr>
        <w:rPr>
          <w:sz w:val="22"/>
          <w:szCs w:val="22"/>
          <w:lang w:val="en-US"/>
        </w:rPr>
      </w:pPr>
      <w:r>
        <w:rPr>
          <w:sz w:val="22"/>
          <w:szCs w:val="22"/>
          <w:rtl w:val="0"/>
          <w:lang w:val="en-US"/>
        </w:rPr>
        <w:t>Who is the next important person you read about in the Bible? (four chapters about him) #31</w:t>
      </w:r>
    </w:p>
    <w:p>
      <w:pPr>
        <w:pStyle w:val="Free Form"/>
        <w:numPr>
          <w:ilvl w:val="0"/>
          <w:numId w:val="8"/>
        </w:numPr>
        <w:rPr>
          <w:sz w:val="22"/>
          <w:szCs w:val="22"/>
          <w:lang w:val="en-US"/>
        </w:rPr>
      </w:pPr>
      <w:r>
        <w:rPr>
          <w:sz w:val="22"/>
          <w:szCs w:val="22"/>
          <w:rtl w:val="0"/>
          <w:lang w:val="en-US"/>
        </w:rPr>
        <w:t>Who were his sons? #32</w:t>
      </w:r>
    </w:p>
    <w:p>
      <w:pPr>
        <w:pStyle w:val="Free Form"/>
        <w:numPr>
          <w:ilvl w:val="0"/>
          <w:numId w:val="8"/>
        </w:numPr>
        <w:rPr>
          <w:sz w:val="22"/>
          <w:szCs w:val="22"/>
          <w:lang w:val="en-US"/>
        </w:rPr>
      </w:pPr>
      <w:r>
        <w:rPr>
          <w:sz w:val="22"/>
          <w:szCs w:val="22"/>
          <w:rtl w:val="0"/>
          <w:lang w:val="en-US"/>
        </w:rPr>
        <w:t>Which of these is the one through whom Christ came? #33</w:t>
      </w:r>
      <w:r>
        <w:rPr>
          <w:sz w:val="22"/>
          <w:szCs w:val="22"/>
        </w:rPr>
        <mc:AlternateContent>
          <mc:Choice Requires="wps">
            <w:drawing xmlns:a="http://schemas.openxmlformats.org/drawingml/2006/main">
              <wp:anchor distT="152400" distB="152400" distL="152400" distR="152400" simplePos="0" relativeHeight="251686912" behindDoc="0" locked="0" layoutInCell="1" allowOverlap="1">
                <wp:simplePos x="0" y="0"/>
                <wp:positionH relativeFrom="margin">
                  <wp:posOffset>1545464</wp:posOffset>
                </wp:positionH>
                <wp:positionV relativeFrom="line">
                  <wp:posOffset>510215</wp:posOffset>
                </wp:positionV>
                <wp:extent cx="4198773" cy="164902"/>
                <wp:effectExtent l="0" t="0" r="0" b="0"/>
                <wp:wrapNone/>
                <wp:docPr id="1073741944" name="officeArt object"/>
                <wp:cNvGraphicFramePr/>
                <a:graphic xmlns:a="http://schemas.openxmlformats.org/drawingml/2006/main">
                  <a:graphicData uri="http://schemas.microsoft.com/office/word/2010/wordprocessingShape">
                    <wps:wsp>
                      <wps:cNvSpPr txBox="1"/>
                      <wps:spPr>
                        <a:xfrm>
                          <a:off x="0" y="0"/>
                          <a:ext cx="4198773" cy="164902"/>
                        </a:xfrm>
                        <a:prstGeom prst="rect">
                          <a:avLst/>
                        </a:prstGeom>
                        <a:noFill/>
                        <a:ln w="12700" cap="flat">
                          <a:noFill/>
                          <a:miter lim="400000"/>
                        </a:ln>
                        <a:effectLst/>
                      </wps:spPr>
                      <wps:txbx>
                        <w:txbxContent>
                          <w:p>
                            <w:pPr>
                              <w:pStyle w:val="Free Form"/>
                            </w:pPr>
                            <w:r>
                              <w:rPr>
                                <w:sz w:val="20"/>
                                <w:szCs w:val="20"/>
                                <w:rtl w:val="0"/>
                                <w:lang w:val="en-US"/>
                              </w:rPr>
                              <w:t>[100Q #34</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Next important person read about?</w:t>
                            </w:r>
                            <w:r>
                              <w:rPr>
                                <w:sz w:val="20"/>
                                <w:szCs w:val="20"/>
                                <w:rtl w:val="0"/>
                                <w:lang w:val="en-US"/>
                              </w:rPr>
                              <w:t>,35</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Who was his wife?</w:t>
                            </w:r>
                            <w:r>
                              <w:rPr>
                                <w:sz w:val="20"/>
                                <w:szCs w:val="20"/>
                                <w:rtl w:val="0"/>
                                <w:lang w:val="en-US"/>
                              </w:rPr>
                              <w:t>]</w:t>
                            </w:r>
                          </w:p>
                        </w:txbxContent>
                      </wps:txbx>
                      <wps:bodyPr wrap="square" lIns="0" tIns="0" rIns="0" bIns="0" numCol="1" anchor="t">
                        <a:noAutofit/>
                      </wps:bodyPr>
                    </wps:wsp>
                  </a:graphicData>
                </a:graphic>
              </wp:anchor>
            </w:drawing>
          </mc:Choice>
          <mc:Fallback>
            <w:pict>
              <v:shape id="_x0000_s1144" type="#_x0000_t202" style="visibility:visible;position:absolute;margin-left:121.7pt;margin-top:40.2pt;width:330.6pt;height:13.0pt;z-index:2516869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#34</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Next important person read about?</w:t>
                      </w:r>
                      <w:r>
                        <w:rPr>
                          <w:sz w:val="20"/>
                          <w:szCs w:val="20"/>
                          <w:rtl w:val="0"/>
                          <w:lang w:val="en-US"/>
                        </w:rPr>
                        <w:t>,35</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Who was his wife?</w:t>
                      </w:r>
                      <w:r>
                        <w:rPr>
                          <w:sz w:val="20"/>
                          <w:szCs w:val="20"/>
                          <w:rtl w:val="0"/>
                          <w:lang w:val="en-US"/>
                        </w:rPr>
                        <w:t>]</w:t>
                      </w:r>
                    </w:p>
                  </w:txbxContent>
                </v:textbox>
                <w10:wrap type="none" side="bothSides" anchorx="margin"/>
              </v:shape>
            </w:pict>
          </mc:Fallback>
        </mc:AlternateContent>
      </w:r>
    </w:p>
    <w:p>
      <w:pPr>
        <w:pStyle w:val="Bold Italic 12"/>
        <w:pBdr>
          <w:top w:val="single" w:color="000000" w:sz="8" w:space="0" w:shadow="0" w:frame="0"/>
          <w:left w:val="nil"/>
          <w:bottom w:val="nil"/>
          <w:right w:val="nil"/>
        </w:pBdr>
      </w:pPr>
      <w:r>
        <w:rPr>
          <w:rtl w:val="0"/>
          <w:lang w:val="en-US"/>
        </w:rPr>
        <w:t>THE PATRIARCHAL DISPENSATION (see chart #3)</w:t>
      </w:r>
    </w:p>
    <w:p>
      <w:pPr>
        <w:pStyle w:val="Free Form"/>
        <w:rPr>
          <w:sz w:val="22"/>
          <w:szCs w:val="22"/>
        </w:rPr>
      </w:pPr>
      <w:r>
        <w:rPr>
          <w:rStyle w:val="Hyperlink.1"/>
          <w:sz w:val="22"/>
          <w:szCs w:val="22"/>
        </w:rPr>
        <w:fldChar w:fldCharType="begin" w:fldLock="0"/>
      </w:r>
      <w:r>
        <w:rPr>
          <w:rStyle w:val="Hyperlink.1"/>
          <w:sz w:val="22"/>
          <w:szCs w:val="22"/>
        </w:rPr>
        <w:instrText xml:space="preserve"> HYPERLINK \l "Chart3PatriarchalDispensati" </w:instrText>
      </w:r>
      <w:r>
        <w:rPr>
          <w:rStyle w:val="Hyperlink.1"/>
          <w:sz w:val="22"/>
          <w:szCs w:val="22"/>
        </w:rPr>
        <w:fldChar w:fldCharType="separate" w:fldLock="0"/>
      </w:r>
      <w:r>
        <w:rPr>
          <w:rStyle w:val="Hyperlink.1"/>
          <w:sz w:val="22"/>
          <w:szCs w:val="22"/>
          <w:rtl w:val="0"/>
          <w:lang w:val="en-US"/>
        </w:rPr>
        <w:t>Chart3</w:t>
      </w:r>
      <w:r>
        <w:rPr>
          <w:sz w:val="22"/>
          <w:szCs w:val="22"/>
        </w:rPr>
        <w:fldChar w:fldCharType="end" w:fldLock="0"/>
      </w:r>
    </w:p>
    <w:p>
      <w:pPr>
        <w:pStyle w:val="bul Helvetica11"/>
        <w:numPr>
          <w:ilvl w:val="0"/>
          <w:numId w:val="16"/>
        </w:numPr>
        <w:bidi w:val="0"/>
      </w:pPr>
      <w:r>
        <w:rPr>
          <w:rtl w:val="0"/>
        </w:rPr>
        <w:t>Abraham</w:t>
      </w:r>
    </w:p>
    <w:p>
      <w:pPr>
        <w:pStyle w:val="bul Helvetica11"/>
        <w:numPr>
          <w:ilvl w:val="0"/>
          <w:numId w:val="16"/>
        </w:numPr>
        <w:bidi w:val="0"/>
      </w:pPr>
      <w:r>
        <w:rPr>
          <w:rtl w:val="0"/>
          <w:lang w:val="en-US"/>
        </w:rPr>
        <w:t>Covenant with Abraham</w:t>
      </w:r>
    </w:p>
    <w:p>
      <w:pPr>
        <w:pStyle w:val="bul Helvetica11"/>
        <w:numPr>
          <w:ilvl w:val="0"/>
          <w:numId w:val="16"/>
        </w:numPr>
        <w:bidi w:val="0"/>
      </w:pPr>
      <w:r>
        <w:rPr>
          <w:rtl w:val="0"/>
        </w:rPr>
        <w:t>Isaac</w:t>
      </w:r>
    </w:p>
    <w:p>
      <w:pPr>
        <w:pStyle w:val="bul Helvetica11"/>
        <w:numPr>
          <w:ilvl w:val="0"/>
          <w:numId w:val="16"/>
        </w:numPr>
        <w:spacing w:after="160"/>
        <w:rPr>
          <w:lang w:val="da-DK"/>
        </w:rPr>
      </w:pPr>
      <w:r>
        <w:rPr>
          <w:rtl w:val="0"/>
          <w:lang w:val="da-DK"/>
        </w:rPr>
        <w:t>Jacob</w:t>
      </w:r>
    </w:p>
    <w:p>
      <w:pPr>
        <w:pStyle w:val="Heading 2"/>
        <w:pBdr>
          <w:top w:val="single" w:color="000000" w:sz="8" w:space="0" w:shadow="0" w:frame="0"/>
          <w:left w:val="nil"/>
          <w:bottom w:val="nil"/>
          <w:right w:val="nil"/>
        </w:pBdr>
        <w:spacing w:after="120"/>
      </w:pPr>
      <w:bookmarkStart w:name="_Toc39" w:id="45"/>
      <w:r>
        <w:rPr>
          <w:rtl w:val="0"/>
        </w:rPr>
        <w:t xml:space="preserve">Abraham </w:t>
      </w:r>
      <w:r>
        <w:rPr>
          <w:rtl w:val="0"/>
        </w:rPr>
        <w:t xml:space="preserve">– </w:t>
      </w:r>
      <w:r>
        <w:rPr>
          <w:rtl w:val="0"/>
          <w:lang w:val="en-US"/>
        </w:rPr>
        <w:t xml:space="preserve">the </w:t>
      </w:r>
      <w:r>
        <w:rPr>
          <w:rtl w:val="1"/>
          <w:lang w:val="ar-SA" w:bidi="ar-SA"/>
        </w:rPr>
        <w:t>“</w:t>
      </w:r>
      <w:r>
        <w:rPr>
          <w:rtl w:val="0"/>
          <w:lang w:val="en-US"/>
        </w:rPr>
        <w:t>father of all who believe</w:t>
      </w:r>
      <w:r>
        <w:rPr>
          <w:rtl w:val="0"/>
        </w:rPr>
        <w:t xml:space="preserve">” </w:t>
      </w:r>
      <w:r>
        <w:rPr>
          <w:rtl w:val="0"/>
          <w:lang w:val="it-IT"/>
        </w:rPr>
        <w:t>Rom 4:11</w:t>
      </w:r>
      <w:r>
        <w:rPr>
          <w:rStyle w:val="None"/>
          <w:vertAlign w:val="superscript"/>
        </w:rPr>
        <w:endnoteReference w:id="16"/>
      </w:r>
      <w:bookmarkEnd w:id="45"/>
    </w:p>
    <w:p>
      <w:pPr>
        <w:pStyle w:val="Heading 3"/>
        <w:bidi w:val="0"/>
        <w:ind w:left="283"/>
      </w:pPr>
      <w:r>
        <w:rPr>
          <w:rtl w:val="0"/>
        </w:rPr>
        <w:t xml:space="preserve">Abraham - father of </w:t>
      </w:r>
      <w:r>
        <w:rPr>
          <w:rtl w:val="1"/>
          <w:lang w:val="ar-SA" w:bidi="ar-SA"/>
        </w:rPr>
        <w:t>“</w:t>
      </w:r>
      <w:r>
        <w:rPr>
          <w:rtl w:val="0"/>
          <w:lang w:val="nl-NL"/>
        </w:rPr>
        <w:t>Hebrew</w:t>
      </w:r>
      <w:r>
        <w:rPr>
          <w:rtl w:val="0"/>
        </w:rPr>
        <w:t xml:space="preserve">” </w:t>
      </w:r>
      <w:r>
        <w:rPr>
          <w:rtl w:val="0"/>
          <w:lang w:val="it-IT"/>
        </w:rPr>
        <w:t>nation. Gen 14:13</w:t>
      </w:r>
    </w:p>
    <w:p>
      <w:pPr>
        <w:pStyle w:val="bt .50"/>
        <w:bidi w:val="0"/>
        <w:ind w:left="617"/>
      </w:pPr>
      <w:r>
        <w:rPr>
          <w:rStyle w:val="None"/>
          <w:spacing w:val="-2"/>
          <w:rtl w:val="0"/>
          <w:lang w:val="en-US"/>
        </w:rPr>
        <w:t xml:space="preserve">First occurrence of word </w:t>
      </w:r>
      <w:r>
        <w:rPr>
          <w:rStyle w:val="None"/>
          <w:spacing w:val="-2"/>
          <w:rtl w:val="1"/>
          <w:lang w:val="ar-SA" w:bidi="ar-SA"/>
        </w:rPr>
        <w:t>“</w:t>
      </w:r>
      <w:r>
        <w:rPr>
          <w:rStyle w:val="None"/>
          <w:spacing w:val="-2"/>
          <w:rtl w:val="0"/>
          <w:lang w:val="nl-NL"/>
        </w:rPr>
        <w:t>Hebrew</w:t>
      </w:r>
      <w:r>
        <w:rPr>
          <w:rStyle w:val="None"/>
          <w:spacing w:val="-2"/>
          <w:rtl w:val="0"/>
        </w:rPr>
        <w:t xml:space="preserve">” </w:t>
      </w:r>
      <w:r>
        <w:rPr>
          <w:rStyle w:val="None"/>
          <w:spacing w:val="-2"/>
          <w:rtl w:val="0"/>
          <w:lang w:val="en-US"/>
        </w:rPr>
        <w:t xml:space="preserve">in the Bible. Abram is the first man in Bible called a </w:t>
      </w:r>
      <w:r>
        <w:rPr>
          <w:rStyle w:val="None"/>
          <w:spacing w:val="-2"/>
          <w:rtl w:val="1"/>
          <w:lang w:val="ar-SA" w:bidi="ar-SA"/>
        </w:rPr>
        <w:t>“</w:t>
      </w:r>
      <w:r>
        <w:rPr>
          <w:rStyle w:val="None"/>
          <w:spacing w:val="-2"/>
          <w:rtl w:val="0"/>
        </w:rPr>
        <w:t>Hebrew.</w:t>
      </w:r>
      <w:r>
        <w:rPr>
          <w:rtl w:val="0"/>
        </w:rPr>
        <w:t>”</w:t>
      </w:r>
      <w:r>
        <w:rPr>
          <w:rStyle w:val="None"/>
          <w:rFonts w:ascii="Times New Roman" w:cs="Times New Roman" w:hAnsi="Times New Roman" w:eastAsia="Times New Roman"/>
          <w:b w:val="0"/>
          <w:bCs w:val="0"/>
          <w:i w:val="0"/>
          <w:iCs w:val="0"/>
          <w:vertAlign w:val="superscript"/>
        </w:rPr>
        <w:endnoteReference w:id="17"/>
      </w:r>
    </w:p>
    <w:p>
      <w:pPr>
        <w:pStyle w:val="bt .50"/>
        <w:spacing w:before="120"/>
        <w:ind w:left="617"/>
      </w:pPr>
      <w:r>
        <w:rPr>
          <w:rtl w:val="0"/>
          <w:lang w:val="pt-PT"/>
        </w:rPr>
        <w:t xml:space="preserve">A </w:t>
      </w:r>
      <w:r>
        <w:rPr>
          <w:rtl w:val="1"/>
          <w:lang w:val="ar-SA" w:bidi="ar-SA"/>
        </w:rPr>
        <w:t>“</w:t>
      </w:r>
      <w:r>
        <w:rPr>
          <w:rtl w:val="0"/>
          <w:lang w:val="nl-NL"/>
        </w:rPr>
        <w:t>Hebrew</w:t>
      </w:r>
      <w:r>
        <w:rPr>
          <w:rtl w:val="0"/>
        </w:rPr>
        <w:t xml:space="preserve">” </w:t>
      </w:r>
      <w:r>
        <w:rPr>
          <w:rtl w:val="0"/>
          <w:lang w:val="en-US"/>
        </w:rPr>
        <w:t xml:space="preserve">is a descendant of Abraham. Later on the term became more exclusive, i.e., those who held to the original Jewish customs, practices and language; while Jews in general became </w:t>
      </w:r>
      <w:r>
        <w:rPr>
          <w:rtl w:val="1"/>
          <w:lang w:val="ar-SA" w:bidi="ar-SA"/>
        </w:rPr>
        <w:t>“</w:t>
      </w:r>
      <w:r>
        <w:rPr>
          <w:rtl w:val="0"/>
        </w:rPr>
        <w:t>hellenized</w:t>
      </w:r>
      <w:r>
        <w:rPr>
          <w:rtl w:val="0"/>
        </w:rPr>
        <w:t>”</w:t>
      </w:r>
      <w:r>
        <w:rPr>
          <w:rtl w:val="0"/>
          <w:lang w:val="en-US"/>
        </w:rPr>
        <w:t xml:space="preserve">, i.e., adopted Greek customs &amp; language (esp. in N.T. times - See </w:t>
      </w:r>
      <w:r>
        <w:rPr>
          <w:rStyle w:val="None"/>
          <w:b w:val="1"/>
          <w:bCs w:val="1"/>
          <w:rtl w:val="0"/>
          <w:lang w:val="de-DE"/>
        </w:rPr>
        <w:t>Ac 6:1; Php 3:5. Note 2Co 11:22</w:t>
      </w:r>
      <w:r>
        <w:rPr>
          <w:rtl w:val="0"/>
        </w:rPr>
        <w:t>.).</w:t>
      </w:r>
    </w:p>
    <w:p>
      <w:pPr>
        <w:pStyle w:val="bt .50"/>
        <w:spacing w:before="120"/>
        <w:ind w:left="617"/>
      </w:pPr>
      <w:r>
        <w:rPr>
          <w:rtl w:val="1"/>
          <w:lang w:val="ar-SA" w:bidi="ar-SA"/>
        </w:rPr>
        <w:t>“</w:t>
      </w:r>
      <w:r>
        <w:rPr>
          <w:rtl w:val="0"/>
          <w:lang w:val="en-US"/>
        </w:rPr>
        <w:t>Jews</w:t>
      </w:r>
      <w:r>
        <w:rPr>
          <w:rtl w:val="0"/>
        </w:rPr>
        <w:t>”</w:t>
      </w:r>
      <w:r>
        <w:rPr>
          <w:rtl w:val="0"/>
          <w:lang w:val="en-US"/>
        </w:rPr>
        <w:t xml:space="preserve">: The descendants of Abraham also came to be called </w:t>
      </w:r>
      <w:r>
        <w:rPr>
          <w:rtl w:val="1"/>
          <w:lang w:val="ar-SA" w:bidi="ar-SA"/>
        </w:rPr>
        <w:t>“</w:t>
      </w:r>
      <w:r>
        <w:rPr>
          <w:rtl w:val="0"/>
          <w:lang w:val="en-US"/>
        </w:rPr>
        <w:t>Jews</w:t>
      </w:r>
      <w:r>
        <w:rPr>
          <w:rtl w:val="0"/>
        </w:rPr>
        <w:t>”</w:t>
      </w:r>
      <w:r>
        <w:rPr>
          <w:rtl w:val="0"/>
          <w:lang w:val="en-US"/>
        </w:rPr>
        <w:t xml:space="preserve">. The term first occurs in </w:t>
      </w:r>
      <w:r>
        <w:rPr>
          <w:rStyle w:val="None"/>
          <w:b w:val="1"/>
          <w:bCs w:val="1"/>
          <w:rtl w:val="0"/>
        </w:rPr>
        <w:t>2Ki 16:6</w:t>
      </w:r>
      <w:r>
        <w:rPr>
          <w:rtl w:val="0"/>
        </w:rPr>
        <w:t xml:space="preserve"> (KJV</w:t>
      </w:r>
      <w:r>
        <w:rPr>
          <w:rtl w:val="0"/>
          <w:lang w:val="en-US"/>
        </w:rPr>
        <w:t>, ASV</w:t>
      </w:r>
      <w:r>
        <w:rPr>
          <w:rtl w:val="0"/>
          <w:lang w:val="en-US"/>
        </w:rPr>
        <w:t xml:space="preserve">). It originally signified those of the region of Judea (Judah), or the Southern Kingdom. However, it lost its geographical significance in later times and simply came to mean the </w:t>
      </w:r>
      <w:r>
        <w:rPr>
          <w:rtl w:val="1"/>
          <w:lang w:val="ar-SA" w:bidi="ar-SA"/>
        </w:rPr>
        <w:t>“</w:t>
      </w:r>
      <w:r>
        <w:rPr>
          <w:rtl w:val="0"/>
          <w:lang w:val="en-US"/>
        </w:rPr>
        <w:t>descendants of Abraham</w:t>
      </w:r>
      <w:r>
        <w:rPr>
          <w:rtl w:val="0"/>
        </w:rPr>
        <w:t xml:space="preserve">” </w:t>
      </w:r>
      <w:r>
        <w:rPr>
          <w:rtl w:val="0"/>
          <w:lang w:val="en-US"/>
        </w:rPr>
        <w:t xml:space="preserve">or the </w:t>
      </w:r>
      <w:r>
        <w:rPr>
          <w:rtl w:val="1"/>
          <w:lang w:val="ar-SA" w:bidi="ar-SA"/>
        </w:rPr>
        <w:t>“</w:t>
      </w:r>
      <w:r>
        <w:rPr>
          <w:rtl w:val="0"/>
          <w:lang w:val="pt-PT"/>
        </w:rPr>
        <w:t>Israelites</w:t>
      </w:r>
      <w:r>
        <w:rPr>
          <w:rtl w:val="0"/>
        </w:rPr>
        <w:t xml:space="preserve">” </w:t>
      </w:r>
      <w:r>
        <w:rPr>
          <w:rtl w:val="0"/>
          <w:lang w:val="en-US"/>
        </w:rPr>
        <w:t xml:space="preserve">(the way we use it today). Hence, everyone today is either a </w:t>
      </w:r>
      <w:r>
        <w:rPr>
          <w:rtl w:val="1"/>
          <w:lang w:val="ar-SA" w:bidi="ar-SA"/>
        </w:rPr>
        <w:t>“</w:t>
      </w:r>
      <w:r>
        <w:rPr>
          <w:rtl w:val="0"/>
          <w:lang w:val="en-US"/>
        </w:rPr>
        <w:t>Jew</w:t>
      </w:r>
      <w:r>
        <w:rPr>
          <w:rtl w:val="0"/>
        </w:rPr>
        <w:t xml:space="preserve">” </w:t>
      </w:r>
      <w:r>
        <w:rPr>
          <w:rtl w:val="0"/>
          <w:lang w:val="en-US"/>
        </w:rPr>
        <w:t xml:space="preserve">or a </w:t>
      </w:r>
      <w:r>
        <w:rPr>
          <w:rtl w:val="1"/>
          <w:lang w:val="ar-SA" w:bidi="ar-SA"/>
        </w:rPr>
        <w:t>“</w:t>
      </w:r>
      <w:r>
        <w:rPr>
          <w:rtl w:val="0"/>
        </w:rPr>
        <w:t>Gentile</w:t>
      </w:r>
      <w:r>
        <w:rPr>
          <w:rtl w:val="0"/>
        </w:rPr>
        <w:t xml:space="preserve">” </w:t>
      </w:r>
      <w:r>
        <w:rPr>
          <w:rtl w:val="0"/>
          <w:lang w:val="en-US"/>
        </w:rPr>
        <w:t>(physically)</w:t>
      </w:r>
    </w:p>
    <w:p>
      <w:pPr>
        <w:pStyle w:val="bt 1.00"/>
        <w:spacing w:before="120"/>
        <w:ind w:left="1440"/>
        <w:rPr>
          <w:sz w:val="21"/>
          <w:szCs w:val="21"/>
        </w:rPr>
      </w:pPr>
      <w:r>
        <w:rPr>
          <w:sz w:val="21"/>
          <w:szCs w:val="21"/>
          <w:rtl w:val="0"/>
          <w:lang w:val="de-DE"/>
        </w:rPr>
        <w:t xml:space="preserve">Illustration: </w:t>
      </w:r>
      <w:r>
        <w:rPr>
          <w:sz w:val="21"/>
          <w:szCs w:val="21"/>
          <w:rtl w:val="1"/>
          <w:lang w:val="ar-SA" w:bidi="ar-SA"/>
        </w:rPr>
        <w:t>“</w:t>
      </w:r>
      <w:r>
        <w:rPr>
          <w:sz w:val="21"/>
          <w:szCs w:val="21"/>
          <w:rtl w:val="0"/>
          <w:lang w:val="en-US"/>
        </w:rPr>
        <w:t>Yankee</w:t>
      </w:r>
      <w:r>
        <w:rPr>
          <w:sz w:val="21"/>
          <w:szCs w:val="21"/>
          <w:rtl w:val="0"/>
        </w:rPr>
        <w:t xml:space="preserve">” </w:t>
      </w:r>
      <w:r>
        <w:rPr>
          <w:sz w:val="21"/>
          <w:szCs w:val="21"/>
          <w:rtl w:val="0"/>
          <w:lang w:val="ru-RU"/>
        </w:rPr>
        <w:t xml:space="preserve">- </w:t>
      </w:r>
      <w:r>
        <w:rPr>
          <w:sz w:val="21"/>
          <w:szCs w:val="21"/>
          <w:rtl w:val="1"/>
          <w:lang w:val="ar-SA" w:bidi="ar-SA"/>
        </w:rPr>
        <w:t>“</w:t>
      </w:r>
      <w:r>
        <w:rPr>
          <w:sz w:val="21"/>
          <w:szCs w:val="21"/>
          <w:rtl w:val="0"/>
          <w:lang w:val="en-US"/>
        </w:rPr>
        <w:t xml:space="preserve">1. A native or inhabitant of New England. 2. A native or inhabitant of a northern U.S. state, especially a Union soldier during the Civil War. 3. A native or inhabitant of the United States </w:t>
      </w:r>
      <w:r>
        <w:rPr>
          <w:sz w:val="21"/>
          <w:szCs w:val="21"/>
          <w:rtl w:val="0"/>
        </w:rPr>
        <w:t>…</w:t>
      </w:r>
      <w:r>
        <w:rPr>
          <w:sz w:val="21"/>
          <w:szCs w:val="21"/>
          <w:rtl w:val="0"/>
          <w:lang w:val="de-DE"/>
        </w:rPr>
        <w:t xml:space="preserve">Notes: </w:t>
      </w:r>
      <w:r>
        <w:rPr>
          <w:rStyle w:val="None"/>
          <w:i w:val="1"/>
          <w:iCs w:val="1"/>
          <w:sz w:val="21"/>
          <w:szCs w:val="21"/>
          <w:rtl w:val="0"/>
          <w:lang w:val="en-US"/>
        </w:rPr>
        <w:t>Yankee</w:t>
      </w:r>
      <w:r>
        <w:rPr>
          <w:sz w:val="21"/>
          <w:szCs w:val="21"/>
          <w:rtl w:val="0"/>
          <w:lang w:val="en-US"/>
        </w:rPr>
        <w:t xml:space="preserve"> is an excellent example of a widely known word whose origins cannot be determined. The best hypothesis is that </w:t>
      </w:r>
      <w:r>
        <w:rPr>
          <w:rStyle w:val="None"/>
          <w:i w:val="1"/>
          <w:iCs w:val="1"/>
          <w:sz w:val="21"/>
          <w:szCs w:val="21"/>
          <w:rtl w:val="0"/>
          <w:lang w:val="en-US"/>
        </w:rPr>
        <w:t>Yankee</w:t>
      </w:r>
      <w:r>
        <w:rPr>
          <w:sz w:val="21"/>
          <w:szCs w:val="21"/>
          <w:rtl w:val="0"/>
          <w:lang w:val="en-US"/>
        </w:rPr>
        <w:t xml:space="preserve"> comes from Dutch Janke, a nickname for Jan, </w:t>
      </w:r>
      <w:r>
        <w:rPr>
          <w:sz w:val="21"/>
          <w:szCs w:val="21"/>
          <w:rtl w:val="1"/>
        </w:rPr>
        <w:t>‘</w:t>
      </w:r>
      <w:r>
        <w:rPr>
          <w:sz w:val="21"/>
          <w:szCs w:val="21"/>
          <w:rtl w:val="0"/>
        </w:rPr>
        <w:t>John.</w:t>
      </w:r>
      <w:r>
        <w:rPr>
          <w:sz w:val="21"/>
          <w:szCs w:val="21"/>
          <w:rtl w:val="1"/>
        </w:rPr>
        <w:t xml:space="preserve">’ </w:t>
      </w:r>
      <w:r>
        <w:rPr>
          <w:sz w:val="21"/>
          <w:szCs w:val="21"/>
          <w:rtl w:val="0"/>
          <w:lang w:val="en-US"/>
        </w:rPr>
        <w:t xml:space="preserve">Evidence can be found in the </w:t>
      </w:r>
      <w:r>
        <w:rPr>
          <w:rStyle w:val="None"/>
          <w:i w:val="1"/>
          <w:iCs w:val="1"/>
          <w:sz w:val="21"/>
          <w:szCs w:val="21"/>
          <w:rtl w:val="0"/>
          <w:lang w:val="en-US"/>
        </w:rPr>
        <w:t>Oxford English Dictionary</w:t>
      </w:r>
      <w:r>
        <w:rPr>
          <w:sz w:val="21"/>
          <w:szCs w:val="21"/>
          <w:rtl w:val="0"/>
          <w:lang w:val="en-US"/>
        </w:rPr>
        <w:t xml:space="preserve"> that the forms </w:t>
      </w:r>
      <w:r>
        <w:rPr>
          <w:rStyle w:val="None"/>
          <w:i w:val="1"/>
          <w:iCs w:val="1"/>
          <w:sz w:val="21"/>
          <w:szCs w:val="21"/>
          <w:rtl w:val="0"/>
          <w:lang w:val="en-US"/>
        </w:rPr>
        <w:t>Yankey, Yanky</w:t>
      </w:r>
      <w:r>
        <w:rPr>
          <w:sz w:val="21"/>
          <w:szCs w:val="21"/>
          <w:rtl w:val="0"/>
          <w:lang w:val="en-US"/>
        </w:rPr>
        <w:t xml:space="preserve">, and </w:t>
      </w:r>
      <w:r>
        <w:rPr>
          <w:rStyle w:val="None"/>
          <w:i w:val="1"/>
          <w:iCs w:val="1"/>
          <w:sz w:val="21"/>
          <w:szCs w:val="21"/>
          <w:rtl w:val="0"/>
          <w:lang w:val="en-US"/>
        </w:rPr>
        <w:t>Yankee</w:t>
      </w:r>
      <w:r>
        <w:rPr>
          <w:sz w:val="21"/>
          <w:szCs w:val="21"/>
          <w:rtl w:val="0"/>
          <w:lang w:val="en-US"/>
        </w:rPr>
        <w:t xml:space="preserve"> were used as surnames or nicknames in the 17th century. The word </w:t>
      </w:r>
      <w:r>
        <w:rPr>
          <w:rStyle w:val="None"/>
          <w:i w:val="1"/>
          <w:iCs w:val="1"/>
          <w:sz w:val="21"/>
          <w:szCs w:val="21"/>
          <w:rtl w:val="0"/>
          <w:lang w:val="en-US"/>
        </w:rPr>
        <w:t>Yankee</w:t>
      </w:r>
      <w:r>
        <w:rPr>
          <w:sz w:val="21"/>
          <w:szCs w:val="21"/>
          <w:rtl w:val="0"/>
          <w:lang w:val="en-US"/>
        </w:rPr>
        <w:t xml:space="preserve"> is first found in one of our modern senses in 1758, the sense being </w:t>
      </w:r>
      <w:r>
        <w:rPr>
          <w:sz w:val="21"/>
          <w:szCs w:val="21"/>
          <w:rtl w:val="1"/>
        </w:rPr>
        <w:t>‘</w:t>
      </w:r>
      <w:r>
        <w:rPr>
          <w:sz w:val="21"/>
          <w:szCs w:val="21"/>
          <w:rtl w:val="0"/>
          <w:lang w:val="en-US"/>
        </w:rPr>
        <w:t>a New Englander.</w:t>
      </w:r>
      <w:r>
        <w:rPr>
          <w:sz w:val="21"/>
          <w:szCs w:val="21"/>
          <w:rtl w:val="1"/>
        </w:rPr>
        <w:t xml:space="preserve">’ </w:t>
      </w:r>
      <w:r>
        <w:rPr>
          <w:sz w:val="21"/>
          <w:szCs w:val="21"/>
          <w:rtl w:val="0"/>
          <w:lang w:val="en-US"/>
        </w:rPr>
        <w:t>The 17th-century nickname for Jan was derisive, and the first instances of our word show the term being used derisively by the British for New Englanders. After the Battle of Lexington (1775) New Englanders dignified the name. The British were responsible for application of the term to all Americans (a use first recorded around 1784); and Southerners, for application of the term to Northerners (first recorded in 1817).</w:t>
      </w:r>
      <w:r>
        <w:rPr>
          <w:sz w:val="21"/>
          <w:szCs w:val="21"/>
          <w:rtl w:val="0"/>
        </w:rPr>
        <w:t xml:space="preserve">” </w:t>
      </w:r>
      <w:r>
        <w:rPr>
          <w:rStyle w:val="None"/>
          <w:i w:val="1"/>
          <w:iCs w:val="1"/>
          <w:sz w:val="21"/>
          <w:szCs w:val="21"/>
          <w:rtl w:val="0"/>
          <w:lang w:val="en-US"/>
        </w:rPr>
        <w:t>American Heritage Dictionary of the English Language</w:t>
      </w:r>
      <w:r>
        <w:rPr>
          <w:sz w:val="21"/>
          <w:szCs w:val="21"/>
          <w:rtl w:val="0"/>
          <w:lang w:val="en-US"/>
        </w:rPr>
        <w:t>, Third Edition, 1992</w:t>
      </w:r>
    </w:p>
    <w:p>
      <w:pPr>
        <w:pStyle w:val="bt .50"/>
        <w:spacing w:before="120"/>
        <w:ind w:left="566"/>
      </w:pPr>
      <w:r>
        <w:rPr>
          <w:rtl w:val="0"/>
          <w:lang w:val="en-US"/>
        </w:rPr>
        <w:t xml:space="preserve">Pride in Abrahamic lineage, </w:t>
      </w:r>
      <w:r>
        <w:rPr>
          <w:rStyle w:val="None"/>
          <w:b w:val="1"/>
          <w:bCs w:val="1"/>
          <w:rtl w:val="0"/>
        </w:rPr>
        <w:t>Ac 13:26; Mt 3:9</w:t>
      </w:r>
    </w:p>
    <w:p>
      <w:pPr>
        <w:pStyle w:val="Heading 3"/>
        <w:spacing w:before="120"/>
        <w:ind w:left="283"/>
      </w:pPr>
      <w:r>
        <w:rPr>
          <w:rtl w:val="0"/>
        </w:rPr>
        <w:t>Abraham</w:t>
      </w:r>
      <w:r>
        <w:rPr>
          <w:rtl w:val="1"/>
        </w:rPr>
        <w:t>’</w:t>
      </w:r>
      <w:r>
        <w:rPr>
          <w:rtl w:val="0"/>
          <w:lang w:val="en-US"/>
        </w:rPr>
        <w:t xml:space="preserve">s faith </w:t>
      </w:r>
    </w:p>
    <w:p>
      <w:pPr>
        <w:pStyle w:val="bul .50"/>
        <w:numPr>
          <w:ilvl w:val="0"/>
          <w:numId w:val="4"/>
        </w:numPr>
        <w:rPr>
          <w:sz w:val="22"/>
          <w:szCs w:val="22"/>
        </w:rPr>
      </w:pPr>
      <w:r>
        <w:rPr>
          <w:rStyle w:val="None"/>
          <w:b w:val="1"/>
          <w:bCs w:val="1"/>
          <w:sz w:val="22"/>
          <w:szCs w:val="22"/>
          <w:rtl w:val="0"/>
        </w:rPr>
        <w:t>Gen 12-22</w:t>
      </w:r>
      <w:r>
        <w:rPr>
          <w:sz w:val="22"/>
          <w:szCs w:val="22"/>
          <w:rtl w:val="0"/>
          <w:lang w:val="en-US"/>
        </w:rPr>
        <w:t xml:space="preserve">, especially </w:t>
      </w:r>
      <w:r>
        <w:rPr>
          <w:rStyle w:val="None"/>
          <w:b w:val="1"/>
          <w:bCs w:val="1"/>
          <w:sz w:val="22"/>
          <w:szCs w:val="22"/>
          <w:rtl w:val="0"/>
          <w:lang w:val="nl-NL"/>
        </w:rPr>
        <w:t>chapters</w:t>
      </w:r>
      <w:r>
        <w:rPr>
          <w:sz w:val="22"/>
          <w:szCs w:val="22"/>
          <w:rtl w:val="0"/>
        </w:rPr>
        <w:t xml:space="preserve"> </w:t>
      </w:r>
      <w:r>
        <w:rPr>
          <w:rStyle w:val="None"/>
          <w:b w:val="1"/>
          <w:bCs w:val="1"/>
          <w:sz w:val="22"/>
          <w:szCs w:val="22"/>
          <w:rtl w:val="0"/>
        </w:rPr>
        <w:t>12,15,17,22</w:t>
      </w:r>
    </w:p>
    <w:p>
      <w:pPr>
        <w:pStyle w:val="bul .50"/>
        <w:numPr>
          <w:ilvl w:val="0"/>
          <w:numId w:val="11"/>
        </w:numPr>
        <w:rPr>
          <w:b w:val="1"/>
          <w:bCs w:val="1"/>
          <w:sz w:val="22"/>
          <w:szCs w:val="22"/>
        </w:rPr>
      </w:pPr>
      <w:r>
        <w:rPr>
          <w:b w:val="1"/>
          <w:bCs w:val="1"/>
          <w:sz w:val="22"/>
          <w:szCs w:val="22"/>
          <w:rtl w:val="0"/>
        </w:rPr>
        <w:t>Heb 11:8-10,13-19</w:t>
      </w:r>
    </w:p>
    <w:p>
      <w:pPr>
        <w:pStyle w:val="bul .50"/>
        <w:numPr>
          <w:ilvl w:val="0"/>
          <w:numId w:val="11"/>
        </w:numPr>
        <w:rPr>
          <w:b w:val="1"/>
          <w:bCs w:val="1"/>
          <w:sz w:val="22"/>
          <w:szCs w:val="22"/>
        </w:rPr>
      </w:pPr>
      <w:r>
        <w:rPr>
          <w:b w:val="1"/>
          <w:bCs w:val="1"/>
          <w:sz w:val="22"/>
          <w:szCs w:val="22"/>
          <w:rtl w:val="0"/>
        </w:rPr>
        <w:t>Rom 4:1-3,9-12,22-25</w:t>
      </w:r>
      <w:r>
        <w:rPr>
          <w:b w:val="1"/>
          <w:bCs w:val="1"/>
          <w:sz w:val="22"/>
          <w:szCs w:val="22"/>
        </w:rPr>
        <mc:AlternateContent>
          <mc:Choice Requires="wps">
            <w:drawing xmlns:a="http://schemas.openxmlformats.org/drawingml/2006/main">
              <wp:anchor distT="152400" distB="152400" distL="152400" distR="152400" simplePos="0" relativeHeight="251687936" behindDoc="0" locked="0" layoutInCell="1" allowOverlap="1">
                <wp:simplePos x="0" y="0"/>
                <wp:positionH relativeFrom="margin">
                  <wp:posOffset>2696930</wp:posOffset>
                </wp:positionH>
                <wp:positionV relativeFrom="line">
                  <wp:posOffset>158840</wp:posOffset>
                </wp:positionV>
                <wp:extent cx="3240320" cy="425351"/>
                <wp:effectExtent l="0" t="0" r="0" b="0"/>
                <wp:wrapNone/>
                <wp:docPr id="1073741945" name="officeArt object"/>
                <wp:cNvGraphicFramePr/>
                <a:graphic xmlns:a="http://schemas.openxmlformats.org/drawingml/2006/main">
                  <a:graphicData uri="http://schemas.microsoft.com/office/word/2010/wordprocessingShape">
                    <wps:wsp>
                      <wps:cNvSpPr txBox="1"/>
                      <wps:spPr>
                        <a:xfrm>
                          <a:off x="0" y="0"/>
                          <a:ext cx="3240320" cy="425351"/>
                        </a:xfrm>
                        <a:prstGeom prst="rect">
                          <a:avLst/>
                        </a:prstGeom>
                        <a:noFill/>
                        <a:ln w="12700" cap="flat">
                          <a:noFill/>
                          <a:miter lim="400000"/>
                        </a:ln>
                        <a:effectLst/>
                      </wps:spPr>
                      <wps:txbx>
                        <w:txbxContent>
                          <w:p>
                            <w:pPr>
                              <w:pStyle w:val="Free Form"/>
                            </w:pPr>
                            <w:r>
                              <w:rPr>
                                <w:sz w:val="20"/>
                                <w:szCs w:val="20"/>
                                <w:rtl w:val="0"/>
                                <w:lang w:val="en-US"/>
                              </w:rPr>
                              <w:t>[100Q #36-38]</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#36,What command A. receive from God? #37What are the three promises in the covenant God made with A.? Where found in Bible? #38Land promised to his descendants?</w:t>
                            </w:r>
                          </w:p>
                        </w:txbxContent>
                      </wps:txbx>
                      <wps:bodyPr wrap="square" lIns="0" tIns="0" rIns="0" bIns="0" numCol="1" anchor="t">
                        <a:noAutofit/>
                      </wps:bodyPr>
                    </wps:wsp>
                  </a:graphicData>
                </a:graphic>
              </wp:anchor>
            </w:drawing>
          </mc:Choice>
          <mc:Fallback>
            <w:pict>
              <v:shape id="_x0000_s1145" type="#_x0000_t202" style="visibility:visible;position:absolute;margin-left:212.4pt;margin-top:12.5pt;width:255.1pt;height:33.5pt;z-index:2516879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#36-38]</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#36,What command A. receive from God? #37What are the three promises in the covenant God made with A.? Where found in Bible? #38Land promised to his descendants?</w:t>
                      </w:r>
                    </w:p>
                  </w:txbxContent>
                </v:textbox>
                <w10:wrap type="none" side="bothSides" anchorx="margin"/>
              </v:shape>
            </w:pict>
          </mc:Fallback>
        </mc:AlternateContent>
      </w:r>
    </w:p>
    <w:p>
      <w:pPr>
        <w:pStyle w:val="Heading 2"/>
        <w:spacing w:before="200"/>
      </w:pPr>
      <w:bookmarkStart w:name="_Toc40" w:id="46"/>
      <w:r>
        <w:rPr>
          <w:rtl w:val="0"/>
          <w:lang w:val="en-US"/>
        </w:rPr>
        <w:t>Covenant with Abraham - Gen 12:1-3</w:t>
      </w:r>
      <w:r>
        <w:rPr>
          <w:rStyle w:val="None"/>
          <w:vertAlign w:val="superscript"/>
        </w:rPr>
        <w:endnoteReference w:id="18"/>
      </w:r>
      <w:bookmarkEnd w:id="46"/>
    </w:p>
    <w:p>
      <w:pPr>
        <w:pStyle w:val="bt .25"/>
        <w:bidi w:val="0"/>
        <w:ind w:left="283"/>
      </w:pPr>
      <w:r>
        <w:rPr>
          <w:rtl w:val="0"/>
        </w:rPr>
        <w:t xml:space="preserve">Has three parts in its dual fulfillment: </w:t>
      </w:r>
    </w:p>
    <w:p>
      <w:pPr>
        <w:pStyle w:val="bul .50"/>
        <w:numPr>
          <w:ilvl w:val="0"/>
          <w:numId w:val="4"/>
        </w:numPr>
        <w:rPr>
          <w:sz w:val="22"/>
          <w:szCs w:val="22"/>
        </w:rPr>
      </w:pPr>
      <w:r>
        <w:rPr>
          <w:rStyle w:val="None"/>
          <w:b w:val="1"/>
          <w:bCs w:val="1"/>
          <w:sz w:val="22"/>
          <w:szCs w:val="22"/>
          <w:rtl w:val="0"/>
        </w:rPr>
        <w:t>v1</w:t>
      </w:r>
      <w:r>
        <w:rPr>
          <w:sz w:val="22"/>
          <w:szCs w:val="22"/>
          <w:rtl w:val="0"/>
          <w:lang w:val="ru-RU"/>
        </w:rPr>
        <w:t xml:space="preserve"> - </w:t>
      </w:r>
      <w:r>
        <w:rPr>
          <w:rStyle w:val="None"/>
          <w:i w:val="1"/>
          <w:iCs w:val="1"/>
          <w:sz w:val="22"/>
          <w:szCs w:val="22"/>
          <w:rtl w:val="0"/>
          <w:lang w:val="de-DE"/>
        </w:rPr>
        <w:t>Land</w:t>
      </w:r>
      <w:r>
        <w:rPr>
          <w:sz w:val="22"/>
          <w:szCs w:val="22"/>
          <w:rtl w:val="0"/>
          <w:lang w:val="en-US"/>
        </w:rPr>
        <w:t xml:space="preserve"> Promise, see </w:t>
      </w:r>
      <w:r>
        <w:rPr>
          <w:rStyle w:val="None"/>
          <w:b w:val="1"/>
          <w:bCs w:val="1"/>
          <w:sz w:val="22"/>
          <w:szCs w:val="22"/>
          <w:rtl w:val="0"/>
          <w:lang w:val="it-IT"/>
        </w:rPr>
        <w:t>vv1b,7</w:t>
      </w:r>
    </w:p>
    <w:p>
      <w:pPr>
        <w:pStyle w:val="bul .50"/>
        <w:numPr>
          <w:ilvl w:val="0"/>
          <w:numId w:val="4"/>
        </w:numPr>
        <w:rPr>
          <w:sz w:val="22"/>
          <w:szCs w:val="22"/>
          <w:lang w:val="da-DK"/>
        </w:rPr>
      </w:pPr>
      <w:r>
        <w:rPr>
          <w:rStyle w:val="None"/>
          <w:b w:val="1"/>
          <w:bCs w:val="1"/>
          <w:sz w:val="22"/>
          <w:szCs w:val="22"/>
          <w:rtl w:val="0"/>
          <w:lang w:val="da-DK"/>
        </w:rPr>
        <w:t>v2</w:t>
      </w:r>
      <w:r>
        <w:rPr>
          <w:sz w:val="22"/>
          <w:szCs w:val="22"/>
          <w:rtl w:val="0"/>
          <w:lang w:val="ru-RU"/>
        </w:rPr>
        <w:t xml:space="preserve"> - </w:t>
      </w:r>
      <w:r>
        <w:rPr>
          <w:rStyle w:val="None"/>
          <w:i w:val="1"/>
          <w:iCs w:val="1"/>
          <w:sz w:val="22"/>
          <w:szCs w:val="22"/>
          <w:rtl w:val="0"/>
          <w:lang w:val="fr-FR"/>
        </w:rPr>
        <w:t>Nation</w:t>
      </w:r>
      <w:r>
        <w:rPr>
          <w:sz w:val="22"/>
          <w:szCs w:val="22"/>
          <w:rtl w:val="0"/>
          <w:lang w:val="en-US"/>
        </w:rPr>
        <w:t xml:space="preserve"> Promise (physical descendants of Abraham)</w:t>
      </w:r>
    </w:p>
    <w:p>
      <w:pPr>
        <w:pStyle w:val="bul .50"/>
        <w:numPr>
          <w:ilvl w:val="0"/>
          <w:numId w:val="4"/>
        </w:numPr>
        <w:rPr>
          <w:sz w:val="22"/>
          <w:szCs w:val="22"/>
        </w:rPr>
      </w:pPr>
      <w:r>
        <w:rPr>
          <w:rStyle w:val="None"/>
          <w:b w:val="1"/>
          <w:bCs w:val="1"/>
          <w:sz w:val="22"/>
          <w:szCs w:val="22"/>
          <w:rtl w:val="0"/>
        </w:rPr>
        <w:t>v3</w:t>
      </w:r>
      <w:r>
        <w:rPr>
          <w:sz w:val="22"/>
          <w:szCs w:val="22"/>
          <w:rtl w:val="0"/>
          <w:lang w:val="ru-RU"/>
        </w:rPr>
        <w:t xml:space="preserve"> - </w:t>
      </w:r>
      <w:r>
        <w:rPr>
          <w:rStyle w:val="None"/>
          <w:i w:val="1"/>
          <w:iCs w:val="1"/>
          <w:sz w:val="22"/>
          <w:szCs w:val="22"/>
          <w:rtl w:val="0"/>
          <w:lang w:val="it-IT"/>
        </w:rPr>
        <w:t>Spiritual</w:t>
      </w:r>
      <w:r>
        <w:rPr>
          <w:sz w:val="22"/>
          <w:szCs w:val="22"/>
          <w:rtl w:val="0"/>
        </w:rPr>
        <w:t xml:space="preserve"> Promise...</w:t>
      </w:r>
      <w:r>
        <w:rPr>
          <w:rStyle w:val="None"/>
          <w:b w:val="1"/>
          <w:bCs w:val="1"/>
          <w:sz w:val="22"/>
          <w:szCs w:val="22"/>
          <w:rtl w:val="0"/>
          <w:lang w:val="it-IT"/>
        </w:rPr>
        <w:t>Gal 3:</w:t>
      </w:r>
      <w:r>
        <w:rPr>
          <w:rStyle w:val="None"/>
          <w:b w:val="1"/>
          <w:bCs w:val="1"/>
          <w:sz w:val="22"/>
          <w:szCs w:val="22"/>
          <w:rtl w:val="0"/>
          <w:lang w:val="en-US"/>
        </w:rPr>
        <w:t>8-9,</w:t>
      </w:r>
      <w:r>
        <w:rPr>
          <w:rStyle w:val="None"/>
          <w:b w:val="1"/>
          <w:bCs w:val="1"/>
          <w:sz w:val="22"/>
          <w:szCs w:val="22"/>
          <w:rtl w:val="0"/>
        </w:rPr>
        <w:t>16,29</w:t>
      </w:r>
    </w:p>
    <w:p>
      <w:pPr>
        <w:pStyle w:val="Heading 3"/>
        <w:spacing w:before="200"/>
        <w:ind w:left="309"/>
      </w:pPr>
      <w:r>
        <w:rPr>
          <w:rStyle w:val="None"/>
          <w:rFonts w:ascii="Helvetica" w:hAnsi="Helvetica"/>
          <w:u w:val="single"/>
          <w:rtl w:val="0"/>
          <w:lang w:val="en-US"/>
        </w:rPr>
        <w:t>1 - Great Nation</w:t>
      </w:r>
      <w:r>
        <w:rPr>
          <w:rtl w:val="0"/>
        </w:rPr>
        <w:t xml:space="preserve"> </w:t>
      </w:r>
    </w:p>
    <w:p>
      <w:pPr>
        <w:pStyle w:val="bt .50"/>
        <w:bidi w:val="0"/>
        <w:ind w:left="566"/>
      </w:pPr>
    </w:p>
    <w:p>
      <w:pPr>
        <w:pStyle w:val="bt .50"/>
        <w:bidi w:val="0"/>
        <w:ind w:left="566"/>
      </w:pPr>
      <w:r>
        <w:rPr>
          <w:rStyle w:val="None"/>
          <w:b w:val="1"/>
          <w:bCs w:val="1"/>
          <w:rtl w:val="0"/>
          <w:lang w:val="en-US"/>
        </w:rPr>
        <w:t xml:space="preserve">Fulfilled: </w:t>
      </w:r>
      <w:r>
        <w:rPr>
          <w:rStyle w:val="notes"/>
          <w:sz w:val="22"/>
          <w:szCs w:val="22"/>
          <w:rtl w:val="0"/>
          <w:lang w:val="en-US"/>
        </w:rPr>
        <w:t xml:space="preserve"> </w:t>
      </w:r>
      <w:r>
        <w:rPr>
          <w:rStyle w:val="None"/>
          <w:b w:val="1"/>
          <w:bCs w:val="1"/>
          <w:rtl w:val="0"/>
        </w:rPr>
        <w:t xml:space="preserve">Gen 46:3; Ex 1:7,9,20; Dt 26:5 </w:t>
      </w:r>
      <w:r>
        <w:rPr>
          <w:rtl w:val="0"/>
          <w:lang w:val="en-US"/>
        </w:rPr>
        <w:t>- Discussed these in less. 2</w:t>
      </w:r>
      <w:r>
        <w:rPr>
          <w:rStyle w:val="None"/>
          <w:rFonts w:ascii="Times New Roman" w:cs="Times New Roman" w:hAnsi="Times New Roman" w:eastAsia="Times New Roman"/>
          <w:b w:val="0"/>
          <w:bCs w:val="0"/>
          <w:i w:val="0"/>
          <w:iCs w:val="0"/>
          <w:vertAlign w:val="superscript"/>
        </w:rPr>
        <w:endnoteReference w:id="19"/>
      </w:r>
    </w:p>
    <w:p>
      <w:pPr>
        <w:pStyle w:val="bt .50"/>
        <w:spacing w:before="160"/>
        <w:ind w:left="566"/>
      </w:pPr>
      <w:r>
        <w:rPr>
          <w:rStyle w:val="None"/>
          <w:b w:val="1"/>
          <w:bCs w:val="1"/>
          <w:rtl w:val="0"/>
          <w:lang w:val="en-US"/>
        </w:rPr>
        <w:t>National promise CONDITIONAL</w:t>
      </w:r>
      <w:r>
        <w:rPr>
          <w:rtl w:val="0"/>
        </w:rPr>
        <w:t xml:space="preserve"> </w:t>
      </w:r>
    </w:p>
    <w:p>
      <w:pPr>
        <w:pStyle w:val="bt .75"/>
        <w:spacing w:before="60"/>
        <w:ind w:left="1080"/>
        <w:rPr>
          <w:sz w:val="22"/>
          <w:szCs w:val="22"/>
        </w:rPr>
      </w:pPr>
      <w:r>
        <w:rPr>
          <w:rStyle w:val="None"/>
          <w:b w:val="1"/>
          <w:bCs w:val="1"/>
          <w:sz w:val="22"/>
          <w:szCs w:val="22"/>
          <w:rtl w:val="0"/>
          <w:lang w:val="de-DE"/>
        </w:rPr>
        <w:t>Dt 6:15</w:t>
      </w:r>
      <w:r>
        <w:rPr>
          <w:sz w:val="22"/>
          <w:szCs w:val="22"/>
          <w:rtl w:val="0"/>
        </w:rPr>
        <w:t xml:space="preserve"> (</w:t>
      </w:r>
      <w:r>
        <w:rPr>
          <w:sz w:val="22"/>
          <w:szCs w:val="22"/>
          <w:rtl w:val="1"/>
          <w:lang w:val="ar-SA" w:bidi="ar-SA"/>
        </w:rPr>
        <w:t>“</w:t>
      </w:r>
      <w:r>
        <w:rPr>
          <w:sz w:val="22"/>
          <w:szCs w:val="22"/>
          <w:rtl w:val="0"/>
          <w:lang w:val="en-US"/>
        </w:rPr>
        <w:t>wipe you off the face of the earth</w:t>
      </w:r>
      <w:r>
        <w:rPr>
          <w:sz w:val="22"/>
          <w:szCs w:val="22"/>
          <w:rtl w:val="0"/>
        </w:rPr>
        <w:t>”</w:t>
      </w:r>
      <w:r>
        <w:rPr>
          <w:sz w:val="22"/>
          <w:szCs w:val="22"/>
          <w:rtl w:val="0"/>
          <w:lang w:val="it-IT"/>
        </w:rPr>
        <w:t xml:space="preserve">); </w:t>
      </w:r>
      <w:r>
        <w:rPr>
          <w:rStyle w:val="None"/>
          <w:b w:val="1"/>
          <w:bCs w:val="1"/>
          <w:sz w:val="22"/>
          <w:szCs w:val="22"/>
          <w:rtl w:val="0"/>
        </w:rPr>
        <w:t>Dt 8:19-20</w:t>
      </w:r>
      <w:r>
        <w:rPr>
          <w:sz w:val="22"/>
          <w:szCs w:val="22"/>
          <w:rtl w:val="0"/>
        </w:rPr>
        <w:t xml:space="preserve"> (</w:t>
      </w:r>
      <w:r>
        <w:rPr>
          <w:sz w:val="22"/>
          <w:szCs w:val="22"/>
          <w:rtl w:val="1"/>
          <w:lang w:val="ar-SA" w:bidi="ar-SA"/>
        </w:rPr>
        <w:t>“</w:t>
      </w:r>
      <w:r>
        <w:rPr>
          <w:sz w:val="22"/>
          <w:szCs w:val="22"/>
          <w:rtl w:val="0"/>
          <w:lang w:val="en-US"/>
        </w:rPr>
        <w:t>perish like the nations...before you</w:t>
      </w:r>
      <w:r>
        <w:rPr>
          <w:sz w:val="22"/>
          <w:szCs w:val="22"/>
          <w:rtl w:val="0"/>
        </w:rPr>
        <w:t>”</w:t>
      </w:r>
      <w:r>
        <w:rPr>
          <w:sz w:val="22"/>
          <w:szCs w:val="22"/>
          <w:rtl w:val="0"/>
          <w:lang w:val="it-IT"/>
        </w:rPr>
        <w:t xml:space="preserve">); </w:t>
      </w:r>
      <w:r>
        <w:rPr>
          <w:rStyle w:val="None"/>
          <w:b w:val="1"/>
          <w:bCs w:val="1"/>
          <w:sz w:val="22"/>
          <w:szCs w:val="22"/>
          <w:rtl w:val="0"/>
        </w:rPr>
        <w:t>Dt 28:22</w:t>
      </w:r>
      <w:r>
        <w:rPr>
          <w:sz w:val="22"/>
          <w:szCs w:val="22"/>
          <w:rtl w:val="0"/>
        </w:rPr>
        <w:t xml:space="preserve"> (</w:t>
      </w:r>
      <w:r>
        <w:rPr>
          <w:sz w:val="22"/>
          <w:szCs w:val="22"/>
          <w:rtl w:val="1"/>
          <w:lang w:val="ar-SA" w:bidi="ar-SA"/>
        </w:rPr>
        <w:t>“</w:t>
      </w:r>
      <w:r>
        <w:rPr>
          <w:sz w:val="22"/>
          <w:szCs w:val="22"/>
          <w:rtl w:val="0"/>
          <w:lang w:val="en-US"/>
        </w:rPr>
        <w:t>perish</w:t>
      </w:r>
      <w:r>
        <w:rPr>
          <w:sz w:val="22"/>
          <w:szCs w:val="22"/>
          <w:rtl w:val="0"/>
        </w:rPr>
        <w:t>”</w:t>
      </w:r>
      <w:r>
        <w:rPr>
          <w:sz w:val="22"/>
          <w:szCs w:val="22"/>
          <w:rtl w:val="0"/>
        </w:rPr>
        <w:t>), 24 (</w:t>
      </w:r>
      <w:r>
        <w:rPr>
          <w:sz w:val="22"/>
          <w:szCs w:val="22"/>
          <w:rtl w:val="1"/>
          <w:lang w:val="ar-SA" w:bidi="ar-SA"/>
        </w:rPr>
        <w:t>“</w:t>
      </w:r>
      <w:r>
        <w:rPr>
          <w:sz w:val="22"/>
          <w:szCs w:val="22"/>
          <w:rtl w:val="0"/>
          <w:lang w:val="en-US"/>
        </w:rPr>
        <w:t>destroyed</w:t>
      </w:r>
      <w:r>
        <w:rPr>
          <w:sz w:val="22"/>
          <w:szCs w:val="22"/>
          <w:rtl w:val="0"/>
        </w:rPr>
        <w:t>”</w:t>
      </w:r>
      <w:r>
        <w:rPr>
          <w:sz w:val="22"/>
          <w:szCs w:val="22"/>
          <w:rtl w:val="0"/>
        </w:rPr>
        <w:t xml:space="preserve">), </w:t>
      </w:r>
      <w:r>
        <w:rPr>
          <w:rStyle w:val="None"/>
          <w:b w:val="1"/>
          <w:bCs w:val="1"/>
          <w:sz w:val="22"/>
          <w:szCs w:val="22"/>
          <w:rtl w:val="0"/>
        </w:rPr>
        <w:t>41</w:t>
      </w:r>
      <w:r>
        <w:rPr>
          <w:sz w:val="22"/>
          <w:szCs w:val="22"/>
          <w:rtl w:val="0"/>
        </w:rPr>
        <w:t xml:space="preserve"> (</w:t>
      </w:r>
      <w:r>
        <w:rPr>
          <w:sz w:val="22"/>
          <w:szCs w:val="22"/>
          <w:rtl w:val="1"/>
          <w:lang w:val="ar-SA" w:bidi="ar-SA"/>
        </w:rPr>
        <w:t>“</w:t>
      </w:r>
      <w:r>
        <w:rPr>
          <w:sz w:val="22"/>
          <w:szCs w:val="22"/>
          <w:rtl w:val="0"/>
          <w:lang w:val="en-US"/>
        </w:rPr>
        <w:t>captivity</w:t>
      </w:r>
      <w:r>
        <w:rPr>
          <w:sz w:val="22"/>
          <w:szCs w:val="22"/>
          <w:rtl w:val="0"/>
        </w:rPr>
        <w:t>”</w:t>
      </w:r>
      <w:r>
        <w:rPr>
          <w:sz w:val="22"/>
          <w:szCs w:val="22"/>
          <w:rtl w:val="0"/>
        </w:rPr>
        <w:t xml:space="preserve">), </w:t>
      </w:r>
      <w:r>
        <w:rPr>
          <w:rStyle w:val="None"/>
          <w:b w:val="1"/>
          <w:bCs w:val="1"/>
          <w:sz w:val="22"/>
          <w:szCs w:val="22"/>
          <w:rtl w:val="0"/>
        </w:rPr>
        <w:t xml:space="preserve">45,48,51,61 </w:t>
      </w:r>
      <w:r>
        <w:rPr>
          <w:sz w:val="22"/>
          <w:szCs w:val="22"/>
          <w:rtl w:val="0"/>
        </w:rPr>
        <w:t>(</w:t>
      </w:r>
      <w:r>
        <w:rPr>
          <w:sz w:val="22"/>
          <w:szCs w:val="22"/>
          <w:rtl w:val="1"/>
          <w:lang w:val="ar-SA" w:bidi="ar-SA"/>
        </w:rPr>
        <w:t>“</w:t>
      </w:r>
      <w:r>
        <w:rPr>
          <w:sz w:val="22"/>
          <w:szCs w:val="22"/>
          <w:rtl w:val="0"/>
          <w:lang w:val="en-US"/>
        </w:rPr>
        <w:t>destroyed</w:t>
      </w:r>
      <w:r>
        <w:rPr>
          <w:sz w:val="22"/>
          <w:szCs w:val="22"/>
          <w:rtl w:val="0"/>
        </w:rPr>
        <w:t>”</w:t>
      </w:r>
      <w:r>
        <w:rPr>
          <w:sz w:val="22"/>
          <w:szCs w:val="22"/>
          <w:rtl w:val="0"/>
        </w:rPr>
        <w:t xml:space="preserve">), </w:t>
      </w:r>
      <w:r>
        <w:rPr>
          <w:rStyle w:val="None"/>
          <w:b w:val="1"/>
          <w:bCs w:val="1"/>
          <w:sz w:val="22"/>
          <w:szCs w:val="22"/>
          <w:rtl w:val="0"/>
        </w:rPr>
        <w:t>62-64</w:t>
      </w:r>
      <w:r>
        <w:rPr>
          <w:sz w:val="22"/>
          <w:szCs w:val="22"/>
          <w:rtl w:val="0"/>
        </w:rPr>
        <w:t xml:space="preserve"> (</w:t>
      </w:r>
      <w:r>
        <w:rPr>
          <w:sz w:val="22"/>
          <w:szCs w:val="22"/>
          <w:rtl w:val="1"/>
          <w:lang w:val="ar-SA" w:bidi="ar-SA"/>
        </w:rPr>
        <w:t>“</w:t>
      </w:r>
      <w:r>
        <w:rPr>
          <w:sz w:val="22"/>
          <w:szCs w:val="22"/>
          <w:rtl w:val="0"/>
          <w:lang w:val="en-US"/>
        </w:rPr>
        <w:t>few in number,</w:t>
      </w:r>
      <w:r>
        <w:rPr>
          <w:sz w:val="22"/>
          <w:szCs w:val="22"/>
          <w:rtl w:val="0"/>
        </w:rPr>
        <w:t>” “</w:t>
      </w:r>
      <w:r>
        <w:rPr>
          <w:sz w:val="22"/>
          <w:szCs w:val="22"/>
          <w:rtl w:val="0"/>
          <w:lang w:val="en-US"/>
        </w:rPr>
        <w:t>destroy you,</w:t>
      </w:r>
      <w:r>
        <w:rPr>
          <w:sz w:val="22"/>
          <w:szCs w:val="22"/>
          <w:rtl w:val="0"/>
        </w:rPr>
        <w:t>” “</w:t>
      </w:r>
      <w:r>
        <w:rPr>
          <w:sz w:val="22"/>
          <w:szCs w:val="22"/>
          <w:rtl w:val="0"/>
          <w:lang w:val="en-US"/>
        </w:rPr>
        <w:t>scatter you</w:t>
      </w:r>
      <w:r>
        <w:rPr>
          <w:sz w:val="22"/>
          <w:szCs w:val="22"/>
          <w:rtl w:val="0"/>
        </w:rPr>
        <w:t>”</w:t>
      </w:r>
      <w:r>
        <w:rPr>
          <w:sz w:val="22"/>
          <w:szCs w:val="22"/>
          <w:rtl w:val="0"/>
          <w:lang w:val="it-IT"/>
        </w:rPr>
        <w:t xml:space="preserve">). Principle: </w:t>
      </w:r>
      <w:r>
        <w:rPr>
          <w:rStyle w:val="None"/>
          <w:b w:val="1"/>
          <w:bCs w:val="1"/>
          <w:sz w:val="22"/>
          <w:szCs w:val="22"/>
          <w:rtl w:val="0"/>
        </w:rPr>
        <w:t>Jer 18:7-10</w:t>
      </w:r>
      <w:r>
        <w:rPr>
          <w:sz w:val="22"/>
          <w:szCs w:val="22"/>
          <w:rtl w:val="0"/>
        </w:rPr>
        <w:t>. Israel</w:t>
      </w:r>
      <w:r>
        <w:rPr>
          <w:sz w:val="22"/>
          <w:szCs w:val="22"/>
          <w:rtl w:val="1"/>
        </w:rPr>
        <w:t>’</w:t>
      </w:r>
      <w:r>
        <w:rPr>
          <w:sz w:val="22"/>
          <w:szCs w:val="22"/>
          <w:rtl w:val="0"/>
          <w:lang w:val="en-US"/>
        </w:rPr>
        <w:t xml:space="preserve">s greatest sin - rejecting their Messiah! </w:t>
      </w:r>
      <w:r>
        <w:rPr>
          <w:rStyle w:val="None"/>
          <w:b w:val="1"/>
          <w:bCs w:val="1"/>
          <w:sz w:val="22"/>
          <w:szCs w:val="22"/>
          <w:rtl w:val="0"/>
        </w:rPr>
        <w:t>Mt 23:37,38</w:t>
      </w:r>
      <w:r>
        <w:rPr>
          <w:sz w:val="22"/>
          <w:szCs w:val="22"/>
          <w:rtl w:val="0"/>
          <w:lang w:val="en-US"/>
        </w:rPr>
        <w:t xml:space="preserve">. No longer any value in being a physical descendant of Abraham, </w:t>
      </w:r>
      <w:r>
        <w:rPr>
          <w:rStyle w:val="None"/>
          <w:b w:val="1"/>
          <w:bCs w:val="1"/>
          <w:sz w:val="22"/>
          <w:szCs w:val="22"/>
          <w:rtl w:val="0"/>
          <w:lang w:val="en-US"/>
        </w:rPr>
        <w:t>2Co 5:16; Gal 3:2,3; 5:6; 6:14-16; Eph 2:13-14; 3:6; Php 3:2,3,7</w:t>
      </w:r>
      <w:r>
        <w:rPr>
          <w:sz w:val="22"/>
          <w:szCs w:val="22"/>
          <w:rtl w:val="0"/>
        </w:rPr>
        <w:t>.</w:t>
      </w:r>
    </w:p>
    <w:p>
      <w:pPr>
        <w:pStyle w:val="bt .50"/>
        <w:spacing w:before="160"/>
        <w:ind w:left="566"/>
      </w:pPr>
      <w:r>
        <w:rPr>
          <w:rStyle w:val="None"/>
          <w:b w:val="1"/>
          <w:bCs w:val="1"/>
          <w:rtl w:val="0"/>
          <w:lang w:val="en-US"/>
        </w:rPr>
        <w:t>Church = Antitype of that nation</w:t>
      </w:r>
      <w:r>
        <w:rPr>
          <w:rtl w:val="0"/>
        </w:rPr>
        <w:t xml:space="preserve"> </w:t>
      </w:r>
    </w:p>
    <w:p>
      <w:pPr>
        <w:pStyle w:val="bt .75"/>
        <w:spacing w:before="60"/>
        <w:ind w:left="1080"/>
        <w:rPr>
          <w:sz w:val="22"/>
          <w:szCs w:val="22"/>
        </w:rPr>
      </w:pPr>
      <w:r>
        <w:rPr>
          <w:rStyle w:val="None"/>
          <w:b w:val="1"/>
          <w:bCs w:val="1"/>
          <w:sz w:val="22"/>
          <w:szCs w:val="22"/>
          <w:rtl w:val="0"/>
        </w:rPr>
        <w:t>1Pt 2:9, Rev 1:6</w:t>
      </w:r>
      <w:r>
        <w:rPr>
          <w:sz w:val="22"/>
          <w:szCs w:val="22"/>
          <w:rtl w:val="0"/>
          <w:lang w:val="en-US"/>
        </w:rPr>
        <w:t xml:space="preserve"> with </w:t>
      </w:r>
      <w:r>
        <w:rPr>
          <w:rStyle w:val="None"/>
          <w:b w:val="1"/>
          <w:bCs w:val="1"/>
          <w:sz w:val="22"/>
          <w:szCs w:val="22"/>
          <w:rtl w:val="0"/>
          <w:lang w:val="it-IT"/>
        </w:rPr>
        <w:t>Ex 19:5,6. Gal 6:16</w:t>
      </w:r>
      <w:r>
        <w:rPr>
          <w:sz w:val="22"/>
          <w:szCs w:val="22"/>
          <w:rtl w:val="0"/>
        </w:rPr>
        <w:t xml:space="preserve">, </w:t>
      </w:r>
      <w:r>
        <w:rPr>
          <w:sz w:val="22"/>
          <w:szCs w:val="22"/>
          <w:rtl w:val="1"/>
          <w:lang w:val="ar-SA" w:bidi="ar-SA"/>
        </w:rPr>
        <w:t>“</w:t>
      </w:r>
      <w:r>
        <w:rPr>
          <w:sz w:val="22"/>
          <w:szCs w:val="22"/>
          <w:rtl w:val="0"/>
          <w:lang w:val="en-US"/>
        </w:rPr>
        <w:t>the Israel of God.</w:t>
      </w:r>
      <w:r>
        <w:rPr>
          <w:sz w:val="22"/>
          <w:szCs w:val="22"/>
          <w:rtl w:val="0"/>
        </w:rPr>
        <w:t xml:space="preserve">” </w:t>
      </w:r>
      <w:r>
        <w:rPr>
          <w:sz w:val="22"/>
          <w:szCs w:val="22"/>
          <w:rtl w:val="0"/>
          <w:lang w:val="en-US"/>
        </w:rPr>
        <w:t xml:space="preserve">Contrary to being a </w:t>
      </w:r>
      <w:r>
        <w:rPr>
          <w:sz w:val="22"/>
          <w:szCs w:val="22"/>
          <w:rtl w:val="1"/>
          <w:lang w:val="ar-SA" w:bidi="ar-SA"/>
        </w:rPr>
        <w:t>“</w:t>
      </w:r>
      <w:r>
        <w:rPr>
          <w:sz w:val="22"/>
          <w:szCs w:val="22"/>
          <w:rtl w:val="0"/>
          <w:lang w:val="en-US"/>
        </w:rPr>
        <w:t>parenthesis,</w:t>
      </w:r>
      <w:r>
        <w:rPr>
          <w:sz w:val="22"/>
          <w:szCs w:val="22"/>
          <w:rtl w:val="0"/>
        </w:rPr>
        <w:t xml:space="preserve">” </w:t>
      </w:r>
      <w:r>
        <w:rPr>
          <w:sz w:val="22"/>
          <w:szCs w:val="22"/>
          <w:rtl w:val="0"/>
          <w:lang w:val="en-US"/>
        </w:rPr>
        <w:t xml:space="preserve">the church is a </w:t>
      </w:r>
      <w:r>
        <w:rPr>
          <w:sz w:val="22"/>
          <w:szCs w:val="22"/>
          <w:rtl w:val="1"/>
          <w:lang w:val="ar-SA" w:bidi="ar-SA"/>
        </w:rPr>
        <w:t>“</w:t>
      </w:r>
      <w:r>
        <w:rPr>
          <w:sz w:val="22"/>
          <w:szCs w:val="22"/>
          <w:rtl w:val="0"/>
          <w:lang w:val="en-US"/>
        </w:rPr>
        <w:t>great nation</w:t>
      </w:r>
      <w:r>
        <w:rPr>
          <w:sz w:val="22"/>
          <w:szCs w:val="22"/>
          <w:rtl w:val="0"/>
        </w:rPr>
        <w:t>”</w:t>
      </w:r>
      <w:r>
        <w:rPr>
          <w:sz w:val="22"/>
          <w:szCs w:val="22"/>
          <w:rtl w:val="0"/>
          <w:lang w:val="en-US"/>
        </w:rPr>
        <w:t>! Like Israel, it enjoys God</w:t>
      </w:r>
      <w:r>
        <w:rPr>
          <w:sz w:val="22"/>
          <w:szCs w:val="22"/>
          <w:rtl w:val="1"/>
        </w:rPr>
        <w:t>’</w:t>
      </w:r>
      <w:r>
        <w:rPr>
          <w:sz w:val="22"/>
          <w:szCs w:val="22"/>
          <w:rtl w:val="0"/>
          <w:lang w:val="en-US"/>
        </w:rPr>
        <w:t>s special favor (</w:t>
      </w:r>
      <w:r>
        <w:rPr>
          <w:rStyle w:val="None"/>
          <w:b w:val="1"/>
          <w:bCs w:val="1"/>
          <w:sz w:val="22"/>
          <w:szCs w:val="22"/>
          <w:rtl w:val="0"/>
        </w:rPr>
        <w:t>Eph 1:1-14</w:t>
      </w:r>
      <w:r>
        <w:rPr>
          <w:sz w:val="22"/>
          <w:szCs w:val="22"/>
          <w:rtl w:val="0"/>
          <w:lang w:val="en-US"/>
        </w:rPr>
        <w:t xml:space="preserve">), and is ruled by </w:t>
      </w:r>
      <w:r>
        <w:rPr>
          <w:sz w:val="22"/>
          <w:szCs w:val="22"/>
          <w:rtl w:val="1"/>
          <w:lang w:val="ar-SA" w:bidi="ar-SA"/>
        </w:rPr>
        <w:t>“</w:t>
      </w:r>
      <w:r>
        <w:rPr>
          <w:sz w:val="22"/>
          <w:szCs w:val="22"/>
          <w:rtl w:val="0"/>
          <w:lang w:val="en-US"/>
        </w:rPr>
        <w:t>the perfect law of liberty</w:t>
      </w:r>
      <w:r>
        <w:rPr>
          <w:sz w:val="22"/>
          <w:szCs w:val="22"/>
          <w:rtl w:val="0"/>
        </w:rPr>
        <w:t xml:space="preserve">” </w:t>
      </w:r>
      <w:r>
        <w:rPr>
          <w:sz w:val="22"/>
          <w:szCs w:val="22"/>
          <w:rtl w:val="0"/>
        </w:rPr>
        <w:t>(</w:t>
      </w:r>
      <w:r>
        <w:rPr>
          <w:rStyle w:val="None"/>
          <w:b w:val="1"/>
          <w:bCs w:val="1"/>
          <w:sz w:val="22"/>
          <w:szCs w:val="22"/>
          <w:rtl w:val="0"/>
        </w:rPr>
        <w:t>Jam 1:25; 2Co 3:3-11</w:t>
      </w:r>
      <w:r>
        <w:rPr>
          <w:sz w:val="22"/>
          <w:szCs w:val="22"/>
          <w:rtl w:val="0"/>
        </w:rPr>
        <w:t>).</w:t>
      </w:r>
    </w:p>
    <w:p>
      <w:pPr>
        <w:pStyle w:val="Heading 3"/>
        <w:spacing w:before="200"/>
        <w:ind w:left="309"/>
        <w:rPr>
          <w:rFonts w:ascii="Helvetica" w:cs="Helvetica" w:hAnsi="Helvetica" w:eastAsia="Helvetica"/>
        </w:rPr>
      </w:pPr>
      <w:r>
        <w:rPr>
          <w:rStyle w:val="None"/>
          <w:rFonts w:ascii="Helvetica" w:hAnsi="Helvetica"/>
          <w:u w:val="single"/>
          <w:rtl w:val="0"/>
          <w:lang w:val="de-DE"/>
        </w:rPr>
        <w:t>2 - Land Promise</w:t>
      </w:r>
      <w:r>
        <w:rPr>
          <w:rFonts w:ascii="Helvetica" w:hAnsi="Helvetica"/>
          <w:rtl w:val="0"/>
        </w:rPr>
        <w:t xml:space="preserve"> </w:t>
      </w:r>
    </w:p>
    <w:p>
      <w:pPr>
        <w:pStyle w:val="bt .50"/>
        <w:spacing w:before="160"/>
        <w:ind w:left="566"/>
        <w:rPr>
          <w:spacing w:val="0"/>
        </w:rPr>
      </w:pPr>
      <w:r>
        <w:rPr>
          <w:rStyle w:val="None"/>
          <w:b w:val="1"/>
          <w:bCs w:val="1"/>
          <w:spacing w:val="0"/>
          <w:rtl w:val="0"/>
          <w:lang w:val="en-US"/>
        </w:rPr>
        <w:t>FULFILLED: Joshua 1:1-6; 21:43-45; 23:14. See also Neh 9:7-8,22-25</w:t>
      </w:r>
      <w:r>
        <w:rPr>
          <w:spacing w:val="0"/>
          <w:rtl w:val="0"/>
          <w:lang w:val="en-US"/>
        </w:rPr>
        <w:t>. Discussed these in less</w:t>
      </w:r>
      <w:r>
        <w:rPr>
          <w:spacing w:val="0"/>
          <w:rtl w:val="0"/>
          <w:lang w:val="en-US"/>
        </w:rPr>
        <w:t>.</w:t>
      </w:r>
      <w:r>
        <w:rPr>
          <w:spacing w:val="0"/>
          <w:rtl w:val="0"/>
        </w:rPr>
        <w:t xml:space="preserve"> 2.</w:t>
      </w:r>
      <w:r>
        <w:rPr>
          <w:rStyle w:val="None"/>
          <w:spacing w:val="0"/>
          <w:vertAlign w:val="superscript"/>
        </w:rPr>
        <w:endnoteReference w:id="20"/>
      </w:r>
    </w:p>
    <w:p>
      <w:pPr>
        <w:pStyle w:val="bt .50"/>
        <w:spacing w:before="120"/>
        <w:ind w:left="566"/>
        <w:rPr>
          <w:b w:val="1"/>
          <w:bCs w:val="1"/>
        </w:rPr>
      </w:pPr>
      <w:r>
        <w:rPr>
          <w:b w:val="1"/>
          <w:bCs w:val="1"/>
          <w:rtl w:val="0"/>
          <w:lang w:val="en-US"/>
        </w:rPr>
        <w:t>Land promise CONDITIONAL</w:t>
      </w:r>
    </w:p>
    <w:p>
      <w:pPr>
        <w:pStyle w:val="bt .75"/>
        <w:spacing w:before="80"/>
        <w:ind w:left="1080"/>
        <w:rPr>
          <w:sz w:val="22"/>
          <w:szCs w:val="22"/>
        </w:rPr>
      </w:pPr>
      <w:r>
        <w:rPr>
          <w:rStyle w:val="None"/>
          <w:b w:val="1"/>
          <w:bCs w:val="1"/>
          <w:sz w:val="22"/>
          <w:szCs w:val="22"/>
          <w:rtl w:val="0"/>
        </w:rPr>
        <w:t>Dt 4:26-27; 28:21,36,41; 29:22-28; 30:17-20; Josh 23:14-16</w:t>
      </w:r>
      <w:r>
        <w:rPr>
          <w:sz w:val="22"/>
          <w:szCs w:val="22"/>
          <w:rtl w:val="0"/>
          <w:lang w:val="en-US"/>
        </w:rPr>
        <w:t xml:space="preserve">. They failed to drive the nations out and as a result lost some of their land. See the history in Judges. David </w:t>
      </w:r>
      <w:r>
        <w:rPr>
          <w:sz w:val="22"/>
          <w:szCs w:val="22"/>
          <w:rtl w:val="1"/>
          <w:lang w:val="ar-SA" w:bidi="ar-SA"/>
        </w:rPr>
        <w:t>“</w:t>
      </w:r>
      <w:r>
        <w:rPr>
          <w:sz w:val="22"/>
          <w:szCs w:val="22"/>
          <w:rtl w:val="0"/>
          <w:lang w:val="en-US"/>
        </w:rPr>
        <w:t>recovered</w:t>
      </w:r>
      <w:r>
        <w:rPr>
          <w:sz w:val="22"/>
          <w:szCs w:val="22"/>
          <w:rtl w:val="0"/>
        </w:rPr>
        <w:t xml:space="preserve">” </w:t>
      </w:r>
      <w:r>
        <w:rPr>
          <w:sz w:val="22"/>
          <w:szCs w:val="22"/>
          <w:rtl w:val="0"/>
          <w:lang w:val="en-US"/>
        </w:rPr>
        <w:t>it. Finally, they were driven out totally because of their unfaithfulness.</w:t>
      </w:r>
      <w:r>
        <w:rPr>
          <w:rStyle w:val="None"/>
          <w:sz w:val="22"/>
          <w:szCs w:val="22"/>
          <w:vertAlign w:val="superscript"/>
        </w:rPr>
        <w:endnoteReference w:id="21"/>
      </w:r>
    </w:p>
    <w:p>
      <w:pPr>
        <w:pStyle w:val="bt .50"/>
        <w:spacing w:before="80"/>
        <w:ind w:left="566"/>
      </w:pPr>
      <w:r>
        <w:rPr>
          <w:rStyle w:val="None"/>
          <w:b w:val="1"/>
          <w:bCs w:val="1"/>
          <w:rtl w:val="0"/>
          <w:lang w:val="en-US"/>
        </w:rPr>
        <w:t>Type of Heaven - Heb 4:1-11</w:t>
      </w:r>
      <w:r>
        <w:rPr>
          <w:rtl w:val="0"/>
          <w:lang w:val="en-US"/>
        </w:rPr>
        <w:t xml:space="preserve">.  This </w:t>
      </w:r>
      <w:r>
        <w:rPr>
          <w:rtl w:val="1"/>
          <w:lang w:val="ar-SA" w:bidi="ar-SA"/>
        </w:rPr>
        <w:t>“</w:t>
      </w:r>
      <w:r>
        <w:rPr>
          <w:rtl w:val="0"/>
          <w:lang w:val="en-US"/>
        </w:rPr>
        <w:t>sabbath rest</w:t>
      </w:r>
      <w:r>
        <w:rPr>
          <w:rtl w:val="0"/>
        </w:rPr>
        <w:t xml:space="preserve">” </w:t>
      </w:r>
      <w:r>
        <w:rPr>
          <w:rtl w:val="0"/>
          <w:lang w:val="en-US"/>
        </w:rPr>
        <w:t>contingent on obedient faith in Christ (</w:t>
      </w:r>
      <w:r>
        <w:rPr>
          <w:rStyle w:val="None"/>
          <w:b w:val="1"/>
          <w:bCs w:val="1"/>
          <w:rtl w:val="0"/>
        </w:rPr>
        <w:t>3:12-14, 3;18-4:2</w:t>
      </w:r>
      <w:r>
        <w:rPr>
          <w:rtl w:val="0"/>
          <w:lang w:val="en-US"/>
        </w:rPr>
        <w:t>), not the flesh (being a physical Jew).</w:t>
      </w:r>
    </w:p>
    <w:p>
      <w:pPr>
        <w:pStyle w:val="Heading 3"/>
        <w:spacing w:before="200"/>
        <w:ind w:left="309"/>
        <w:rPr>
          <w:u w:val="single"/>
        </w:rPr>
      </w:pPr>
      <w:r>
        <w:rPr>
          <w:rStyle w:val="None"/>
          <w:rFonts w:ascii="Helvetica" w:hAnsi="Helvetica"/>
          <w:u w:val="single"/>
          <w:rtl w:val="0"/>
          <w:lang w:val="it-IT"/>
        </w:rPr>
        <w:t>3 - Messianic</w:t>
      </w:r>
      <w:r>
        <w:rPr>
          <w:rStyle w:val="None"/>
          <w:u w:val="none"/>
          <w:rtl w:val="0"/>
          <w:lang w:val="nl-NL"/>
        </w:rPr>
        <w:t xml:space="preserve"> - Ac 3:25,26; Gal 3:16,29</w:t>
      </w:r>
      <w:r>
        <w:rPr>
          <w:rStyle w:val="None"/>
          <w:b w:val="0"/>
          <w:bCs w:val="0"/>
          <w:u w:val="none"/>
          <w:rtl w:val="0"/>
          <w:lang w:val="en-US"/>
        </w:rPr>
        <w:t>. Discussed these in less. 2.</w:t>
      </w:r>
    </w:p>
    <w:p>
      <w:pPr>
        <w:pStyle w:val="bt .50"/>
        <w:bidi w:val="0"/>
        <w:ind w:left="566"/>
      </w:pPr>
      <w:r>
        <w:rPr>
          <w:rtl w:val="0"/>
          <w:lang w:val="en-US"/>
        </w:rPr>
        <w:t>The MAIN FOCUS of this covenant was CHRIST REDEMPTIVE WORK FROM SIN and was fulfilled in the CHURCH. The first two parts were typical of the church and the heavenly rest awaiting those in it; the third was exclusively in reference to the spiritual blessings enjoyed in the church of Christ.</w:t>
      </w:r>
      <w:r>
        <w:rPr>
          <w:rStyle w:val="None"/>
          <w:rFonts w:ascii="Times New Roman" w:cs="Times New Roman" w:hAnsi="Times New Roman" w:eastAsia="Times New Roman"/>
          <w:b w:val="0"/>
          <w:bCs w:val="0"/>
          <w:i w:val="0"/>
          <w:iCs w:val="0"/>
          <w:vertAlign w:val="superscript"/>
        </w:rPr>
        <w:endnoteReference w:id="22"/>
      </w:r>
    </w:p>
    <w:p>
      <w:pPr>
        <w:pStyle w:val="bt .50"/>
        <w:spacing w:before="120"/>
        <w:ind w:left="566"/>
      </w:pPr>
      <w:r>
        <w:rPr>
          <w:rtl w:val="0"/>
          <w:lang w:val="en-US"/>
        </w:rPr>
        <w:t>Thus:</w:t>
      </w:r>
    </w:p>
    <w:p>
      <w:pPr>
        <w:pStyle w:val="bul .50"/>
        <w:numPr>
          <w:ilvl w:val="0"/>
          <w:numId w:val="4"/>
        </w:numPr>
        <w:rPr>
          <w:sz w:val="22"/>
          <w:szCs w:val="22"/>
          <w:lang w:val="fr-FR"/>
        </w:rPr>
      </w:pPr>
      <w:r>
        <w:rPr>
          <w:rStyle w:val="None"/>
          <w:i w:val="1"/>
          <w:iCs w:val="1"/>
          <w:sz w:val="22"/>
          <w:szCs w:val="22"/>
          <w:rtl w:val="0"/>
          <w:lang w:val="fr-FR"/>
        </w:rPr>
        <w:t>Nation</w:t>
      </w:r>
      <w:r>
        <w:rPr>
          <w:sz w:val="22"/>
          <w:szCs w:val="22"/>
          <w:rtl w:val="0"/>
          <w:lang w:val="en-US"/>
        </w:rPr>
        <w:t xml:space="preserve"> promise fulfilled in </w:t>
      </w:r>
      <w:r>
        <w:rPr>
          <w:rStyle w:val="None"/>
          <w:i w:val="1"/>
          <w:iCs w:val="1"/>
          <w:sz w:val="22"/>
          <w:szCs w:val="22"/>
          <w:rtl w:val="0"/>
          <w:lang w:val="fr-FR"/>
        </w:rPr>
        <w:t>Joseph, Moses</w:t>
      </w:r>
    </w:p>
    <w:p>
      <w:pPr>
        <w:pStyle w:val="bul .50"/>
        <w:numPr>
          <w:ilvl w:val="0"/>
          <w:numId w:val="4"/>
        </w:numPr>
        <w:rPr>
          <w:sz w:val="22"/>
          <w:szCs w:val="22"/>
          <w:lang w:val="de-DE"/>
        </w:rPr>
      </w:pPr>
      <w:r>
        <w:rPr>
          <w:rStyle w:val="None"/>
          <w:i w:val="1"/>
          <w:iCs w:val="1"/>
          <w:sz w:val="22"/>
          <w:szCs w:val="22"/>
          <w:rtl w:val="0"/>
          <w:lang w:val="de-DE"/>
        </w:rPr>
        <w:t>Land</w:t>
      </w:r>
      <w:r>
        <w:rPr>
          <w:sz w:val="22"/>
          <w:szCs w:val="22"/>
          <w:rtl w:val="0"/>
          <w:lang w:val="en-US"/>
        </w:rPr>
        <w:t xml:space="preserve"> promise fulfilled in </w:t>
      </w:r>
      <w:r>
        <w:rPr>
          <w:rStyle w:val="None"/>
          <w:i w:val="1"/>
          <w:iCs w:val="1"/>
          <w:sz w:val="22"/>
          <w:szCs w:val="22"/>
          <w:rtl w:val="0"/>
          <w:lang w:val="en-US"/>
        </w:rPr>
        <w:t>Joshua</w:t>
      </w:r>
      <w:r>
        <w:rPr>
          <w:rStyle w:val="None"/>
          <w:i w:val="1"/>
          <w:iCs w:val="1"/>
          <w:sz w:val="22"/>
          <w:szCs w:val="22"/>
        </w:rPr>
        <mc:AlternateContent>
          <mc:Choice Requires="wps">
            <w:drawing xmlns:a="http://schemas.openxmlformats.org/drawingml/2006/main">
              <wp:anchor distT="152400" distB="152400" distL="152400" distR="152400" simplePos="0" relativeHeight="251689984" behindDoc="0" locked="0" layoutInCell="1" allowOverlap="1">
                <wp:simplePos x="0" y="0"/>
                <wp:positionH relativeFrom="margin">
                  <wp:posOffset>1928878</wp:posOffset>
                </wp:positionH>
                <wp:positionV relativeFrom="line">
                  <wp:posOffset>248571</wp:posOffset>
                </wp:positionV>
                <wp:extent cx="3157373" cy="164902"/>
                <wp:effectExtent l="0" t="0" r="0" b="0"/>
                <wp:wrapNone/>
                <wp:docPr id="1073741946" name="officeArt object"/>
                <wp:cNvGraphicFramePr/>
                <a:graphic xmlns:a="http://schemas.openxmlformats.org/drawingml/2006/main">
                  <a:graphicData uri="http://schemas.microsoft.com/office/word/2010/wordprocessingShape">
                    <wps:wsp>
                      <wps:cNvSpPr txBox="1"/>
                      <wps:spPr>
                        <a:xfrm>
                          <a:off x="0" y="0"/>
                          <a:ext cx="3157373" cy="164902"/>
                        </a:xfrm>
                        <a:prstGeom prst="rect">
                          <a:avLst/>
                        </a:prstGeom>
                        <a:noFill/>
                        <a:ln w="12700" cap="flat">
                          <a:noFill/>
                          <a:miter lim="400000"/>
                        </a:ln>
                        <a:effectLst/>
                      </wps:spPr>
                      <wps:txbx>
                        <w:txbxContent>
                          <w:p>
                            <w:pPr>
                              <w:pStyle w:val="Free Form"/>
                            </w:pPr>
                            <w:r>
                              <w:rPr>
                                <w:sz w:val="20"/>
                                <w:szCs w:val="20"/>
                                <w:rtl w:val="0"/>
                                <w:lang w:val="en-US"/>
                              </w:rPr>
                              <w:t>[100Q #40</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His son by promise? Isaac</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 wife</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 name?</w:t>
                            </w:r>
                            <w:r>
                              <w:rPr>
                                <w:sz w:val="20"/>
                                <w:szCs w:val="20"/>
                                <w:rtl w:val="0"/>
                                <w:lang w:val="en-US"/>
                              </w:rPr>
                              <w:t>]</w:t>
                            </w:r>
                          </w:p>
                        </w:txbxContent>
                      </wps:txbx>
                      <wps:bodyPr wrap="square" lIns="0" tIns="0" rIns="0" bIns="0" numCol="1" anchor="t">
                        <a:noAutofit/>
                      </wps:bodyPr>
                    </wps:wsp>
                  </a:graphicData>
                </a:graphic>
              </wp:anchor>
            </w:drawing>
          </mc:Choice>
          <mc:Fallback>
            <w:pict>
              <v:shape id="_x0000_s1146" type="#_x0000_t202" style="visibility:visible;position:absolute;margin-left:151.9pt;margin-top:19.6pt;width:248.6pt;height:13.0pt;z-index:2516899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#40</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His son by promise? Isaac</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 wife</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 name?</w:t>
                      </w:r>
                      <w:r>
                        <w:rPr>
                          <w:sz w:val="20"/>
                          <w:szCs w:val="20"/>
                          <w:rtl w:val="0"/>
                          <w:lang w:val="en-US"/>
                        </w:rPr>
                        <w:t>]</w:t>
                      </w:r>
                    </w:p>
                  </w:txbxContent>
                </v:textbox>
                <w10:wrap type="none" side="bothSides" anchorx="margin"/>
              </v:shape>
            </w:pict>
          </mc:Fallback>
        </mc:AlternateContent>
      </w:r>
    </w:p>
    <w:p>
      <w:pPr>
        <w:pStyle w:val="bul .50"/>
        <w:numPr>
          <w:ilvl w:val="0"/>
          <w:numId w:val="4"/>
        </w:numPr>
        <w:rPr>
          <w:sz w:val="22"/>
          <w:szCs w:val="22"/>
          <w:lang w:val="it-IT"/>
        </w:rPr>
      </w:pPr>
      <w:r>
        <w:rPr>
          <w:rStyle w:val="None"/>
          <w:i w:val="1"/>
          <w:iCs w:val="1"/>
          <w:sz w:val="22"/>
          <w:szCs w:val="22"/>
          <w:rtl w:val="0"/>
          <w:lang w:val="it-IT"/>
        </w:rPr>
        <w:t>Spiritual</w:t>
      </w:r>
      <w:r>
        <w:rPr>
          <w:sz w:val="22"/>
          <w:szCs w:val="22"/>
          <w:rtl w:val="0"/>
          <w:lang w:val="en-US"/>
        </w:rPr>
        <w:t xml:space="preserve"> promises fulfilled in </w:t>
      </w:r>
      <w:r>
        <w:rPr>
          <w:rStyle w:val="None"/>
          <w:i w:val="1"/>
          <w:iCs w:val="1"/>
          <w:sz w:val="22"/>
          <w:szCs w:val="22"/>
          <w:rtl w:val="0"/>
          <w:lang w:val="da-DK"/>
        </w:rPr>
        <w:t>Christ</w:t>
      </w:r>
    </w:p>
    <w:p>
      <w:pPr>
        <w:pStyle w:val="Heading 2"/>
        <w:spacing w:before="160"/>
      </w:pPr>
      <w:bookmarkStart w:name="_Toc41" w:id="47"/>
      <w:r>
        <w:rPr>
          <w:rtl w:val="0"/>
        </w:rPr>
        <w:t>Isaac</w:t>
      </w:r>
      <w:r>
        <mc:AlternateContent>
          <mc:Choice Requires="wps">
            <w:drawing xmlns:a="http://schemas.openxmlformats.org/drawingml/2006/main">
              <wp:anchor distT="152400" distB="152400" distL="152400" distR="152400" simplePos="0" relativeHeight="251688960" behindDoc="0" locked="0" layoutInCell="1" allowOverlap="1">
                <wp:simplePos x="0" y="0"/>
                <wp:positionH relativeFrom="margin">
                  <wp:posOffset>1544852</wp:posOffset>
                </wp:positionH>
                <wp:positionV relativeFrom="line">
                  <wp:posOffset>341713</wp:posOffset>
                </wp:positionV>
                <wp:extent cx="2952254" cy="164902"/>
                <wp:effectExtent l="0" t="0" r="0" b="0"/>
                <wp:wrapNone/>
                <wp:docPr id="1073741947" name="officeArt object"/>
                <wp:cNvGraphicFramePr/>
                <a:graphic xmlns:a="http://schemas.openxmlformats.org/drawingml/2006/main">
                  <a:graphicData uri="http://schemas.microsoft.com/office/word/2010/wordprocessingShape">
                    <wps:wsp>
                      <wps:cNvSpPr txBox="1"/>
                      <wps:spPr>
                        <a:xfrm>
                          <a:off x="0" y="0"/>
                          <a:ext cx="2952254" cy="164902"/>
                        </a:xfrm>
                        <a:prstGeom prst="rect">
                          <a:avLst/>
                        </a:prstGeom>
                        <a:noFill/>
                        <a:ln w="12700" cap="flat">
                          <a:noFill/>
                          <a:miter lim="400000"/>
                        </a:ln>
                        <a:effectLst/>
                      </wps:spPr>
                      <wps:txbx>
                        <w:txbxContent>
                          <w:p>
                            <w:pPr>
                              <w:pStyle w:val="Free Form"/>
                            </w:pPr>
                            <w:r>
                              <w:rPr>
                                <w:sz w:val="20"/>
                                <w:szCs w:val="20"/>
                                <w:rtl w:val="0"/>
                                <w:lang w:val="en-US"/>
                              </w:rPr>
                              <w:t>[100Q #39</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Abraham</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 son by handmaid? Handmaid</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 name?</w:t>
                            </w:r>
                            <w:r>
                              <w:rPr>
                                <w:sz w:val="20"/>
                                <w:szCs w:val="20"/>
                                <w:rtl w:val="0"/>
                                <w:lang w:val="en-US"/>
                              </w:rPr>
                              <w:t>]</w:t>
                            </w:r>
                          </w:p>
                        </w:txbxContent>
                      </wps:txbx>
                      <wps:bodyPr wrap="square" lIns="0" tIns="0" rIns="0" bIns="0" numCol="1" anchor="t">
                        <a:noAutofit/>
                      </wps:bodyPr>
                    </wps:wsp>
                  </a:graphicData>
                </a:graphic>
              </wp:anchor>
            </w:drawing>
          </mc:Choice>
          <mc:Fallback>
            <w:pict>
              <v:shape id="_x0000_s1147" type="#_x0000_t202" style="visibility:visible;position:absolute;margin-left:121.6pt;margin-top:26.9pt;width:232.5pt;height:13.0pt;z-index:2516889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#39</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Abraham</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 son by handmaid? Handmaid</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 name?</w:t>
                      </w:r>
                      <w:r>
                        <w:rPr>
                          <w:sz w:val="20"/>
                          <w:szCs w:val="20"/>
                          <w:rtl w:val="0"/>
                          <w:lang w:val="en-US"/>
                        </w:rPr>
                        <w:t>]</w:t>
                      </w:r>
                    </w:p>
                  </w:txbxContent>
                </v:textbox>
                <w10:wrap type="none" side="bothSides" anchorx="margin"/>
              </v:shape>
            </w:pict>
          </mc:Fallback>
        </mc:AlternateContent>
      </w:r>
      <w:bookmarkEnd w:id="47"/>
    </w:p>
    <w:p>
      <w:pPr>
        <w:pStyle w:val="bt .25"/>
        <w:bidi w:val="0"/>
        <w:ind w:left="283"/>
      </w:pPr>
      <w:r>
        <w:rPr>
          <w:rtl w:val="0"/>
        </w:rPr>
        <w:t xml:space="preserve">Son of Abraham by Sarah - son of promise and faith. </w:t>
      </w:r>
      <w:r>
        <w:rPr>
          <w:rStyle w:val="None"/>
          <w:b w:val="1"/>
          <w:bCs w:val="1"/>
          <w:rtl w:val="0"/>
          <w:lang w:val="it-IT"/>
        </w:rPr>
        <w:t>Gen 15:1-6; 16:1-16; 21:1-7; Rom 4:16-25</w:t>
      </w:r>
      <w:r>
        <w:rPr>
          <w:rtl w:val="0"/>
        </w:rPr>
        <w:t>.</w:t>
      </w:r>
    </w:p>
    <w:p>
      <w:pPr>
        <w:pStyle w:val="bt .25"/>
        <w:spacing w:before="120"/>
        <w:ind w:left="283"/>
      </w:pPr>
      <w:r>
        <w:rPr>
          <w:rStyle w:val="None"/>
          <w:b w:val="1"/>
          <w:bCs w:val="1"/>
          <w:rtl w:val="0"/>
          <w:lang w:val="de-DE"/>
        </w:rPr>
        <w:t>Ishmael</w:t>
      </w:r>
      <w:r>
        <w:rPr>
          <w:rStyle w:val="None"/>
          <w:b w:val="1"/>
          <w:bCs w:val="1"/>
          <w:vertAlign w:val="superscript"/>
        </w:rPr>
        <w:endnoteReference w:id="23"/>
      </w:r>
      <w:r>
        <w:rPr>
          <w:rtl w:val="0"/>
        </w:rPr>
        <w:t xml:space="preserve"> </w:t>
      </w:r>
    </w:p>
    <w:p>
      <w:pPr>
        <w:pStyle w:val="bul .50"/>
        <w:numPr>
          <w:ilvl w:val="0"/>
          <w:numId w:val="4"/>
        </w:numPr>
        <w:rPr>
          <w:sz w:val="22"/>
          <w:szCs w:val="22"/>
        </w:rPr>
      </w:pPr>
      <w:r>
        <w:rPr>
          <w:sz w:val="22"/>
          <w:szCs w:val="22"/>
          <w:rtl w:val="0"/>
        </w:rPr>
        <w:t>Abraham</w:t>
      </w:r>
      <w:r>
        <w:rPr>
          <w:sz w:val="22"/>
          <w:szCs w:val="22"/>
          <w:rtl w:val="1"/>
        </w:rPr>
        <w:t>’</w:t>
      </w:r>
      <w:r>
        <w:rPr>
          <w:sz w:val="22"/>
          <w:szCs w:val="22"/>
          <w:rtl w:val="0"/>
        </w:rPr>
        <w:t xml:space="preserve">s son by Hagar. </w:t>
      </w:r>
      <w:r>
        <w:rPr>
          <w:rStyle w:val="None"/>
          <w:b w:val="1"/>
          <w:bCs w:val="1"/>
          <w:sz w:val="22"/>
          <w:szCs w:val="22"/>
          <w:rtl w:val="0"/>
          <w:lang w:val="de-DE"/>
        </w:rPr>
        <w:t>Gen 16</w:t>
      </w:r>
    </w:p>
    <w:p>
      <w:pPr>
        <w:pStyle w:val="bul .50"/>
        <w:numPr>
          <w:ilvl w:val="0"/>
          <w:numId w:val="4"/>
        </w:numPr>
        <w:rPr>
          <w:sz w:val="22"/>
          <w:szCs w:val="22"/>
          <w:lang w:val="en-US"/>
        </w:rPr>
      </w:pPr>
      <w:r>
        <w:rPr>
          <w:sz w:val="22"/>
          <w:szCs w:val="22"/>
          <w:rtl w:val="0"/>
          <w:lang w:val="en-US"/>
        </w:rPr>
        <w:t xml:space="preserve">Cast out when Isaac born </w:t>
      </w:r>
      <w:r>
        <w:rPr>
          <w:sz w:val="22"/>
          <w:szCs w:val="22"/>
          <w:rtl w:val="0"/>
        </w:rPr>
        <w:t xml:space="preserve">– </w:t>
      </w:r>
      <w:r>
        <w:rPr>
          <w:rStyle w:val="None"/>
          <w:b w:val="1"/>
          <w:bCs w:val="1"/>
          <w:sz w:val="22"/>
          <w:szCs w:val="22"/>
          <w:rtl w:val="0"/>
        </w:rPr>
        <w:t>Gen 21:8-21</w:t>
      </w:r>
      <w:r>
        <w:rPr>
          <w:sz w:val="22"/>
          <w:szCs w:val="22"/>
          <w:rtl w:val="0"/>
        </w:rPr>
        <w:t xml:space="preserve"> </w:t>
      </w:r>
    </w:p>
    <w:p>
      <w:pPr>
        <w:pStyle w:val="bul .50"/>
        <w:numPr>
          <w:ilvl w:val="0"/>
          <w:numId w:val="4"/>
        </w:numPr>
        <w:rPr>
          <w:sz w:val="22"/>
          <w:szCs w:val="22"/>
          <w:lang w:val="en-US"/>
        </w:rPr>
      </w:pPr>
      <w:r>
        <w:rPr>
          <w:sz w:val="22"/>
          <w:szCs w:val="22"/>
          <w:rtl w:val="0"/>
          <w:lang w:val="en-US"/>
        </w:rPr>
        <w:t xml:space="preserve">Descendants became a </w:t>
      </w:r>
      <w:r>
        <w:rPr>
          <w:sz w:val="22"/>
          <w:szCs w:val="22"/>
          <w:rtl w:val="1"/>
          <w:lang w:val="ar-SA" w:bidi="ar-SA"/>
        </w:rPr>
        <w:t>“</w:t>
      </w:r>
      <w:r>
        <w:rPr>
          <w:sz w:val="22"/>
          <w:szCs w:val="22"/>
          <w:rtl w:val="0"/>
          <w:lang w:val="en-US"/>
        </w:rPr>
        <w:t>great nation</w:t>
      </w:r>
      <w:r>
        <w:rPr>
          <w:sz w:val="22"/>
          <w:szCs w:val="22"/>
          <w:rtl w:val="0"/>
        </w:rPr>
        <w:t xml:space="preserve">” </w:t>
      </w:r>
      <w:r>
        <w:rPr>
          <w:sz w:val="22"/>
          <w:szCs w:val="22"/>
          <w:rtl w:val="0"/>
          <w:lang w:val="en-US"/>
        </w:rPr>
        <w:t xml:space="preserve">and occupied territory from Egypt to the Euphrates, including what is now known as Saudi Arabia, </w:t>
      </w:r>
      <w:r>
        <w:rPr>
          <w:rStyle w:val="None"/>
          <w:b w:val="1"/>
          <w:bCs w:val="1"/>
          <w:sz w:val="22"/>
          <w:szCs w:val="22"/>
          <w:rtl w:val="0"/>
        </w:rPr>
        <w:t>Gen 17:20; 25:12-18</w:t>
      </w:r>
      <w:r>
        <w:rPr>
          <w:sz w:val="22"/>
          <w:szCs w:val="22"/>
          <w:rtl w:val="0"/>
        </w:rPr>
        <w:t>.</w:t>
      </w:r>
    </w:p>
    <w:p>
      <w:pPr>
        <w:pStyle w:val="Heading 2"/>
        <w:spacing w:before="160"/>
      </w:pPr>
      <w:bookmarkStart w:name="_Toc42" w:id="48"/>
      <w:r>
        <w:rPr>
          <w:rtl w:val="0"/>
          <w:lang w:val="da-DK"/>
        </w:rPr>
        <w:t>Jacob</w:t>
      </w:r>
      <w:r>
        <mc:AlternateContent>
          <mc:Choice Requires="wps">
            <w:drawing xmlns:a="http://schemas.openxmlformats.org/drawingml/2006/main">
              <wp:anchor distT="152400" distB="152400" distL="152400" distR="152400" simplePos="0" relativeHeight="251691008" behindDoc="0" locked="0" layoutInCell="1" allowOverlap="1">
                <wp:simplePos x="0" y="0"/>
                <wp:positionH relativeFrom="margin">
                  <wp:posOffset>4330997</wp:posOffset>
                </wp:positionH>
                <wp:positionV relativeFrom="line">
                  <wp:posOffset>14924</wp:posOffset>
                </wp:positionV>
                <wp:extent cx="1064386" cy="164902"/>
                <wp:effectExtent l="0" t="0" r="0" b="0"/>
                <wp:wrapNone/>
                <wp:docPr id="1073741948" name="officeArt object"/>
                <wp:cNvGraphicFramePr/>
                <a:graphic xmlns:a="http://schemas.openxmlformats.org/drawingml/2006/main">
                  <a:graphicData uri="http://schemas.microsoft.com/office/word/2010/wordprocessingShape">
                    <wps:wsp>
                      <wps:cNvSpPr txBox="1"/>
                      <wps:spPr>
                        <a:xfrm>
                          <a:off x="0" y="0"/>
                          <a:ext cx="1064386" cy="164902"/>
                        </a:xfrm>
                        <a:prstGeom prst="rect">
                          <a:avLst/>
                        </a:prstGeom>
                        <a:noFill/>
                        <a:ln w="12700" cap="flat">
                          <a:noFill/>
                          <a:miter lim="400000"/>
                        </a:ln>
                        <a:effectLst/>
                      </wps:spPr>
                      <wps:txbx>
                        <w:txbxContent>
                          <w:p>
                            <w:pPr>
                              <w:pStyle w:val="Free Form"/>
                            </w:pPr>
                            <w:r>
                              <w:rPr>
                                <w:sz w:val="20"/>
                                <w:szCs w:val="20"/>
                                <w:rtl w:val="0"/>
                                <w:lang w:val="en-US"/>
                              </w:rPr>
                              <w:t>[100Q #41-46]</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#41</w:t>
                            </w:r>
                          </w:p>
                        </w:txbxContent>
                      </wps:txbx>
                      <wps:bodyPr wrap="square" lIns="0" tIns="0" rIns="0" bIns="0" numCol="1" anchor="t">
                        <a:noAutofit/>
                      </wps:bodyPr>
                    </wps:wsp>
                  </a:graphicData>
                </a:graphic>
              </wp:anchor>
            </w:drawing>
          </mc:Choice>
          <mc:Fallback>
            <w:pict>
              <v:shape id="_x0000_s1148" type="#_x0000_t202" style="visibility:visible;position:absolute;margin-left:341.0pt;margin-top:1.2pt;width:83.8pt;height:13.0pt;z-index:25169100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#41-46]</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#41</w:t>
                      </w:r>
                    </w:p>
                  </w:txbxContent>
                </v:textbox>
                <w10:wrap type="none" side="bothSides" anchorx="margin"/>
              </v:shape>
            </w:pict>
          </mc:Fallback>
        </mc:AlternateContent>
      </w:r>
      <w:bookmarkEnd w:id="48"/>
    </w:p>
    <w:p>
      <w:pPr>
        <w:pStyle w:val="bt .25"/>
        <w:bidi w:val="0"/>
        <w:ind w:left="283"/>
      </w:pPr>
      <w:r>
        <w:rPr>
          <w:rStyle w:val="None"/>
          <w:b w:val="1"/>
          <w:bCs w:val="1"/>
          <w:rtl w:val="0"/>
          <w:lang w:val="da-DK"/>
        </w:rPr>
        <w:t>Jacob</w:t>
      </w:r>
      <w:r>
        <w:rPr>
          <w:rtl w:val="0"/>
        </w:rPr>
        <w:t xml:space="preserve"> = </w:t>
      </w:r>
      <w:r>
        <w:rPr>
          <w:rtl w:val="1"/>
          <w:lang w:val="ar-SA" w:bidi="ar-SA"/>
        </w:rPr>
        <w:t>“</w:t>
      </w:r>
      <w:r>
        <w:rPr>
          <w:rtl w:val="0"/>
        </w:rPr>
        <w:t>Israel.</w:t>
      </w:r>
      <w:r>
        <w:rPr>
          <w:rtl w:val="0"/>
        </w:rPr>
        <w:t xml:space="preserve">” </w:t>
      </w:r>
      <w:r>
        <w:rPr>
          <w:rtl w:val="0"/>
          <w:lang w:val="fr-FR"/>
        </w:rPr>
        <w:t xml:space="preserve">12 sons = </w:t>
      </w:r>
      <w:r>
        <w:rPr>
          <w:rtl w:val="1"/>
          <w:lang w:val="ar-SA" w:bidi="ar-SA"/>
        </w:rPr>
        <w:t>“</w:t>
      </w:r>
      <w:r>
        <w:rPr>
          <w:rtl w:val="0"/>
        </w:rPr>
        <w:t>children of Israel.</w:t>
      </w:r>
      <w:r>
        <w:rPr>
          <w:rtl w:val="0"/>
        </w:rPr>
        <w:t xml:space="preserve">”  </w:t>
      </w:r>
      <w:r>
        <w:rPr>
          <w:rStyle w:val="None"/>
          <w:b w:val="1"/>
          <w:bCs w:val="1"/>
          <w:rtl w:val="0"/>
        </w:rPr>
        <w:t>Gen 32:22-32; 35:9-12</w:t>
      </w:r>
      <w:r>
        <w:rPr>
          <w:rtl w:val="0"/>
        </w:rPr>
        <w:t>.</w:t>
      </w:r>
    </w:p>
    <w:p>
      <w:pPr>
        <w:pStyle w:val="bt .25"/>
        <w:spacing w:before="80"/>
        <w:ind w:left="283"/>
        <w:rPr>
          <w:b w:val="1"/>
          <w:bCs w:val="1"/>
        </w:rPr>
      </w:pPr>
      <w:r>
        <w:rPr>
          <w:b w:val="1"/>
          <w:bCs w:val="1"/>
          <w:rtl w:val="0"/>
          <w:lang w:val="es-ES_tradnl"/>
        </w:rPr>
        <w:t>Esau</w:t>
      </w:r>
    </w:p>
    <w:p>
      <w:pPr>
        <w:pStyle w:val="bul .50"/>
        <w:numPr>
          <w:ilvl w:val="0"/>
          <w:numId w:val="4"/>
        </w:numPr>
        <w:rPr>
          <w:sz w:val="22"/>
          <w:szCs w:val="22"/>
          <w:lang w:val="en-US"/>
        </w:rPr>
      </w:pPr>
      <w:r>
        <w:rPr>
          <w:sz w:val="22"/>
          <w:szCs w:val="22"/>
          <w:rtl w:val="0"/>
          <w:lang w:val="en-US"/>
        </w:rPr>
        <w:t xml:space="preserve">Twin brother of Jacob, </w:t>
      </w:r>
      <w:r>
        <w:rPr>
          <w:rStyle w:val="None"/>
          <w:b w:val="1"/>
          <w:bCs w:val="1"/>
          <w:sz w:val="22"/>
          <w:szCs w:val="22"/>
          <w:rtl w:val="0"/>
        </w:rPr>
        <w:t>Gen 25:19-26</w:t>
      </w:r>
      <w:r>
        <w:rPr>
          <w:sz w:val="22"/>
          <w:szCs w:val="22"/>
          <w:rtl w:val="0"/>
        </w:rPr>
        <w:t>.</w:t>
      </w:r>
    </w:p>
    <w:p>
      <w:pPr>
        <w:pStyle w:val="bul .50"/>
        <w:numPr>
          <w:ilvl w:val="0"/>
          <w:numId w:val="4"/>
        </w:numPr>
        <w:pBdr>
          <w:top w:val="nil"/>
          <w:left w:val="nil"/>
          <w:bottom w:val="single" w:color="000000" w:sz="8" w:space="0" w:shadow="0" w:frame="0"/>
          <w:right w:val="nil"/>
        </w:pBdr>
        <w:rPr>
          <w:sz w:val="22"/>
          <w:szCs w:val="22"/>
          <w:lang w:val="en-US"/>
        </w:rPr>
      </w:pPr>
      <w:r>
        <w:rPr>
          <w:sz w:val="22"/>
          <w:szCs w:val="22"/>
          <w:rtl w:val="0"/>
          <w:lang w:val="en-US"/>
        </w:rPr>
        <w:t xml:space="preserve">Older, but Jacob stole the birthright and the blessing belonging to the eldest son, </w:t>
      </w:r>
      <w:r>
        <w:rPr>
          <w:rStyle w:val="None"/>
          <w:b w:val="1"/>
          <w:bCs w:val="1"/>
          <w:sz w:val="22"/>
          <w:szCs w:val="22"/>
          <w:rtl w:val="0"/>
        </w:rPr>
        <w:t>Gen 25:27-34, 27:1f</w:t>
      </w:r>
      <w:r>
        <w:rPr>
          <w:sz w:val="22"/>
          <w:szCs w:val="22"/>
          <w:rtl w:val="0"/>
        </w:rPr>
        <w:t>.</w:t>
      </w:r>
    </w:p>
    <w:p>
      <w:pPr>
        <w:pStyle w:val="ADDITIONAL NOTES"/>
        <w:spacing w:before="120"/>
      </w:pPr>
      <w:bookmarkStart w:name="_Toc43" w:id="49"/>
      <w:r>
        <w:rPr>
          <w:rtl w:val="0"/>
          <w:lang w:val="en-US"/>
        </w:rPr>
        <w:t>ADDITIONAL NOTES (#5)</w:t>
      </w:r>
      <w:bookmarkEnd w:id="49"/>
    </w:p>
    <w:p>
      <w:pPr>
        <w:pStyle w:val="Heading 2"/>
        <w:bidi w:val="0"/>
      </w:pPr>
      <w:bookmarkStart w:name="_Toc44" w:id="50"/>
      <w:r>
        <w:rPr>
          <w:rFonts w:cs="Arial Unicode MS" w:eastAsia="Arial Unicode MS" w:hint="default"/>
          <w:rtl w:val="1"/>
          <w:lang w:val="ar-SA" w:bidi="ar-SA"/>
        </w:rPr>
        <w:t>“</w:t>
      </w:r>
      <w:r>
        <w:rPr>
          <w:rFonts w:cs="Arial Unicode MS" w:eastAsia="Arial Unicode MS"/>
          <w:rtl w:val="0"/>
          <w:lang w:val="nl-NL"/>
        </w:rPr>
        <w:t>Hebrew</w:t>
      </w:r>
      <w:r>
        <w:rPr>
          <w:rFonts w:cs="Arial Unicode MS" w:eastAsia="Arial Unicode MS" w:hint="default"/>
          <w:rtl w:val="0"/>
        </w:rPr>
        <w:t>”</w:t>
      </w:r>
      <w:bookmarkEnd w:id="50"/>
    </w:p>
    <w:p>
      <w:pPr>
        <w:pStyle w:val="bul .25"/>
        <w:numPr>
          <w:ilvl w:val="0"/>
          <w:numId w:val="2"/>
        </w:numPr>
        <w:rPr>
          <w:sz w:val="22"/>
          <w:szCs w:val="22"/>
          <w:lang w:val="en-US"/>
        </w:rPr>
      </w:pPr>
      <w:r>
        <w:rPr>
          <w:sz w:val="22"/>
          <w:szCs w:val="22"/>
          <w:rtl w:val="0"/>
          <w:lang w:val="en-US"/>
        </w:rPr>
        <w:t xml:space="preserve">Used of Joseph in distinction to Egyptians, </w:t>
      </w:r>
      <w:r>
        <w:rPr>
          <w:rStyle w:val="None"/>
          <w:b w:val="1"/>
          <w:bCs w:val="1"/>
          <w:sz w:val="22"/>
          <w:szCs w:val="22"/>
          <w:rtl w:val="0"/>
          <w:lang w:val="de-DE"/>
        </w:rPr>
        <w:t>Gen 39:14,17; 41:12</w:t>
      </w:r>
      <w:r>
        <w:rPr>
          <w:sz w:val="22"/>
          <w:szCs w:val="22"/>
          <w:rtl w:val="0"/>
        </w:rPr>
        <w:t>.</w:t>
      </w:r>
    </w:p>
    <w:p>
      <w:pPr>
        <w:pStyle w:val="bul .25"/>
        <w:numPr>
          <w:ilvl w:val="0"/>
          <w:numId w:val="2"/>
        </w:numPr>
        <w:rPr>
          <w:spacing w:val="-2"/>
          <w:sz w:val="22"/>
          <w:szCs w:val="22"/>
          <w:lang w:val="en-US"/>
        </w:rPr>
      </w:pPr>
      <w:r>
        <w:rPr>
          <w:spacing w:val="-2"/>
          <w:sz w:val="22"/>
          <w:szCs w:val="22"/>
          <w:rtl w:val="0"/>
          <w:lang w:val="en-US"/>
        </w:rPr>
        <w:t xml:space="preserve">Used of Israelites in distinction to Egyptians, </w:t>
      </w:r>
      <w:r>
        <w:rPr>
          <w:rStyle w:val="None"/>
          <w:b w:val="1"/>
          <w:bCs w:val="1"/>
          <w:spacing w:val="-2"/>
          <w:sz w:val="22"/>
          <w:szCs w:val="22"/>
          <w:rtl w:val="0"/>
        </w:rPr>
        <w:t>Gen 43:32; Ex 1:15,16,19; 2:7,11,13; 3:18; 5:3; 7:16</w:t>
      </w:r>
      <w:r>
        <w:rPr>
          <w:spacing w:val="-2"/>
          <w:sz w:val="22"/>
          <w:szCs w:val="22"/>
          <w:rtl w:val="0"/>
        </w:rPr>
        <w:t>.</w:t>
      </w:r>
    </w:p>
    <w:p>
      <w:pPr>
        <w:pStyle w:val="bul .25"/>
        <w:numPr>
          <w:ilvl w:val="0"/>
          <w:numId w:val="2"/>
        </w:numPr>
        <w:rPr>
          <w:sz w:val="22"/>
          <w:szCs w:val="22"/>
          <w:lang w:val="en-US"/>
        </w:rPr>
      </w:pPr>
      <w:r>
        <w:rPr>
          <w:sz w:val="22"/>
          <w:szCs w:val="22"/>
          <w:rtl w:val="0"/>
          <w:lang w:val="en-US"/>
        </w:rPr>
        <w:t xml:space="preserve">Used by Moses of their own people, </w:t>
      </w:r>
      <w:r>
        <w:rPr>
          <w:rStyle w:val="None"/>
          <w:b w:val="1"/>
          <w:bCs w:val="1"/>
          <w:sz w:val="22"/>
          <w:szCs w:val="22"/>
          <w:rtl w:val="0"/>
        </w:rPr>
        <w:t>Ex 21:2; Dt 15:12</w:t>
      </w:r>
      <w:r>
        <w:rPr>
          <w:sz w:val="22"/>
          <w:szCs w:val="22"/>
          <w:rtl w:val="0"/>
        </w:rPr>
        <w:t>.</w:t>
      </w:r>
    </w:p>
    <w:p>
      <w:pPr>
        <w:pStyle w:val="bul .25"/>
        <w:numPr>
          <w:ilvl w:val="0"/>
          <w:numId w:val="2"/>
        </w:numPr>
        <w:rPr>
          <w:sz w:val="22"/>
          <w:szCs w:val="22"/>
          <w:lang w:val="en-US"/>
        </w:rPr>
      </w:pPr>
      <w:r>
        <w:rPr>
          <w:sz w:val="22"/>
          <w:szCs w:val="22"/>
          <w:rtl w:val="0"/>
          <w:lang w:val="en-US"/>
        </w:rPr>
        <w:t xml:space="preserve">Used in contrast to the Philistines, </w:t>
      </w:r>
      <w:r>
        <w:rPr>
          <w:rStyle w:val="None"/>
          <w:b w:val="1"/>
          <w:bCs w:val="1"/>
          <w:sz w:val="22"/>
          <w:szCs w:val="22"/>
          <w:rtl w:val="0"/>
          <w:lang w:val="pt-PT"/>
        </w:rPr>
        <w:t>1Sa 4:6,9; 13:19; 14:11,21; 29:3</w:t>
      </w:r>
      <w:r>
        <w:rPr>
          <w:sz w:val="22"/>
          <w:szCs w:val="22"/>
          <w:rtl w:val="0"/>
        </w:rPr>
        <w:t>.</w:t>
      </w:r>
    </w:p>
    <w:p>
      <w:pPr>
        <w:pStyle w:val="bul .25"/>
        <w:numPr>
          <w:ilvl w:val="0"/>
          <w:numId w:val="2"/>
        </w:numPr>
        <w:rPr>
          <w:sz w:val="22"/>
          <w:szCs w:val="22"/>
          <w:lang w:val="en-US"/>
        </w:rPr>
      </w:pPr>
      <w:r>
        <w:rPr>
          <w:sz w:val="22"/>
          <w:szCs w:val="22"/>
          <w:rtl w:val="0"/>
          <w:lang w:val="en-US"/>
        </w:rPr>
        <w:t xml:space="preserve">Used interchangeably with </w:t>
      </w:r>
      <w:r>
        <w:rPr>
          <w:sz w:val="22"/>
          <w:szCs w:val="22"/>
          <w:rtl w:val="1"/>
          <w:lang w:val="ar-SA" w:bidi="ar-SA"/>
        </w:rPr>
        <w:t>“</w:t>
      </w:r>
      <w:r>
        <w:rPr>
          <w:sz w:val="22"/>
          <w:szCs w:val="22"/>
          <w:rtl w:val="0"/>
          <w:lang w:val="pt-PT"/>
        </w:rPr>
        <w:t>Israelites,</w:t>
      </w:r>
      <w:r>
        <w:rPr>
          <w:sz w:val="22"/>
          <w:szCs w:val="22"/>
          <w:rtl w:val="0"/>
        </w:rPr>
        <w:t xml:space="preserve">” </w:t>
      </w:r>
      <w:r>
        <w:rPr>
          <w:rStyle w:val="None"/>
          <w:b w:val="1"/>
          <w:bCs w:val="1"/>
          <w:sz w:val="22"/>
          <w:szCs w:val="22"/>
          <w:rtl w:val="0"/>
        </w:rPr>
        <w:t>1Sa 14:21</w:t>
      </w:r>
      <w:r>
        <w:rPr>
          <w:sz w:val="22"/>
          <w:szCs w:val="22"/>
          <w:rtl w:val="0"/>
        </w:rPr>
        <w:t xml:space="preserve">. </w:t>
      </w:r>
      <w:r>
        <w:rPr>
          <w:sz w:val="22"/>
          <w:szCs w:val="22"/>
          <w:rtl w:val="1"/>
          <w:lang w:val="ar-SA" w:bidi="ar-SA"/>
        </w:rPr>
        <w:t>“</w:t>
      </w:r>
      <w:r>
        <w:rPr>
          <w:sz w:val="22"/>
          <w:szCs w:val="22"/>
          <w:rtl w:val="0"/>
        </w:rPr>
        <w:t>Hebrews</w:t>
      </w:r>
      <w:r>
        <w:rPr>
          <w:sz w:val="22"/>
          <w:szCs w:val="22"/>
          <w:rtl w:val="0"/>
        </w:rPr>
        <w:t xml:space="preserve">” </w:t>
      </w:r>
      <w:r>
        <w:rPr>
          <w:sz w:val="22"/>
          <w:szCs w:val="22"/>
          <w:rtl w:val="0"/>
          <w:lang w:val="en-US"/>
        </w:rPr>
        <w:t xml:space="preserve">is used here in distinction to the Philistines, then </w:t>
      </w:r>
      <w:r>
        <w:rPr>
          <w:sz w:val="22"/>
          <w:szCs w:val="22"/>
          <w:rtl w:val="1"/>
          <w:lang w:val="ar-SA" w:bidi="ar-SA"/>
        </w:rPr>
        <w:t>“</w:t>
      </w:r>
      <w:r>
        <w:rPr>
          <w:sz w:val="22"/>
          <w:szCs w:val="22"/>
          <w:rtl w:val="0"/>
          <w:lang w:val="pt-PT"/>
        </w:rPr>
        <w:t>Israelites</w:t>
      </w:r>
      <w:r>
        <w:rPr>
          <w:sz w:val="22"/>
          <w:szCs w:val="22"/>
          <w:rtl w:val="0"/>
        </w:rPr>
        <w:t xml:space="preserve">” </w:t>
      </w:r>
      <w:r>
        <w:rPr>
          <w:sz w:val="22"/>
          <w:szCs w:val="22"/>
          <w:rtl w:val="0"/>
          <w:lang w:val="en-US"/>
        </w:rPr>
        <w:t>is used when joining them with other Israelites or Hebrews.</w:t>
      </w:r>
    </w:p>
    <w:p>
      <w:pPr>
        <w:pStyle w:val="bul .25"/>
        <w:numPr>
          <w:ilvl w:val="0"/>
          <w:numId w:val="2"/>
        </w:numPr>
        <w:rPr>
          <w:spacing w:val="-2"/>
          <w:sz w:val="22"/>
          <w:szCs w:val="22"/>
          <w:lang w:val="en-US"/>
        </w:rPr>
      </w:pPr>
      <w:r>
        <w:rPr>
          <w:spacing w:val="-2"/>
          <w:sz w:val="22"/>
          <w:szCs w:val="22"/>
          <w:rtl w:val="0"/>
          <w:lang w:val="en-US"/>
        </w:rPr>
        <w:t xml:space="preserve">Jonah used it of himself and associated it with the religion he professed, </w:t>
      </w:r>
      <w:r>
        <w:rPr>
          <w:rStyle w:val="None"/>
          <w:b w:val="1"/>
          <w:bCs w:val="1"/>
          <w:spacing w:val="-2"/>
          <w:sz w:val="22"/>
          <w:szCs w:val="22"/>
          <w:rtl w:val="0"/>
          <w:lang w:val="de-DE"/>
        </w:rPr>
        <w:t>Jonah 1:9</w:t>
      </w:r>
      <w:r>
        <w:rPr>
          <w:spacing w:val="-2"/>
          <w:sz w:val="22"/>
          <w:szCs w:val="22"/>
          <w:rtl w:val="0"/>
        </w:rPr>
        <w:t>.</w:t>
      </w:r>
    </w:p>
    <w:p>
      <w:pPr>
        <w:pStyle w:val="bul .25"/>
        <w:numPr>
          <w:ilvl w:val="0"/>
          <w:numId w:val="2"/>
        </w:numPr>
        <w:rPr>
          <w:sz w:val="22"/>
          <w:szCs w:val="22"/>
          <w:lang w:val="en-US"/>
        </w:rPr>
      </w:pPr>
      <w:r>
        <w:rPr>
          <w:sz w:val="22"/>
          <w:szCs w:val="22"/>
          <w:rtl w:val="0"/>
          <w:lang w:val="en-US"/>
        </w:rPr>
        <w:t xml:space="preserve">Used synonymously with </w:t>
      </w:r>
      <w:r>
        <w:rPr>
          <w:sz w:val="22"/>
          <w:szCs w:val="22"/>
          <w:rtl w:val="1"/>
          <w:lang w:val="ar-SA" w:bidi="ar-SA"/>
        </w:rPr>
        <w:t>“</w:t>
      </w:r>
      <w:r>
        <w:rPr>
          <w:sz w:val="22"/>
          <w:szCs w:val="22"/>
          <w:rtl w:val="0"/>
          <w:lang w:val="en-US"/>
        </w:rPr>
        <w:t>Jew,</w:t>
      </w:r>
      <w:r>
        <w:rPr>
          <w:sz w:val="22"/>
          <w:szCs w:val="22"/>
          <w:rtl w:val="0"/>
        </w:rPr>
        <w:t xml:space="preserve">” </w:t>
      </w:r>
      <w:r>
        <w:rPr>
          <w:rStyle w:val="None"/>
          <w:b w:val="1"/>
          <w:bCs w:val="1"/>
          <w:sz w:val="22"/>
          <w:szCs w:val="22"/>
          <w:rtl w:val="0"/>
          <w:lang w:val="ru-RU"/>
        </w:rPr>
        <w:t>Jer 34:9</w:t>
      </w:r>
      <w:r>
        <w:rPr>
          <w:sz w:val="22"/>
          <w:szCs w:val="22"/>
          <w:rtl w:val="0"/>
        </w:rPr>
        <w:t>.</w:t>
      </w:r>
    </w:p>
    <w:p>
      <w:pPr>
        <w:pStyle w:val="bul .25"/>
        <w:numPr>
          <w:ilvl w:val="0"/>
          <w:numId w:val="2"/>
        </w:numPr>
        <w:rPr>
          <w:sz w:val="22"/>
          <w:szCs w:val="22"/>
          <w:lang w:val="en-US"/>
        </w:rPr>
      </w:pPr>
      <w:r>
        <w:rPr>
          <w:sz w:val="22"/>
          <w:szCs w:val="22"/>
          <w:rtl w:val="0"/>
          <w:lang w:val="en-US"/>
        </w:rPr>
        <w:t xml:space="preserve">No evidence </w:t>
      </w:r>
      <w:r>
        <w:rPr>
          <w:sz w:val="22"/>
          <w:szCs w:val="22"/>
          <w:rtl w:val="1"/>
          <w:lang w:val="ar-SA" w:bidi="ar-SA"/>
        </w:rPr>
        <w:t>“</w:t>
      </w:r>
      <w:r>
        <w:rPr>
          <w:sz w:val="22"/>
          <w:szCs w:val="22"/>
          <w:rtl w:val="0"/>
          <w:lang w:val="nl-NL"/>
        </w:rPr>
        <w:t>Hebrew</w:t>
      </w:r>
      <w:r>
        <w:rPr>
          <w:sz w:val="22"/>
          <w:szCs w:val="22"/>
          <w:rtl w:val="0"/>
        </w:rPr>
        <w:t xml:space="preserve">” </w:t>
      </w:r>
      <w:r>
        <w:rPr>
          <w:sz w:val="22"/>
          <w:szCs w:val="22"/>
          <w:rtl w:val="0"/>
          <w:lang w:val="en-US"/>
        </w:rPr>
        <w:t>ever used of the descendants of Ismael or Esau.</w:t>
      </w:r>
    </w:p>
    <w:p>
      <w:pPr>
        <w:pStyle w:val="Heading 2"/>
        <w:bidi w:val="0"/>
      </w:pPr>
      <w:bookmarkStart w:name="_Toc45" w:id="51"/>
      <w:r>
        <w:rPr>
          <w:rFonts w:cs="Arial Unicode MS" w:eastAsia="Arial Unicode MS" w:hint="default"/>
          <w:rtl w:val="1"/>
          <w:lang w:val="ar-SA" w:bidi="ar-SA"/>
        </w:rPr>
        <w:t>“</w:t>
      </w:r>
      <w:r>
        <w:rPr>
          <w:rFonts w:cs="Arial Unicode MS" w:eastAsia="Arial Unicode MS"/>
          <w:rtl w:val="0"/>
          <w:lang w:val="it-IT"/>
        </w:rPr>
        <w:t>Abram</w:t>
      </w:r>
      <w:r>
        <w:rPr>
          <w:rFonts w:cs="Arial Unicode MS" w:eastAsia="Arial Unicode MS" w:hint="default"/>
          <w:rtl w:val="0"/>
        </w:rPr>
        <w:t xml:space="preserve">” </w:t>
      </w:r>
      <w:r>
        <w:rPr>
          <w:rFonts w:cs="Arial Unicode MS" w:eastAsia="Arial Unicode MS"/>
          <w:rtl w:val="0"/>
        </w:rPr>
        <w:t>- Abraham</w:t>
      </w:r>
      <w:r>
        <w:rPr>
          <w:rFonts w:cs="Arial Unicode MS" w:eastAsia="Arial Unicode MS" w:hint="default"/>
          <w:rtl w:val="0"/>
        </w:rPr>
        <w:t xml:space="preserve">” </w:t>
      </w:r>
      <w:r>
        <w:rPr>
          <w:rFonts w:cs="Arial Unicode MS" w:eastAsia="Arial Unicode MS"/>
          <w:rtl w:val="0"/>
          <w:lang w:val="fr-FR"/>
        </w:rPr>
        <w:t>/ Sarai / Sarah</w:t>
      </w:r>
      <w:bookmarkEnd w:id="51"/>
    </w:p>
    <w:p>
      <w:pPr>
        <w:pStyle w:val="bt .25"/>
        <w:widowControl w:val="0"/>
        <w:ind w:left="283"/>
      </w:pPr>
      <w:r>
        <w:rPr>
          <w:rtl w:val="0"/>
          <w:lang w:val="en-US"/>
        </w:rPr>
        <w:t xml:space="preserve">Names changed, </w:t>
      </w:r>
      <w:r>
        <w:rPr>
          <w:rStyle w:val="None"/>
          <w:b w:val="1"/>
          <w:bCs w:val="1"/>
          <w:rtl w:val="0"/>
          <w:lang w:val="de-DE"/>
        </w:rPr>
        <w:t>Gen 17:5,15</w:t>
      </w:r>
      <w:r>
        <w:rPr>
          <w:rtl w:val="0"/>
        </w:rPr>
        <w:t xml:space="preserve">. </w:t>
      </w:r>
      <w:r>
        <w:rPr>
          <w:rtl w:val="1"/>
          <w:lang w:val="ar-SA" w:bidi="ar-SA"/>
        </w:rPr>
        <w:t>“</w:t>
      </w:r>
      <w:r>
        <w:rPr>
          <w:rtl w:val="0"/>
          <w:lang w:val="it-IT"/>
        </w:rPr>
        <w:t>Abram</w:t>
      </w:r>
      <w:r>
        <w:rPr>
          <w:rtl w:val="0"/>
        </w:rPr>
        <w:t xml:space="preserve">” </w:t>
      </w:r>
      <w:r>
        <w:rPr>
          <w:rtl w:val="0"/>
        </w:rPr>
        <w:t xml:space="preserve">= </w:t>
      </w:r>
      <w:r>
        <w:rPr>
          <w:rtl w:val="1"/>
          <w:lang w:val="ar-SA" w:bidi="ar-SA"/>
        </w:rPr>
        <w:t>“</w:t>
      </w:r>
      <w:r>
        <w:rPr>
          <w:rtl w:val="0"/>
          <w:lang w:val="en-US"/>
        </w:rPr>
        <w:t>exalted father</w:t>
      </w:r>
      <w:r>
        <w:rPr>
          <w:rtl w:val="0"/>
        </w:rPr>
        <w:t>”</w:t>
      </w:r>
      <w:r>
        <w:rPr>
          <w:rtl w:val="0"/>
        </w:rPr>
        <w:t xml:space="preserve">; </w:t>
      </w:r>
      <w:r>
        <w:rPr>
          <w:rtl w:val="1"/>
          <w:lang w:val="ar-SA" w:bidi="ar-SA"/>
        </w:rPr>
        <w:t>“</w:t>
      </w:r>
      <w:r>
        <w:rPr>
          <w:rtl w:val="0"/>
        </w:rPr>
        <w:t>Abraham</w:t>
      </w:r>
      <w:r>
        <w:rPr>
          <w:rtl w:val="0"/>
        </w:rPr>
        <w:t xml:space="preserve">” </w:t>
      </w:r>
      <w:r>
        <w:rPr>
          <w:rtl w:val="0"/>
        </w:rPr>
        <w:t xml:space="preserve">= </w:t>
      </w:r>
      <w:r>
        <w:rPr>
          <w:rtl w:val="1"/>
          <w:lang w:val="ar-SA" w:bidi="ar-SA"/>
        </w:rPr>
        <w:t>“</w:t>
      </w:r>
      <w:r>
        <w:rPr>
          <w:rtl w:val="0"/>
          <w:lang w:val="en-US"/>
        </w:rPr>
        <w:t>father of a multitude.</w:t>
      </w:r>
      <w:r>
        <w:rPr>
          <w:rtl w:val="0"/>
        </w:rPr>
        <w:t>” “</w:t>
      </w:r>
      <w:r>
        <w:rPr>
          <w:rtl w:val="0"/>
          <w:lang w:val="fr-FR"/>
        </w:rPr>
        <w:t>Sarai</w:t>
      </w:r>
      <w:r>
        <w:rPr>
          <w:rtl w:val="0"/>
        </w:rPr>
        <w:t xml:space="preserve">” </w:t>
      </w:r>
      <w:r>
        <w:rPr>
          <w:rtl w:val="0"/>
        </w:rPr>
        <w:t xml:space="preserve">= </w:t>
      </w:r>
      <w:r>
        <w:rPr>
          <w:rtl w:val="1"/>
          <w:lang w:val="ar-SA" w:bidi="ar-SA"/>
        </w:rPr>
        <w:t>“</w:t>
      </w:r>
      <w:r>
        <w:rPr>
          <w:rtl w:val="0"/>
          <w:lang w:val="en-US"/>
        </w:rPr>
        <w:t>my princess</w:t>
      </w:r>
      <w:r>
        <w:rPr>
          <w:rtl w:val="0"/>
        </w:rPr>
        <w:t xml:space="preserve">” </w:t>
      </w:r>
      <w:r>
        <w:rPr>
          <w:rtl w:val="0"/>
          <w:lang w:val="pt-PT"/>
        </w:rPr>
        <w:t>[</w:t>
      </w:r>
      <w:r>
        <w:rPr>
          <w:rStyle w:val="None"/>
          <w:i w:val="1"/>
          <w:iCs w:val="1"/>
          <w:rtl w:val="0"/>
          <w:lang w:val="en-US"/>
        </w:rPr>
        <w:t>Smith</w:t>
      </w:r>
      <w:r>
        <w:rPr>
          <w:rStyle w:val="None"/>
          <w:i w:val="1"/>
          <w:iCs w:val="1"/>
          <w:rtl w:val="1"/>
        </w:rPr>
        <w:t>’</w:t>
      </w:r>
      <w:r>
        <w:rPr>
          <w:rStyle w:val="None"/>
          <w:i w:val="1"/>
          <w:iCs w:val="1"/>
          <w:rtl w:val="0"/>
          <w:lang w:val="de-DE"/>
        </w:rPr>
        <w:t>s dictionary; Gesenius</w:t>
      </w:r>
      <w:r>
        <w:rPr>
          <w:rtl w:val="0"/>
          <w:lang w:val="pt-PT"/>
        </w:rPr>
        <w:t xml:space="preserve">]; </w:t>
      </w:r>
      <w:r>
        <w:rPr>
          <w:rtl w:val="1"/>
          <w:lang w:val="ar-SA" w:bidi="ar-SA"/>
        </w:rPr>
        <w:t>“</w:t>
      </w:r>
      <w:r>
        <w:rPr>
          <w:rtl w:val="0"/>
          <w:lang w:val="da-DK"/>
        </w:rPr>
        <w:t>Sarah</w:t>
      </w:r>
      <w:r>
        <w:rPr>
          <w:rtl w:val="0"/>
        </w:rPr>
        <w:t xml:space="preserve">” </w:t>
      </w:r>
      <w:r>
        <w:rPr>
          <w:rtl w:val="0"/>
        </w:rPr>
        <w:t>=</w:t>
      </w:r>
      <w:r>
        <w:rPr>
          <w:rtl w:val="0"/>
        </w:rPr>
        <w:t>”</w:t>
      </w:r>
      <w:r>
        <w:rPr>
          <w:rtl w:val="0"/>
          <w:lang w:val="it-IT"/>
        </w:rPr>
        <w:t>princess</w:t>
      </w:r>
      <w:r>
        <w:rPr>
          <w:rtl w:val="0"/>
        </w:rPr>
        <w:t xml:space="preserve">” </w:t>
      </w:r>
      <w:r>
        <w:rPr>
          <w:rtl w:val="0"/>
          <w:lang w:val="en-US"/>
        </w:rPr>
        <w:t>(i.e. for all the race).</w:t>
      </w:r>
    </w:p>
    <w:p>
      <w:pPr>
        <w:pStyle w:val="Heading 2"/>
        <w:bidi w:val="0"/>
      </w:pPr>
      <w:bookmarkStart w:name="_Toc46" w:id="52"/>
      <w:r>
        <w:rPr>
          <w:rFonts w:cs="Arial Unicode MS" w:eastAsia="Arial Unicode MS"/>
          <w:rtl w:val="0"/>
          <w:lang w:val="de-DE"/>
        </w:rPr>
        <w:t xml:space="preserve">Abraham, Hagar (Ishmael), Sarah (Isaac) - an </w:t>
      </w:r>
      <w:r>
        <w:rPr>
          <w:rFonts w:cs="Arial Unicode MS" w:eastAsia="Arial Unicode MS" w:hint="default"/>
          <w:rtl w:val="1"/>
          <w:lang w:val="ar-SA" w:bidi="ar-SA"/>
        </w:rPr>
        <w:t>“</w:t>
      </w:r>
      <w:r>
        <w:rPr>
          <w:rFonts w:cs="Arial Unicode MS" w:eastAsia="Arial Unicode MS"/>
          <w:rtl w:val="0"/>
          <w:lang w:val="en-US"/>
        </w:rPr>
        <w:t>allegory</w:t>
      </w:r>
      <w:r>
        <w:rPr>
          <w:rFonts w:cs="Arial Unicode MS" w:eastAsia="Arial Unicode MS" w:hint="default"/>
          <w:rtl w:val="0"/>
        </w:rPr>
        <w:t xml:space="preserve">” </w:t>
      </w:r>
      <w:r>
        <w:rPr>
          <w:rFonts w:cs="Arial Unicode MS" w:eastAsia="Arial Unicode MS"/>
          <w:rtl w:val="0"/>
          <w:lang w:val="it-IT"/>
        </w:rPr>
        <w:t>Gal 4:21-31</w:t>
      </w:r>
      <w:bookmarkEnd w:id="52"/>
    </w:p>
    <w:p>
      <w:pPr>
        <w:pStyle w:val="Quick Quiz"/>
        <w:pBdr>
          <w:top w:val="single" w:color="000000" w:sz="8" w:space="0" w:shadow="0" w:frame="0"/>
          <w:left w:val="nil"/>
          <w:bottom w:val="nil"/>
          <w:right w:val="nil"/>
        </w:pBdr>
        <w:spacing w:before="120"/>
      </w:pPr>
      <w:r>
        <w:rPr>
          <w:rtl w:val="0"/>
          <w:lang w:val="en-US"/>
        </w:rPr>
        <w:t>Quick Quiz #5</w:t>
      </w:r>
    </w:p>
    <w:p>
      <w:pPr>
        <w:pStyle w:val="Free Form"/>
        <w:bidi w:val="0"/>
        <w:rPr>
          <w:rStyle w:val="None"/>
          <w:sz w:val="22"/>
          <w:szCs w:val="22"/>
        </w:rPr>
      </w:pPr>
      <w:r>
        <w:rPr>
          <w:rtl w:val="0"/>
        </w:rPr>
        <w:t>N</w:t>
      </w:r>
      <w:r>
        <w:rPr>
          <w:rStyle w:val="None"/>
          <w:sz w:val="22"/>
          <w:szCs w:val="22"/>
          <w:rtl w:val="0"/>
          <w:lang w:val="en-US"/>
        </w:rPr>
        <w:t xml:space="preserve">ote: There may be more than one correct answer. Choose </w:t>
      </w:r>
      <w:r>
        <w:rPr>
          <w:rStyle w:val="None"/>
          <w:i w:val="1"/>
          <w:iCs w:val="1"/>
          <w:sz w:val="22"/>
          <w:szCs w:val="22"/>
          <w:rtl w:val="0"/>
        </w:rPr>
        <w:t>all</w:t>
      </w:r>
      <w:r>
        <w:rPr>
          <w:rStyle w:val="None"/>
          <w:sz w:val="22"/>
          <w:szCs w:val="22"/>
          <w:rtl w:val="0"/>
          <w:lang w:val="en-US"/>
        </w:rPr>
        <w:t xml:space="preserve"> correct answers.</w:t>
      </w:r>
    </w:p>
    <w:p>
      <w:pPr>
        <w:pStyle w:val="Free Form"/>
        <w:numPr>
          <w:ilvl w:val="0"/>
          <w:numId w:val="25"/>
        </w:numPr>
        <w:spacing w:before="120"/>
        <w:rPr>
          <w:sz w:val="22"/>
          <w:szCs w:val="22"/>
          <w:lang w:val="ar-SA" w:bidi="ar-SA"/>
        </w:rPr>
      </w:pPr>
      <w:r>
        <w:rPr>
          <w:sz w:val="22"/>
          <w:szCs w:val="22"/>
          <w:rtl w:val="1"/>
          <w:lang w:val="ar-SA" w:bidi="ar-SA"/>
        </w:rPr>
        <w:t>“</w:t>
      </w:r>
      <w:r>
        <w:rPr>
          <w:sz w:val="22"/>
          <w:szCs w:val="22"/>
          <w:rtl w:val="0"/>
        </w:rPr>
        <w:t>Hebrews</w:t>
      </w:r>
      <w:r>
        <w:rPr>
          <w:sz w:val="22"/>
          <w:szCs w:val="22"/>
          <w:rtl w:val="0"/>
        </w:rPr>
        <w:t xml:space="preserve">” </w:t>
      </w:r>
      <w:r>
        <w:rPr>
          <w:sz w:val="22"/>
          <w:szCs w:val="22"/>
          <w:rtl w:val="0"/>
        </w:rPr>
        <w:t>are</w:t>
      </w:r>
    </w:p>
    <w:p>
      <w:pPr>
        <w:pStyle w:val="Free Form"/>
        <w:numPr>
          <w:ilvl w:val="1"/>
          <w:numId w:val="8"/>
        </w:numPr>
        <w:rPr>
          <w:sz w:val="22"/>
          <w:szCs w:val="22"/>
          <w:lang w:val="en-US"/>
        </w:rPr>
      </w:pPr>
      <w:r>
        <w:rPr>
          <w:sz w:val="22"/>
          <w:szCs w:val="22"/>
          <w:rtl w:val="0"/>
          <w:lang w:val="en-US"/>
        </w:rPr>
        <w:t>Male Jews</w:t>
      </w:r>
    </w:p>
    <w:p>
      <w:pPr>
        <w:pStyle w:val="Free Form"/>
        <w:numPr>
          <w:ilvl w:val="1"/>
          <w:numId w:val="8"/>
        </w:numPr>
        <w:rPr>
          <w:sz w:val="22"/>
          <w:szCs w:val="22"/>
          <w:lang w:val="en-US"/>
        </w:rPr>
      </w:pPr>
      <w:r>
        <w:rPr>
          <w:sz w:val="22"/>
          <w:szCs w:val="22"/>
          <w:rtl w:val="0"/>
          <w:lang w:val="en-US"/>
        </w:rPr>
        <w:t>Descendants of Abraham</w:t>
      </w:r>
    </w:p>
    <w:p>
      <w:pPr>
        <w:pStyle w:val="Free Form"/>
        <w:numPr>
          <w:ilvl w:val="1"/>
          <w:numId w:val="8"/>
        </w:numPr>
        <w:rPr>
          <w:sz w:val="22"/>
          <w:szCs w:val="22"/>
          <w:lang w:val="en-US"/>
        </w:rPr>
      </w:pPr>
      <w:r>
        <w:rPr>
          <w:sz w:val="22"/>
          <w:szCs w:val="22"/>
          <w:rtl w:val="0"/>
          <w:lang w:val="en-US"/>
        </w:rPr>
        <w:t>All the descendants of Abraham</w:t>
      </w:r>
    </w:p>
    <w:p>
      <w:pPr>
        <w:pStyle w:val="Free Form"/>
        <w:numPr>
          <w:ilvl w:val="1"/>
          <w:numId w:val="8"/>
        </w:numPr>
        <w:rPr>
          <w:sz w:val="22"/>
          <w:szCs w:val="22"/>
          <w:lang w:val="en-US"/>
        </w:rPr>
      </w:pPr>
      <w:r>
        <w:rPr>
          <w:sz w:val="22"/>
          <w:szCs w:val="22"/>
          <w:rtl w:val="0"/>
          <w:lang w:val="en-US"/>
        </w:rPr>
        <w:t>People who are spiritually minded</w:t>
      </w:r>
    </w:p>
    <w:p>
      <w:pPr>
        <w:pStyle w:val="Free Form"/>
        <w:numPr>
          <w:ilvl w:val="0"/>
          <w:numId w:val="8"/>
        </w:numPr>
        <w:spacing w:before="120"/>
        <w:rPr>
          <w:sz w:val="22"/>
          <w:szCs w:val="22"/>
          <w:lang w:val="en-US"/>
        </w:rPr>
      </w:pPr>
      <w:r>
        <w:rPr>
          <w:sz w:val="22"/>
          <w:szCs w:val="22"/>
          <w:rtl w:val="0"/>
          <w:lang w:val="en-US"/>
        </w:rPr>
        <w:t>In the great covenant God made with Abraham He promised</w:t>
      </w:r>
    </w:p>
    <w:p>
      <w:pPr>
        <w:pStyle w:val="Free Form"/>
        <w:numPr>
          <w:ilvl w:val="1"/>
          <w:numId w:val="8"/>
        </w:numPr>
        <w:rPr>
          <w:sz w:val="22"/>
          <w:szCs w:val="22"/>
        </w:rPr>
      </w:pPr>
      <w:r>
        <w:rPr>
          <w:sz w:val="22"/>
          <w:szCs w:val="22"/>
          <w:rtl w:val="0"/>
        </w:rPr>
        <w:t>Abraham</w:t>
      </w:r>
      <w:r>
        <w:rPr>
          <w:sz w:val="22"/>
          <w:szCs w:val="22"/>
          <w:rtl w:val="1"/>
        </w:rPr>
        <w:t>’</w:t>
      </w:r>
      <w:r>
        <w:rPr>
          <w:sz w:val="22"/>
          <w:szCs w:val="22"/>
          <w:rtl w:val="0"/>
          <w:lang w:val="en-US"/>
        </w:rPr>
        <w:t>s descendants would inherit the land of Canaan</w:t>
      </w:r>
    </w:p>
    <w:p>
      <w:pPr>
        <w:pStyle w:val="Free Form"/>
        <w:numPr>
          <w:ilvl w:val="1"/>
          <w:numId w:val="8"/>
        </w:numPr>
        <w:rPr>
          <w:sz w:val="22"/>
          <w:szCs w:val="22"/>
          <w:lang w:val="en-US"/>
        </w:rPr>
      </w:pPr>
      <w:r>
        <w:rPr>
          <w:sz w:val="22"/>
          <w:szCs w:val="22"/>
          <w:rtl w:val="0"/>
          <w:lang w:val="en-US"/>
        </w:rPr>
        <w:t>He would make a great nation come from him</w:t>
      </w:r>
    </w:p>
    <w:p>
      <w:pPr>
        <w:pStyle w:val="Free Form"/>
        <w:numPr>
          <w:ilvl w:val="1"/>
          <w:numId w:val="8"/>
        </w:numPr>
        <w:rPr>
          <w:sz w:val="22"/>
          <w:szCs w:val="22"/>
          <w:lang w:val="en-US"/>
        </w:rPr>
      </w:pPr>
      <w:r>
        <w:rPr>
          <w:sz w:val="22"/>
          <w:szCs w:val="22"/>
          <w:rtl w:val="0"/>
          <w:lang w:val="en-US"/>
        </w:rPr>
        <w:t>Through Abraham</w:t>
      </w:r>
      <w:r>
        <w:rPr>
          <w:sz w:val="22"/>
          <w:szCs w:val="22"/>
          <w:rtl w:val="1"/>
        </w:rPr>
        <w:t>’</w:t>
      </w:r>
      <w:r>
        <w:rPr>
          <w:sz w:val="22"/>
          <w:szCs w:val="22"/>
          <w:rtl w:val="0"/>
          <w:lang w:val="en-US"/>
        </w:rPr>
        <w:t>s seed all people of the earth would be blessed</w:t>
      </w:r>
    </w:p>
    <w:p>
      <w:pPr>
        <w:pStyle w:val="Free Form"/>
        <w:numPr>
          <w:ilvl w:val="0"/>
          <w:numId w:val="8"/>
        </w:numPr>
        <w:spacing w:before="120"/>
        <w:rPr>
          <w:sz w:val="22"/>
          <w:szCs w:val="22"/>
        </w:rPr>
      </w:pPr>
      <w:r>
        <w:rPr>
          <w:sz w:val="22"/>
          <w:szCs w:val="22"/>
          <w:rtl w:val="0"/>
        </w:rPr>
        <w:t>God</w:t>
      </w:r>
      <w:r>
        <w:rPr>
          <w:sz w:val="22"/>
          <w:szCs w:val="22"/>
          <w:rtl w:val="1"/>
        </w:rPr>
        <w:t>’</w:t>
      </w:r>
      <w:r>
        <w:rPr>
          <w:sz w:val="22"/>
          <w:szCs w:val="22"/>
          <w:rtl w:val="0"/>
          <w:lang w:val="en-US"/>
        </w:rPr>
        <w:t>s covenant with Abraham</w:t>
      </w:r>
    </w:p>
    <w:p>
      <w:pPr>
        <w:pStyle w:val="Free Form"/>
        <w:numPr>
          <w:ilvl w:val="1"/>
          <w:numId w:val="8"/>
        </w:numPr>
        <w:rPr>
          <w:sz w:val="22"/>
          <w:szCs w:val="22"/>
          <w:lang w:val="en-US"/>
        </w:rPr>
      </w:pPr>
      <w:r>
        <w:rPr>
          <w:sz w:val="22"/>
          <w:szCs w:val="22"/>
          <w:rtl w:val="0"/>
          <w:lang w:val="en-US"/>
        </w:rPr>
        <w:t>Remains partially unfulfilled, and will be fulfilled when Christ comes again and reigns on the earth for 1,000 years</w:t>
      </w:r>
    </w:p>
    <w:p>
      <w:pPr>
        <w:pStyle w:val="Free Form"/>
        <w:numPr>
          <w:ilvl w:val="1"/>
          <w:numId w:val="8"/>
        </w:numPr>
        <w:rPr>
          <w:sz w:val="22"/>
          <w:szCs w:val="22"/>
          <w:lang w:val="en-US"/>
        </w:rPr>
      </w:pPr>
      <w:r>
        <w:rPr>
          <w:sz w:val="22"/>
          <w:szCs w:val="22"/>
          <w:rtl w:val="0"/>
          <w:lang w:val="en-US"/>
        </w:rPr>
        <w:t>Failed</w:t>
      </w:r>
    </w:p>
    <w:p>
      <w:pPr>
        <w:pStyle w:val="Free Form"/>
        <w:numPr>
          <w:ilvl w:val="1"/>
          <w:numId w:val="8"/>
        </w:numPr>
        <w:rPr>
          <w:sz w:val="22"/>
          <w:szCs w:val="22"/>
          <w:lang w:val="en-US"/>
        </w:rPr>
      </w:pPr>
      <w:r>
        <w:rPr>
          <w:sz w:val="22"/>
          <w:szCs w:val="22"/>
          <w:rtl w:val="0"/>
          <w:lang w:val="en-US"/>
        </w:rPr>
        <w:t>Has been fully fulfilled</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rPr>
      </w:pPr>
      <w:r>
        <w:rPr>
          <w:sz w:val="22"/>
          <w:szCs w:val="22"/>
          <w:rtl w:val="0"/>
        </w:rPr>
        <w:t>Abraham</w:t>
      </w:r>
      <w:r>
        <w:rPr>
          <w:sz w:val="22"/>
          <w:szCs w:val="22"/>
          <w:rtl w:val="1"/>
        </w:rPr>
        <w:t>’</w:t>
      </w:r>
      <w:r>
        <w:rPr>
          <w:sz w:val="22"/>
          <w:szCs w:val="22"/>
          <w:rtl w:val="0"/>
          <w:lang w:val="en-US"/>
        </w:rPr>
        <w:t>s son by promise and faith was</w:t>
      </w:r>
    </w:p>
    <w:p>
      <w:pPr>
        <w:pStyle w:val="Free Form"/>
        <w:numPr>
          <w:ilvl w:val="1"/>
          <w:numId w:val="8"/>
        </w:numPr>
        <w:rPr>
          <w:sz w:val="22"/>
          <w:szCs w:val="22"/>
        </w:rPr>
      </w:pPr>
      <w:r>
        <w:rPr>
          <w:sz w:val="22"/>
          <w:szCs w:val="22"/>
          <w:rtl w:val="0"/>
        </w:rPr>
        <w:t>Isaac</w:t>
      </w:r>
    </w:p>
    <w:p>
      <w:pPr>
        <w:pStyle w:val="Free Form"/>
        <w:numPr>
          <w:ilvl w:val="1"/>
          <w:numId w:val="8"/>
        </w:numPr>
        <w:rPr>
          <w:sz w:val="22"/>
          <w:szCs w:val="22"/>
        </w:rPr>
      </w:pPr>
      <w:r>
        <w:rPr>
          <w:sz w:val="22"/>
          <w:szCs w:val="22"/>
          <w:rtl w:val="0"/>
        </w:rPr>
        <w:t>Ismael</w:t>
      </w:r>
    </w:p>
    <w:p>
      <w:pPr>
        <w:pStyle w:val="Free Form"/>
        <w:numPr>
          <w:ilvl w:val="1"/>
          <w:numId w:val="8"/>
        </w:numPr>
        <w:rPr>
          <w:sz w:val="22"/>
          <w:szCs w:val="22"/>
          <w:lang w:val="en-US"/>
        </w:rPr>
      </w:pPr>
      <w:r>
        <w:rPr>
          <w:sz w:val="22"/>
          <w:szCs w:val="22"/>
          <w:rtl w:val="0"/>
          <w:lang w:val="en-US"/>
        </w:rPr>
        <w:t>Both Isaac and Ismael</w:t>
      </w:r>
    </w:p>
    <w:p>
      <w:pPr>
        <w:pStyle w:val="Free Form"/>
        <w:numPr>
          <w:ilvl w:val="1"/>
          <w:numId w:val="8"/>
        </w:numPr>
        <w:rPr>
          <w:sz w:val="22"/>
          <w:szCs w:val="22"/>
          <w:lang w:val="da-DK"/>
        </w:rPr>
      </w:pPr>
      <w:r>
        <w:rPr>
          <w:sz w:val="22"/>
          <w:szCs w:val="22"/>
          <w:rtl w:val="0"/>
          <w:lang w:val="da-DK"/>
        </w:rPr>
        <w:t>Jacob</w:t>
      </w:r>
    </w:p>
    <w:p>
      <w:pPr>
        <w:pStyle w:val="Free Form"/>
        <w:numPr>
          <w:ilvl w:val="0"/>
          <w:numId w:val="26"/>
        </w:numPr>
        <w:spacing w:before="120"/>
        <w:rPr>
          <w:sz w:val="22"/>
          <w:szCs w:val="22"/>
          <w:lang w:val="da-DK"/>
        </w:rPr>
      </w:pPr>
      <w:r>
        <w:rPr>
          <w:sz w:val="22"/>
          <w:szCs w:val="22"/>
          <w:rtl w:val="0"/>
          <w:lang w:val="da-DK"/>
        </w:rPr>
        <w:t>Jacob</w:t>
      </w:r>
      <w:r>
        <w:rPr>
          <w:sz w:val="22"/>
          <w:szCs w:val="22"/>
          <w:rtl w:val="1"/>
        </w:rPr>
        <w:t>’</w:t>
      </w:r>
      <w:r>
        <w:rPr>
          <w:sz w:val="22"/>
          <w:szCs w:val="22"/>
          <w:rtl w:val="0"/>
          <w:lang w:val="en-US"/>
        </w:rPr>
        <w:t>s descendants were known as</w:t>
      </w:r>
    </w:p>
    <w:p>
      <w:pPr>
        <w:pStyle w:val="Free Form"/>
        <w:numPr>
          <w:ilvl w:val="1"/>
          <w:numId w:val="26"/>
        </w:numPr>
        <w:rPr>
          <w:sz w:val="22"/>
          <w:szCs w:val="22"/>
        </w:rPr>
      </w:pPr>
      <w:r>
        <w:rPr>
          <w:sz w:val="22"/>
          <w:szCs w:val="22"/>
          <w:rtl w:val="0"/>
        </w:rPr>
        <w:t>Jacobites</w:t>
      </w:r>
    </w:p>
    <w:p>
      <w:pPr>
        <w:pStyle w:val="Free Form"/>
        <w:numPr>
          <w:ilvl w:val="1"/>
          <w:numId w:val="26"/>
        </w:numPr>
        <w:rPr>
          <w:sz w:val="22"/>
          <w:szCs w:val="22"/>
          <w:lang w:val="en-US"/>
        </w:rPr>
      </w:pPr>
      <w:r>
        <w:rPr>
          <w:sz w:val="22"/>
          <w:szCs w:val="22"/>
          <w:rtl w:val="0"/>
          <w:lang w:val="en-US"/>
        </w:rPr>
        <w:t>Canaanites, since they lived in Canaan</w:t>
      </w:r>
    </w:p>
    <w:p>
      <w:pPr>
        <w:pStyle w:val="Free Form"/>
        <w:numPr>
          <w:ilvl w:val="1"/>
          <w:numId w:val="26"/>
        </w:numPr>
        <w:rPr>
          <w:sz w:val="22"/>
          <w:szCs w:val="22"/>
          <w:lang w:val="en-US"/>
        </w:rPr>
      </w:pPr>
      <w:r>
        <w:rPr>
          <w:sz w:val="22"/>
          <w:szCs w:val="22"/>
          <w:rtl w:val="0"/>
          <w:lang w:val="en-US"/>
        </w:rPr>
        <w:t>The children of Israel</w:t>
      </w:r>
    </w:p>
    <w:p>
      <w:pPr>
        <w:pStyle w:val="Free Form"/>
        <w:numPr>
          <w:ilvl w:val="1"/>
          <w:numId w:val="26"/>
        </w:numPr>
        <w:pBdr>
          <w:top w:val="nil"/>
          <w:left w:val="nil"/>
          <w:bottom w:val="single" w:color="000000" w:sz="8" w:space="0" w:shadow="0" w:frame="0"/>
          <w:right w:val="nil"/>
        </w:pBdr>
        <w:spacing w:after="120"/>
        <w:rPr>
          <w:sz w:val="22"/>
          <w:szCs w:val="22"/>
          <w:lang w:val="it-IT"/>
        </w:rPr>
      </w:pPr>
      <w:r>
        <w:rPr>
          <w:sz w:val="22"/>
          <w:szCs w:val="22"/>
          <w:rtl w:val="0"/>
          <w:lang w:val="it-IT"/>
        </w:rPr>
        <w:t>Edomites</w:t>
      </w:r>
    </w:p>
    <w:p>
      <w:pPr>
        <w:pStyle w:val="Additional Reading"/>
        <w:bidi w:val="0"/>
      </w:pPr>
      <w:r>
        <w:rPr>
          <w:rtl w:val="0"/>
        </w:rPr>
        <w:t>Additional Reading (#5)</w:t>
      </w:r>
    </w:p>
    <w:p>
      <w:pPr>
        <w:pStyle w:val="Additional Reading verses"/>
        <w:spacing w:after="60"/>
        <w:ind w:left="309"/>
      </w:pPr>
      <w:r>
        <w:rPr>
          <w:rtl w:val="0"/>
        </w:rPr>
        <w:t>Genesis 11-36</w:t>
      </w:r>
    </w:p>
    <w:p>
      <w:pPr>
        <w:pStyle w:val="Additional Reading verses"/>
        <w:ind w:left="309"/>
        <w:rPr>
          <w:sz w:val="12"/>
          <w:szCs w:val="12"/>
        </w:rPr>
      </w:pPr>
    </w:p>
    <w:p>
      <w:pPr>
        <w:pStyle w:val="Review Drill Questions"/>
        <w:pBdr>
          <w:top w:val="single" w:color="000000" w:sz="8" w:space="0" w:shadow="0" w:frame="0"/>
          <w:left w:val="nil"/>
          <w:bottom w:val="nil"/>
          <w:right w:val="nil"/>
        </w:pBdr>
        <w:rPr>
          <w:sz w:val="12"/>
          <w:szCs w:val="12"/>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12"/>
          <w:szCs w:val="12"/>
        </w:rPr>
      </w:pPr>
    </w:p>
    <w:p>
      <w:pPr>
        <w:pStyle w:val="Free Form"/>
        <w:bidi w:val="0"/>
        <w:sectPr>
          <w:headerReference w:type="default" r:id="rId29"/>
          <w:footerReference w:type="default" r:id="rId30"/>
          <w:pgSz w:w="12240" w:h="15840" w:orient="portrait"/>
          <w:pgMar w:top="1440" w:right="1440" w:bottom="1080" w:left="1440" w:header="720" w:footer="792"/>
          <w:bidi w:val="0"/>
        </w:sectPr>
      </w:pPr>
    </w:p>
    <w:p>
      <w:pPr>
        <w:pStyle w:val="Lesson"/>
        <w:bidi w:val="0"/>
      </w:pPr>
      <w:bookmarkStart w:name="_Toc47" w:id="53"/>
      <w:r>
        <w:rPr>
          <w:rFonts w:cs="Arial Unicode MS" w:eastAsia="Arial Unicode MS"/>
          <w:rtl w:val="0"/>
          <w:lang w:val="de-DE"/>
        </w:rPr>
        <w:t>LESSON 6</w:t>
      </w:r>
      <w:bookmarkEnd w:id="53"/>
    </w:p>
    <w:p>
      <w:pPr>
        <w:pStyle w:val="Drill"/>
        <w:bidi w:val="0"/>
      </w:pPr>
      <w:r>
        <w:rPr>
          <w:rFonts w:cs="Arial Unicode MS" w:eastAsia="Arial Unicode MS"/>
          <w:rtl w:val="0"/>
          <w:lang w:val="da-DK"/>
        </w:rPr>
        <w:t>DRILL</w:t>
      </w:r>
    </w:p>
    <w:p>
      <w:pPr>
        <w:pStyle w:val="Free Form"/>
        <w:numPr>
          <w:ilvl w:val="0"/>
          <w:numId w:val="27"/>
        </w:numPr>
        <w:rPr>
          <w:spacing w:val="-6"/>
          <w:sz w:val="22"/>
          <w:szCs w:val="22"/>
          <w:lang w:val="en-US"/>
        </w:rPr>
      </w:pPr>
      <w:r>
        <w:rPr>
          <w:spacing w:val="-6"/>
          <w:sz w:val="22"/>
          <w:szCs w:val="22"/>
          <w:rtl w:val="0"/>
          <w:lang w:val="en-US"/>
        </w:rPr>
        <w:t xml:space="preserve">After Noah, who is the next important person you read </w:t>
      </w:r>
      <w:r>
        <w:rPr>
          <w:spacing w:val="-6"/>
          <w:sz w:val="22"/>
          <w:szCs w:val="22"/>
          <w:rtl w:val="0"/>
          <w:lang w:val="en-US"/>
        </w:rPr>
        <w:t>about</w:t>
      </w:r>
      <w:r>
        <w:rPr>
          <w:spacing w:val="-6"/>
          <w:sz w:val="22"/>
          <w:szCs w:val="22"/>
          <w:rtl w:val="0"/>
          <w:lang w:val="en-US"/>
        </w:rPr>
        <w:t xml:space="preserve"> in the Bible? (the first </w:t>
      </w:r>
      <w:r>
        <w:rPr>
          <w:spacing w:val="-6"/>
          <w:sz w:val="22"/>
          <w:szCs w:val="22"/>
          <w:rtl w:val="1"/>
          <w:lang w:val="ar-SA" w:bidi="ar-SA"/>
        </w:rPr>
        <w:t>“</w:t>
      </w:r>
      <w:r>
        <w:rPr>
          <w:spacing w:val="-6"/>
          <w:sz w:val="22"/>
          <w:szCs w:val="22"/>
          <w:rtl w:val="0"/>
          <w:lang w:val="nl-NL"/>
        </w:rPr>
        <w:t>Hebrew</w:t>
      </w:r>
      <w:r>
        <w:rPr>
          <w:spacing w:val="-6"/>
          <w:sz w:val="22"/>
          <w:szCs w:val="22"/>
          <w:rtl w:val="0"/>
        </w:rPr>
        <w:t>”</w:t>
      </w:r>
      <w:r>
        <w:rPr>
          <w:spacing w:val="-6"/>
          <w:sz w:val="22"/>
          <w:szCs w:val="22"/>
          <w:rtl w:val="0"/>
        </w:rPr>
        <w:t>)? #34</w:t>
      </w:r>
    </w:p>
    <w:p>
      <w:pPr>
        <w:pStyle w:val="Free Form"/>
        <w:numPr>
          <w:ilvl w:val="0"/>
          <w:numId w:val="8"/>
        </w:numPr>
        <w:rPr>
          <w:sz w:val="22"/>
          <w:szCs w:val="22"/>
          <w:lang w:val="en-US"/>
        </w:rPr>
      </w:pPr>
      <w:r>
        <w:rPr>
          <w:sz w:val="22"/>
          <w:szCs w:val="22"/>
          <w:rtl w:val="0"/>
          <w:lang w:val="en-US"/>
        </w:rPr>
        <w:t>Who was his wife? #35</w:t>
      </w:r>
    </w:p>
    <w:p>
      <w:pPr>
        <w:pStyle w:val="Free Form"/>
        <w:numPr>
          <w:ilvl w:val="0"/>
          <w:numId w:val="8"/>
        </w:numPr>
        <w:rPr>
          <w:sz w:val="22"/>
          <w:szCs w:val="22"/>
          <w:lang w:val="en-US"/>
        </w:rPr>
      </w:pPr>
      <w:r>
        <w:rPr>
          <w:sz w:val="22"/>
          <w:szCs w:val="22"/>
          <w:rtl w:val="0"/>
          <w:lang w:val="en-US"/>
        </w:rPr>
        <w:t>What command did he receive from God about where to live? #36</w:t>
      </w:r>
    </w:p>
    <w:p>
      <w:pPr>
        <w:pStyle w:val="Free Form"/>
        <w:numPr>
          <w:ilvl w:val="0"/>
          <w:numId w:val="8"/>
        </w:numPr>
        <w:rPr>
          <w:spacing w:val="-2"/>
          <w:sz w:val="22"/>
          <w:szCs w:val="22"/>
          <w:lang w:val="en-US"/>
        </w:rPr>
      </w:pPr>
      <w:r>
        <w:rPr>
          <w:spacing w:val="-2"/>
          <w:sz w:val="22"/>
          <w:szCs w:val="22"/>
          <w:rtl w:val="0"/>
          <w:lang w:val="en-US"/>
        </w:rPr>
        <w:t>What are the three promises contained in the notable covenant God made with him? #37</w:t>
      </w:r>
    </w:p>
    <w:p>
      <w:pPr>
        <w:pStyle w:val="Free Form"/>
        <w:numPr>
          <w:ilvl w:val="0"/>
          <w:numId w:val="8"/>
        </w:numPr>
        <w:rPr>
          <w:sz w:val="22"/>
          <w:szCs w:val="22"/>
          <w:lang w:val="en-US"/>
        </w:rPr>
      </w:pPr>
      <w:r>
        <w:rPr>
          <w:sz w:val="22"/>
          <w:szCs w:val="22"/>
          <w:rtl w:val="0"/>
          <w:lang w:val="en-US"/>
        </w:rPr>
        <w:t>Where is it found? (book, chapter, and verses) #37</w:t>
      </w:r>
    </w:p>
    <w:p>
      <w:pPr>
        <w:pStyle w:val="Free Form"/>
        <w:numPr>
          <w:ilvl w:val="0"/>
          <w:numId w:val="8"/>
        </w:numPr>
        <w:rPr>
          <w:sz w:val="22"/>
          <w:szCs w:val="22"/>
          <w:lang w:val="en-US"/>
        </w:rPr>
      </w:pPr>
      <w:r>
        <w:rPr>
          <w:sz w:val="22"/>
          <w:szCs w:val="22"/>
          <w:rtl w:val="0"/>
          <w:lang w:val="en-US"/>
        </w:rPr>
        <w:t>What is the name of the land promised to his physical descendants? #38</w:t>
      </w:r>
    </w:p>
    <w:p>
      <w:pPr>
        <w:pStyle w:val="Free Form"/>
        <w:numPr>
          <w:ilvl w:val="0"/>
          <w:numId w:val="8"/>
        </w:numPr>
        <w:rPr>
          <w:sz w:val="22"/>
          <w:szCs w:val="22"/>
          <w:lang w:val="en-US"/>
        </w:rPr>
      </w:pPr>
      <w:r>
        <w:rPr>
          <w:sz w:val="22"/>
          <w:szCs w:val="22"/>
          <w:rtl w:val="0"/>
          <w:lang w:val="en-US"/>
        </w:rPr>
        <w:t>Who was his son by his wife</w:t>
      </w:r>
      <w:r>
        <w:rPr>
          <w:sz w:val="22"/>
          <w:szCs w:val="22"/>
          <w:rtl w:val="1"/>
        </w:rPr>
        <w:t>’</w:t>
      </w:r>
      <w:r>
        <w:rPr>
          <w:sz w:val="22"/>
          <w:szCs w:val="22"/>
          <w:rtl w:val="0"/>
          <w:lang w:val="en-US"/>
        </w:rPr>
        <w:t>s maid? #39</w:t>
      </w:r>
    </w:p>
    <w:p>
      <w:pPr>
        <w:pStyle w:val="Free Form"/>
        <w:numPr>
          <w:ilvl w:val="0"/>
          <w:numId w:val="8"/>
        </w:numPr>
        <w:rPr>
          <w:sz w:val="22"/>
          <w:szCs w:val="22"/>
          <w:lang w:val="en-US"/>
        </w:rPr>
      </w:pPr>
      <w:r>
        <w:rPr>
          <w:sz w:val="22"/>
          <w:szCs w:val="22"/>
          <w:rtl w:val="0"/>
          <w:lang w:val="en-US"/>
        </w:rPr>
        <w:t>What was the maid</w:t>
      </w:r>
      <w:r>
        <w:rPr>
          <w:sz w:val="22"/>
          <w:szCs w:val="22"/>
          <w:rtl w:val="1"/>
        </w:rPr>
        <w:t>’</w:t>
      </w:r>
      <w:r>
        <w:rPr>
          <w:sz w:val="22"/>
          <w:szCs w:val="22"/>
          <w:rtl w:val="0"/>
        </w:rPr>
        <w:t>s name? #39</w:t>
      </w:r>
    </w:p>
    <w:p>
      <w:pPr>
        <w:pStyle w:val="Free Form"/>
        <w:numPr>
          <w:ilvl w:val="0"/>
          <w:numId w:val="8"/>
        </w:numPr>
        <w:rPr>
          <w:sz w:val="22"/>
          <w:szCs w:val="22"/>
          <w:lang w:val="en-US"/>
        </w:rPr>
      </w:pPr>
      <w:r>
        <w:rPr>
          <w:sz w:val="22"/>
          <w:szCs w:val="22"/>
          <w:rtl w:val="0"/>
          <w:lang w:val="en-US"/>
        </w:rPr>
        <w:t>Who was his son by promise? #40</w:t>
      </w:r>
    </w:p>
    <w:p>
      <w:pPr>
        <w:pStyle w:val="Free Form"/>
        <w:numPr>
          <w:ilvl w:val="0"/>
          <w:numId w:val="8"/>
        </w:numPr>
        <w:rPr>
          <w:sz w:val="22"/>
          <w:szCs w:val="22"/>
          <w:lang w:val="en-US"/>
        </w:rPr>
      </w:pPr>
      <w:r>
        <w:rPr>
          <w:sz w:val="22"/>
          <w:szCs w:val="22"/>
          <w:rtl w:val="0"/>
          <w:lang w:val="en-US"/>
        </w:rPr>
        <w:t>What was his (the son by promise) wife</w:t>
      </w:r>
      <w:r>
        <w:rPr>
          <w:sz w:val="22"/>
          <w:szCs w:val="22"/>
          <w:rtl w:val="1"/>
        </w:rPr>
        <w:t>’</w:t>
      </w:r>
      <w:r>
        <w:rPr>
          <w:sz w:val="22"/>
          <w:szCs w:val="22"/>
          <w:rtl w:val="0"/>
          <w:lang w:val="zh-TW" w:eastAsia="zh-TW"/>
        </w:rPr>
        <w:t>s name? #40</w:t>
      </w:r>
    </w:p>
    <w:p>
      <w:pPr>
        <w:pStyle w:val="Free Form"/>
        <w:numPr>
          <w:ilvl w:val="0"/>
          <w:numId w:val="8"/>
        </w:numPr>
        <w:rPr>
          <w:sz w:val="22"/>
          <w:szCs w:val="22"/>
          <w:lang w:val="en-US"/>
        </w:rPr>
      </w:pPr>
      <w:r>
        <w:rPr>
          <w:sz w:val="22"/>
          <w:szCs w:val="22"/>
          <w:rtl w:val="0"/>
          <w:lang w:val="en-US"/>
        </w:rPr>
        <w:t>Who were Isaac</w:t>
      </w:r>
      <w:r>
        <w:rPr>
          <w:sz w:val="22"/>
          <w:szCs w:val="22"/>
          <w:rtl w:val="1"/>
        </w:rPr>
        <w:t>’</w:t>
      </w:r>
      <w:r>
        <w:rPr>
          <w:sz w:val="22"/>
          <w:szCs w:val="22"/>
          <w:rtl w:val="0"/>
          <w:lang w:val="fr-FR"/>
        </w:rPr>
        <w:t>s sons? #41</w:t>
      </w:r>
    </w:p>
    <w:p>
      <w:pPr>
        <w:pStyle w:val="Free Form"/>
        <w:numPr>
          <w:ilvl w:val="0"/>
          <w:numId w:val="8"/>
        </w:numPr>
        <w:rPr>
          <w:sz w:val="22"/>
          <w:szCs w:val="22"/>
          <w:lang w:val="en-US"/>
        </w:rPr>
      </w:pPr>
      <w:r>
        <w:rPr>
          <w:sz w:val="22"/>
          <w:szCs w:val="22"/>
          <w:rtl w:val="0"/>
          <w:lang w:val="en-US"/>
        </w:rPr>
        <w:t>What were the names of Jacob</w:t>
      </w:r>
      <w:r>
        <w:rPr>
          <w:sz w:val="22"/>
          <w:szCs w:val="22"/>
          <w:rtl w:val="1"/>
        </w:rPr>
        <w:t>’</w:t>
      </w:r>
      <w:r>
        <w:rPr>
          <w:sz w:val="22"/>
          <w:szCs w:val="22"/>
          <w:rtl w:val="0"/>
          <w:lang w:val="en-US"/>
        </w:rPr>
        <w:t>s wives? #42</w:t>
      </w:r>
    </w:p>
    <w:p>
      <w:pPr>
        <w:pStyle w:val="Free Form"/>
        <w:numPr>
          <w:ilvl w:val="0"/>
          <w:numId w:val="8"/>
        </w:numPr>
        <w:rPr>
          <w:sz w:val="22"/>
          <w:szCs w:val="22"/>
          <w:lang w:val="en-US"/>
        </w:rPr>
      </w:pPr>
      <w:r>
        <w:rPr>
          <w:sz w:val="22"/>
          <w:szCs w:val="22"/>
          <w:rtl w:val="0"/>
          <w:lang w:val="en-US"/>
        </w:rPr>
        <w:t xml:space="preserve">Who are the </w:t>
      </w:r>
      <w:r>
        <w:rPr>
          <w:sz w:val="22"/>
          <w:szCs w:val="22"/>
          <w:rtl w:val="1"/>
          <w:lang w:val="ar-SA" w:bidi="ar-SA"/>
        </w:rPr>
        <w:t>“</w:t>
      </w:r>
      <w:r>
        <w:rPr>
          <w:sz w:val="22"/>
          <w:szCs w:val="22"/>
          <w:rtl w:val="0"/>
          <w:lang w:val="en-US"/>
        </w:rPr>
        <w:t>children of Israel</w:t>
      </w:r>
      <w:r>
        <w:rPr>
          <w:sz w:val="22"/>
          <w:szCs w:val="22"/>
          <w:rtl w:val="0"/>
        </w:rPr>
        <w:t>”</w:t>
      </w:r>
      <w:r>
        <w:rPr>
          <w:sz w:val="22"/>
          <w:szCs w:val="22"/>
          <w:rtl w:val="0"/>
          <w:lang w:val="en-US"/>
        </w:rPr>
        <w:t>? (Where do they get this name?) #43</w:t>
      </w:r>
    </w:p>
    <w:p>
      <w:pPr>
        <w:pStyle w:val="Free Form"/>
        <w:numPr>
          <w:ilvl w:val="0"/>
          <w:numId w:val="8"/>
        </w:numPr>
        <w:rPr>
          <w:sz w:val="22"/>
          <w:szCs w:val="22"/>
          <w:lang w:val="en-US"/>
        </w:rPr>
      </w:pPr>
      <w:r>
        <w:rPr>
          <w:sz w:val="22"/>
          <w:szCs w:val="22"/>
          <w:rtl w:val="0"/>
          <w:lang w:val="en-US"/>
        </w:rPr>
        <w:t>Name Jacob</w:t>
      </w:r>
      <w:r>
        <w:rPr>
          <w:sz w:val="22"/>
          <w:szCs w:val="22"/>
          <w:rtl w:val="1"/>
        </w:rPr>
        <w:t>’</w:t>
      </w:r>
      <w:r>
        <w:rPr>
          <w:sz w:val="22"/>
          <w:szCs w:val="22"/>
          <w:rtl w:val="0"/>
          <w:lang w:val="en-US"/>
        </w:rPr>
        <w:t>s twelve sons. #44</w:t>
      </w:r>
    </w:p>
    <w:p>
      <w:pPr>
        <w:pStyle w:val="Free Form"/>
        <w:numPr>
          <w:ilvl w:val="0"/>
          <w:numId w:val="8"/>
        </w:numPr>
        <w:rPr>
          <w:sz w:val="22"/>
          <w:szCs w:val="22"/>
          <w:lang w:val="en-US"/>
        </w:rPr>
      </w:pPr>
      <w:r>
        <w:rPr>
          <w:sz w:val="22"/>
          <w:szCs w:val="22"/>
          <w:rtl w:val="0"/>
          <w:lang w:val="en-US"/>
        </w:rPr>
        <w:t>What was Jacob</w:t>
      </w:r>
      <w:r>
        <w:rPr>
          <w:sz w:val="22"/>
          <w:szCs w:val="22"/>
          <w:rtl w:val="1"/>
        </w:rPr>
        <w:t>’</w:t>
      </w:r>
      <w:r>
        <w:rPr>
          <w:sz w:val="22"/>
          <w:szCs w:val="22"/>
          <w:rtl w:val="0"/>
          <w:lang w:val="en-US"/>
        </w:rPr>
        <w:t>s other name? #45</w:t>
      </w:r>
    </w:p>
    <w:p>
      <w:pPr>
        <w:pStyle w:val="Free Form"/>
        <w:numPr>
          <w:ilvl w:val="0"/>
          <w:numId w:val="8"/>
        </w:numPr>
        <w:rPr>
          <w:sz w:val="22"/>
          <w:szCs w:val="22"/>
          <w:lang w:val="da-DK"/>
        </w:rPr>
      </w:pPr>
      <w:r>
        <w:rPr>
          <w:sz w:val="22"/>
          <w:szCs w:val="22"/>
          <w:rtl w:val="0"/>
          <w:lang w:val="da-DK"/>
        </w:rPr>
        <w:t>Jacob</w:t>
      </w:r>
      <w:r>
        <w:rPr>
          <w:sz w:val="22"/>
          <w:szCs w:val="22"/>
          <w:rtl w:val="1"/>
        </w:rPr>
        <w:t>’</w:t>
      </w:r>
      <w:r>
        <w:rPr>
          <w:sz w:val="22"/>
          <w:szCs w:val="22"/>
          <w:rtl w:val="0"/>
          <w:lang w:val="en-US"/>
        </w:rPr>
        <w:t>s twelve sons became the head of what? #46</w:t>
      </w:r>
    </w:p>
    <w:p>
      <w:pPr>
        <w:pStyle w:val="Free Form"/>
        <w:numPr>
          <w:ilvl w:val="0"/>
          <w:numId w:val="8"/>
        </w:numPr>
        <w:rPr>
          <w:sz w:val="22"/>
          <w:szCs w:val="22"/>
          <w:lang w:val="en-US"/>
        </w:rPr>
      </w:pPr>
      <w:r>
        <w:rPr>
          <w:sz w:val="22"/>
          <w:szCs w:val="22"/>
          <w:rtl w:val="0"/>
          <w:lang w:val="en-US"/>
        </w:rPr>
        <w:t>Book and chapters covering Abraham, Isaac, and Jacob? NA</w:t>
      </w:r>
    </w:p>
    <w:p>
      <w:pPr>
        <w:pStyle w:val="Bold Italic 12"/>
        <w:pBdr>
          <w:top w:val="single" w:color="000000" w:sz="8" w:space="0" w:shadow="0" w:frame="0"/>
          <w:left w:val="nil"/>
          <w:bottom w:val="nil"/>
          <w:right w:val="nil"/>
        </w:pBdr>
        <w:spacing w:before="240"/>
      </w:pPr>
      <w:r>
        <w:rPr>
          <w:rtl w:val="0"/>
          <w:lang w:val="en-US"/>
        </w:rPr>
        <w:t xml:space="preserve">THE PATRIARCHAL DISPENSATION (see chart #3) </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"bookmark1" </w:instrText>
      </w:r>
      <w:r>
        <w:rPr>
          <w:rStyle w:val="Hyperlink.1"/>
          <w:sz w:val="22"/>
          <w:szCs w:val="22"/>
        </w:rPr>
        <w:fldChar w:fldCharType="separate" w:fldLock="0"/>
      </w:r>
      <w:r>
        <w:rPr>
          <w:rStyle w:val="Hyperlink.1"/>
          <w:sz w:val="22"/>
          <w:szCs w:val="22"/>
          <w:rtl w:val="0"/>
          <w:lang w:val="en-US"/>
        </w:rPr>
        <w:t>Chart3</w:t>
      </w:r>
      <w:r>
        <w:rPr>
          <w:sz w:val="22"/>
          <w:szCs w:val="22"/>
        </w:rPr>
        <w:fldChar w:fldCharType="end" w:fldLock="0"/>
      </w:r>
    </w:p>
    <w:p>
      <w:pPr>
        <w:pStyle w:val="bul Helvetica11"/>
        <w:numPr>
          <w:ilvl w:val="0"/>
          <w:numId w:val="16"/>
        </w:numPr>
        <w:bidi w:val="0"/>
      </w:pPr>
      <w:r>
        <w:rPr>
          <w:rtl w:val="0"/>
        </w:rPr>
        <w:t>Joseph</w:t>
      </w:r>
      <w:r>
        <w:rPr>
          <w:rtl w:val="0"/>
        </w:rPr>
        <w:t>…</w:t>
      </w:r>
      <w:r>
        <w:rPr>
          <w:rtl w:val="0"/>
          <w:lang w:val="nl-NL"/>
        </w:rPr>
        <w:t>Egypt</w:t>
      </w:r>
    </w:p>
    <w:p>
      <w:pPr>
        <w:pStyle w:val="bul Helvetica11"/>
        <w:numPr>
          <w:ilvl w:val="0"/>
          <w:numId w:val="16"/>
        </w:numPr>
        <w:bidi w:val="0"/>
      </w:pPr>
      <w:r>
        <w:rPr>
          <w:rtl w:val="0"/>
        </w:rPr>
        <w:t>Exodus</w:t>
      </w:r>
    </w:p>
    <w:p>
      <w:pPr>
        <w:pStyle w:val="bul Helvetica11"/>
        <w:numPr>
          <w:ilvl w:val="0"/>
          <w:numId w:val="16"/>
        </w:numPr>
        <w:bidi w:val="0"/>
      </w:pPr>
      <w:r>
        <w:rPr>
          <w:rtl w:val="0"/>
        </w:rPr>
        <w:t>Moses</w:t>
      </w:r>
      <w:r>
        <mc:AlternateContent>
          <mc:Choice Requires="wps">
            <w:drawing xmlns:a="http://schemas.openxmlformats.org/drawingml/2006/main">
              <wp:anchor distT="152400" distB="152400" distL="152400" distR="152400" simplePos="0" relativeHeight="251692032" behindDoc="0" locked="0" layoutInCell="1" allowOverlap="1">
                <wp:simplePos x="0" y="0"/>
                <wp:positionH relativeFrom="margin">
                  <wp:posOffset>1247907</wp:posOffset>
                </wp:positionH>
                <wp:positionV relativeFrom="line">
                  <wp:posOffset>239282</wp:posOffset>
                </wp:positionV>
                <wp:extent cx="3298825" cy="214412"/>
                <wp:effectExtent l="0" t="0" r="0" b="0"/>
                <wp:wrapNone/>
                <wp:docPr id="1073741949" name="officeArt object"/>
                <wp:cNvGraphicFramePr/>
                <a:graphic xmlns:a="http://schemas.openxmlformats.org/drawingml/2006/main">
                  <a:graphicData uri="http://schemas.microsoft.com/office/word/2010/wordprocessingShape">
                    <wps:wsp>
                      <wps:cNvSpPr txBox="1"/>
                      <wps:spPr>
                        <a:xfrm>
                          <a:off x="0" y="0"/>
                          <a:ext cx="3298825" cy="214412"/>
                        </a:xfrm>
                        <a:prstGeom prst="rect">
                          <a:avLst/>
                        </a:prstGeom>
                        <a:noFill/>
                        <a:ln w="12700" cap="flat">
                          <a:noFill/>
                          <a:miter lim="400000"/>
                        </a:ln>
                        <a:effectLst/>
                      </wps:spPr>
                      <wps:txbx>
                        <w:txbxContent>
                          <w:p>
                            <w:pPr>
                              <w:pStyle w:val="Free Form"/>
                            </w:pPr>
                            <w:r>
                              <w:rPr>
                                <w:sz w:val="20"/>
                                <w:szCs w:val="20"/>
                                <w:rtl w:val="0"/>
                                <w:lang w:val="en-US"/>
                              </w:rPr>
                              <w:t>[100Q #47</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How did they come to live in Egypt?</w:t>
                            </w:r>
                            <w:r>
                              <w:rPr>
                                <w:sz w:val="20"/>
                                <w:szCs w:val="20"/>
                                <w:rtl w:val="0"/>
                                <w:lang w:val="en-US"/>
                              </w:rPr>
                              <w:t>]</w:t>
                            </w:r>
                          </w:p>
                        </w:txbxContent>
                      </wps:txbx>
                      <wps:bodyPr wrap="square" lIns="0" tIns="0" rIns="0" bIns="0" numCol="1" anchor="t">
                        <a:noAutofit/>
                      </wps:bodyPr>
                    </wps:wsp>
                  </a:graphicData>
                </a:graphic>
              </wp:anchor>
            </w:drawing>
          </mc:Choice>
          <mc:Fallback>
            <w:pict>
              <v:shape id="_x0000_s1149" type="#_x0000_t202" style="visibility:visible;position:absolute;margin-left:98.3pt;margin-top:18.8pt;width:259.8pt;height:16.9pt;z-index:2516920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#47</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How did they come to live in Egypt?</w:t>
                      </w:r>
                      <w:r>
                        <w:rPr>
                          <w:sz w:val="20"/>
                          <w:szCs w:val="20"/>
                          <w:rtl w:val="0"/>
                          <w:lang w:val="en-US"/>
                        </w:rPr>
                        <w:t>]</w:t>
                      </w:r>
                    </w:p>
                  </w:txbxContent>
                </v:textbox>
                <w10:wrap type="none" side="bothSides" anchorx="margin"/>
              </v:shape>
            </w:pict>
          </mc:Fallback>
        </mc:AlternateContent>
      </w:r>
      <w:r>
        <w:rPr>
          <w:rtl w:val="0"/>
        </w:rPr>
        <w:t xml:space="preserve"> </w:t>
      </w:r>
    </w:p>
    <w:p>
      <w:pPr>
        <w:pStyle w:val="Heading 2"/>
        <w:pBdr>
          <w:top w:val="single" w:color="000000" w:sz="8" w:space="0" w:shadow="0" w:frame="0"/>
          <w:left w:val="nil"/>
          <w:bottom w:val="nil"/>
          <w:right w:val="nil"/>
        </w:pBdr>
        <w:spacing w:before="160"/>
      </w:pPr>
      <w:bookmarkStart w:name="_Toc48" w:id="54"/>
      <w:r>
        <w:rPr>
          <w:rtl w:val="0"/>
        </w:rPr>
        <w:t xml:space="preserve">Joseph . . . Egypt </w:t>
      </w:r>
      <w:bookmarkEnd w:id="54"/>
    </w:p>
    <w:p>
      <w:pPr>
        <w:pStyle w:val="bul .25"/>
        <w:numPr>
          <w:ilvl w:val="0"/>
          <w:numId w:val="28"/>
        </w:numPr>
        <w:spacing w:before="40"/>
        <w:rPr>
          <w:b w:val="1"/>
          <w:bCs w:val="1"/>
          <w:sz w:val="22"/>
          <w:szCs w:val="22"/>
        </w:rPr>
      </w:pPr>
      <w:r>
        <w:rPr>
          <w:b w:val="1"/>
          <w:bCs w:val="1"/>
          <w:sz w:val="22"/>
          <w:szCs w:val="22"/>
          <w:rtl w:val="0"/>
        </w:rPr>
        <w:t>Gen 37-50</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Note 37:1,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generations of Jacob</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Yet chs37-50 s</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tory of Joseph - Joseph saves Jacob and his family by the providence of God (41:53-57; 42:1-3; 43:1-2; 45:5-11; 46:3; 50:20-21).</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Note 37:28; 45:5-8; 50:20; Psa 105:17.</w:t>
      </w:r>
    </w:p>
    <w:p>
      <w:pPr>
        <w:pStyle w:val="bul .25"/>
        <w:numPr>
          <w:ilvl w:val="0"/>
          <w:numId w:val="28"/>
        </w:numPr>
        <w:spacing w:before="40"/>
        <w:rPr>
          <w:b w:val="1"/>
          <w:bCs w:val="1"/>
          <w:sz w:val="22"/>
          <w:szCs w:val="22"/>
          <w:lang w:val="pt-PT"/>
        </w:rPr>
      </w:pPr>
      <w:r>
        <w:rPr>
          <w:b w:val="1"/>
          <w:bCs w:val="1"/>
          <w:sz w:val="22"/>
          <w:szCs w:val="22"/>
          <w:rtl w:val="0"/>
          <w:lang w:val="pt-PT"/>
        </w:rPr>
        <w:t>Gen 45:7,8; 46:3-7,27; 50:20 . . . Num 2:32-3</w:t>
      </w:r>
      <w:r>
        <w:rPr>
          <w:b w:val="1"/>
          <w:bCs w:val="1"/>
          <w:sz w:val="22"/>
          <w:szCs w:val="22"/>
          <w:rtl w:val="0"/>
          <w:lang w:val="en-US"/>
        </w:rPr>
        <w:t>3</w:t>
      </w:r>
      <w:r>
        <w:rPr>
          <w:b w:val="1"/>
          <w:bCs w:val="1"/>
          <w:sz w:val="22"/>
          <w:szCs w:val="22"/>
          <w:rtl w:val="0"/>
        </w:rPr>
        <w:t>. Dt 10:22; 26:5</w:t>
      </w:r>
    </w:p>
    <w:p>
      <w:pPr>
        <w:pStyle w:val="Heading 2"/>
        <w:spacing w:before="220"/>
      </w:pPr>
      <w:bookmarkStart w:name="_Toc49" w:id="55"/>
      <w:r>
        <w:rPr>
          <w:rtl w:val="0"/>
        </w:rPr>
        <w:t>Exodus</w:t>
      </w:r>
      <w:r>
        <w:rPr>
          <w:rStyle w:val="None"/>
          <w:b w:val="0"/>
          <w:bCs w:val="0"/>
          <w:vertAlign w:val="superscript"/>
        </w:rPr>
        <w:endnoteReference w:id="24"/>
      </w:r>
      <w:bookmarkEnd w:id="55"/>
    </w:p>
    <w:p>
      <w:pPr>
        <w:pStyle w:val="bt .25"/>
        <w:spacing w:before="120"/>
        <w:ind w:left="283"/>
      </w:pPr>
      <w:r>
        <w:rPr>
          <w:rStyle w:val="None"/>
          <w:b w:val="1"/>
          <w:bCs w:val="1"/>
          <w:rtl w:val="0"/>
        </w:rPr>
        <w:t>Ex 1:7-12</w:t>
      </w:r>
      <w:r>
        <w:rPr>
          <w:rtl w:val="0"/>
          <w:lang w:val="en-US"/>
        </w:rPr>
        <w:t xml:space="preserve"> - nation multiplies exceedingly</w:t>
      </w:r>
      <w:r>
        <w:rPr>
          <w:rStyle w:val="notes"/>
          <w:rtl w:val="0"/>
          <w:lang w:val="en-US"/>
        </w:rPr>
        <w:t xml:space="preserve"> (see phrases in text)</w:t>
      </w:r>
      <w:r>
        <w:rPr>
          <w:rtl w:val="0"/>
          <w:lang w:val="en-US"/>
        </w:rPr>
        <w:t xml:space="preserve"> in Egypt; oppression follows</w:t>
      </w:r>
    </w:p>
    <w:p>
      <w:pPr>
        <w:pStyle w:val="bt .25"/>
        <w:spacing w:before="200"/>
        <w:ind w:left="283"/>
      </w:pPr>
      <w:r>
        <w:rPr>
          <w:rStyle w:val="None"/>
          <w:b w:val="1"/>
          <w:bCs w:val="1"/>
          <w:rtl w:val="1"/>
          <w:lang w:val="ar-SA" w:bidi="ar-SA"/>
        </w:rPr>
        <w:t>“</w:t>
      </w:r>
      <w:r>
        <w:rPr>
          <w:rStyle w:val="None"/>
          <w:b w:val="1"/>
          <w:bCs w:val="1"/>
          <w:rtl w:val="0"/>
        </w:rPr>
        <w:t>Exodus</w:t>
      </w:r>
      <w:r>
        <w:rPr>
          <w:rtl w:val="0"/>
        </w:rPr>
        <w:t xml:space="preserve">” </w:t>
      </w:r>
      <w:r>
        <w:rPr>
          <w:rtl w:val="0"/>
        </w:rPr>
        <w:t xml:space="preserve">= </w:t>
      </w:r>
      <w:r>
        <w:rPr>
          <w:rtl w:val="1"/>
          <w:lang w:val="ar-SA" w:bidi="ar-SA"/>
        </w:rPr>
        <w:t>“</w:t>
      </w:r>
      <w:r>
        <w:rPr>
          <w:rtl w:val="0"/>
          <w:lang w:val="fr-FR"/>
        </w:rPr>
        <w:t>departure,</w:t>
      </w:r>
      <w:r>
        <w:rPr>
          <w:rtl w:val="0"/>
        </w:rPr>
        <w:t xml:space="preserve">” </w:t>
      </w:r>
      <w:r>
        <w:rPr>
          <w:rtl w:val="0"/>
        </w:rPr>
        <w:t xml:space="preserve">or, </w:t>
      </w:r>
      <w:r>
        <w:rPr>
          <w:rtl w:val="1"/>
          <w:lang w:val="ar-SA" w:bidi="ar-SA"/>
        </w:rPr>
        <w:t>“</w:t>
      </w:r>
      <w:r>
        <w:rPr>
          <w:rtl w:val="0"/>
          <w:lang w:val="en-US"/>
        </w:rPr>
        <w:t>going out,</w:t>
      </w:r>
      <w:r>
        <w:rPr>
          <w:rtl w:val="0"/>
        </w:rPr>
        <w:t xml:space="preserve">” </w:t>
      </w:r>
      <w:r>
        <w:rPr>
          <w:rtl w:val="0"/>
          <w:lang w:val="en-US"/>
        </w:rPr>
        <w:t>i.e. from  Egypt</w:t>
      </w:r>
    </w:p>
    <w:p>
      <w:pPr>
        <w:pStyle w:val="Body"/>
        <w:bidi w:val="0"/>
        <w:ind w:left="720"/>
      </w:pPr>
      <w:r>
        <w:rPr>
          <w:rStyle w:val="None"/>
          <w:rFonts w:ascii="Times New Roman" w:hAnsi="Times New Roman"/>
          <w:sz w:val="22"/>
          <w:szCs w:val="22"/>
          <w:rtl w:val="0"/>
          <w:lang w:val="en-US"/>
        </w:rPr>
        <w:t xml:space="preserve">Book of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Exodus</w:t>
      </w:r>
      <w:r>
        <w:rPr>
          <w:rStyle w:val="None"/>
          <w:rFonts w:ascii="Times New Roman" w:hAnsi="Times New Roman" w:hint="default"/>
          <w:sz w:val="22"/>
          <w:szCs w:val="22"/>
          <w:rtl w:val="0"/>
          <w:lang w:val="en-US"/>
        </w:rPr>
        <w:t xml:space="preserve">” </w:t>
      </w:r>
      <w:r>
        <w:rPr>
          <w:rStyle w:val="None"/>
          <w:rFonts w:ascii="Times New Roman" w:hAnsi="Times New Roman"/>
          <w:rtl w:val="0"/>
          <w:lang w:val="en-US"/>
        </w:rPr>
        <w:t>-</w:t>
      </w:r>
      <w:r>
        <w:rPr>
          <w:rStyle w:val="None"/>
          <w:rFonts w:ascii="Times New Roman" w:hAnsi="Times New Roman"/>
          <w:sz w:val="22"/>
          <w:szCs w:val="22"/>
          <w:rtl w:val="0"/>
          <w:lang w:val="en-US"/>
        </w:rPr>
        <w:t xml:space="preserve"> E</w:t>
      </w:r>
      <w:r>
        <w:rPr>
          <w:rStyle w:val="None"/>
          <w:rFonts w:ascii="Times New Roman" w:hAnsi="Times New Roman"/>
          <w:sz w:val="22"/>
          <w:szCs w:val="22"/>
          <w:rtl w:val="0"/>
          <w:lang w:val="en-US"/>
        </w:rPr>
        <w:t>xit of Israel from Egyptian bondage</w:t>
      </w:r>
      <w:r>
        <w:rPr>
          <w:rStyle w:val="None"/>
          <w:rFonts w:ascii="Times New Roman" w:hAnsi="Times New Roman"/>
          <w:sz w:val="22"/>
          <w:szCs w:val="22"/>
          <w:rtl w:val="0"/>
          <w:lang w:val="en-US"/>
        </w:rPr>
        <w:t>, chapters 1-18</w:t>
      </w:r>
      <w:r>
        <w:rPr>
          <w:rStyle w:val="None"/>
          <w:rFonts w:ascii="Times New Roman" w:hAnsi="Times New Roman"/>
          <w:sz w:val="22"/>
          <w:szCs w:val="22"/>
          <w:rtl w:val="0"/>
          <w:lang w:val="en-US"/>
        </w:rPr>
        <w:t>, the national law,</w:t>
      </w:r>
      <w:r>
        <w:rPr>
          <w:rStyle w:val="None"/>
          <w:rFonts w:ascii="Times New Roman" w:hAnsi="Times New Roman"/>
          <w:sz w:val="22"/>
          <w:szCs w:val="22"/>
          <w:rtl w:val="0"/>
          <w:lang w:val="en-US"/>
        </w:rPr>
        <w:t xml:space="preserve"> chapters 19-24,</w:t>
      </w:r>
      <w:r>
        <w:rPr>
          <w:rStyle w:val="None"/>
          <w:rFonts w:ascii="Times New Roman" w:hAnsi="Times New Roman"/>
          <w:sz w:val="22"/>
          <w:szCs w:val="22"/>
          <w:rtl w:val="0"/>
          <w:lang w:val="en-US"/>
        </w:rPr>
        <w:t xml:space="preserve"> and the</w:t>
      </w:r>
      <w:r>
        <w:rPr>
          <w:rStyle w:val="None"/>
          <w:rFonts w:ascii="Times New Roman" w:hAnsi="Times New Roman"/>
          <w:sz w:val="22"/>
          <w:szCs w:val="22"/>
          <w:rtl w:val="0"/>
          <w:lang w:val="en-US"/>
        </w:rPr>
        <w:t xml:space="preserve"> </w:t>
      </w:r>
      <w:r>
        <w:rPr>
          <w:rStyle w:val="None"/>
          <w:rFonts w:ascii="Times New Roman" w:hAnsi="Times New Roman"/>
          <w:sz w:val="22"/>
          <w:szCs w:val="22"/>
          <w:rtl w:val="0"/>
          <w:lang w:val="es-ES_tradnl"/>
        </w:rPr>
        <w:t>tabernacle</w:t>
      </w:r>
      <w:r>
        <w:rPr>
          <w:rStyle w:val="None"/>
          <w:rFonts w:ascii="Times New Roman" w:hAnsi="Times New Roman"/>
          <w:sz w:val="22"/>
          <w:szCs w:val="22"/>
          <w:rtl w:val="0"/>
          <w:lang w:val="en-US"/>
        </w:rPr>
        <w:t>, chapters 25-40</w:t>
      </w:r>
    </w:p>
    <w:p>
      <w:pPr>
        <w:pStyle w:val="bt .25"/>
        <w:spacing w:before="200"/>
        <w:ind w:left="283"/>
      </w:pPr>
      <w:r>
        <w:rPr>
          <w:rStyle w:val="None"/>
          <w:b w:val="1"/>
          <w:bCs w:val="1"/>
          <w:rtl w:val="0"/>
          <w:lang w:val="en-US"/>
        </w:rPr>
        <w:t>Ten plagues</w:t>
      </w:r>
      <w:r>
        <w:rPr>
          <w:rtl w:val="0"/>
          <w:lang w:val="en-US"/>
        </w:rPr>
        <w:t xml:space="preserve">. Demonstrated the God of Moses to be the one, true God. (The God of Abraham, Isaac, and Jacob, </w:t>
      </w:r>
      <w:r>
        <w:rPr>
          <w:rStyle w:val="None"/>
          <w:b w:val="1"/>
          <w:bCs w:val="1"/>
          <w:rtl w:val="0"/>
          <w:lang w:val="en-US"/>
        </w:rPr>
        <w:t>Ex 3:6,13-18</w:t>
      </w:r>
      <w:r>
        <w:rPr>
          <w:rtl w:val="0"/>
        </w:rPr>
        <w:t>).</w:t>
      </w:r>
    </w:p>
    <w:p>
      <w:pPr>
        <w:pStyle w:val="bul .50"/>
        <w:numPr>
          <w:ilvl w:val="0"/>
          <w:numId w:val="4"/>
        </w:numPr>
        <w:rPr>
          <w:sz w:val="22"/>
          <w:szCs w:val="22"/>
        </w:rPr>
      </w:pPr>
      <w:r>
        <w:rPr>
          <w:sz w:val="22"/>
          <w:szCs w:val="22"/>
          <w:rtl w:val="0"/>
        </w:rPr>
        <w:t xml:space="preserve">To Israel </w:t>
      </w:r>
      <w:r>
        <w:rPr>
          <w:sz w:val="22"/>
          <w:szCs w:val="22"/>
          <w:rtl w:val="0"/>
        </w:rPr>
        <w:t xml:space="preserve">– </w:t>
      </w:r>
      <w:r>
        <w:rPr>
          <w:rStyle w:val="None"/>
          <w:b w:val="1"/>
          <w:bCs w:val="1"/>
          <w:sz w:val="22"/>
          <w:szCs w:val="22"/>
          <w:rtl w:val="0"/>
          <w:lang w:val="en-US"/>
        </w:rPr>
        <w:t>Ex 4:5; 6:6-8; 10:1-2</w:t>
      </w:r>
    </w:p>
    <w:p>
      <w:pPr>
        <w:pStyle w:val="bul .50"/>
        <w:numPr>
          <w:ilvl w:val="0"/>
          <w:numId w:val="4"/>
        </w:numPr>
        <w:rPr>
          <w:sz w:val="22"/>
          <w:szCs w:val="22"/>
          <w:lang w:val="en-US"/>
        </w:rPr>
      </w:pPr>
      <w:r>
        <w:rPr>
          <w:sz w:val="22"/>
          <w:szCs w:val="22"/>
          <w:rtl w:val="0"/>
          <w:lang w:val="en-US"/>
        </w:rPr>
        <w:t xml:space="preserve">To Egypt (and all the earth, </w:t>
      </w:r>
      <w:r>
        <w:rPr>
          <w:rStyle w:val="None"/>
          <w:b w:val="1"/>
          <w:bCs w:val="1"/>
          <w:sz w:val="22"/>
          <w:szCs w:val="22"/>
          <w:rtl w:val="0"/>
        </w:rPr>
        <w:t>9:16</w:t>
      </w:r>
      <w:r>
        <w:rPr>
          <w:sz w:val="22"/>
          <w:szCs w:val="22"/>
          <w:rtl w:val="0"/>
        </w:rPr>
        <w:t xml:space="preserve">) </w:t>
      </w:r>
      <w:r>
        <w:rPr>
          <w:sz w:val="22"/>
          <w:szCs w:val="22"/>
          <w:rtl w:val="0"/>
        </w:rPr>
        <w:t xml:space="preserve">– </w:t>
      </w:r>
      <w:r>
        <w:rPr>
          <w:rStyle w:val="None"/>
          <w:b w:val="1"/>
          <w:bCs w:val="1"/>
          <w:sz w:val="22"/>
          <w:szCs w:val="22"/>
          <w:rtl w:val="0"/>
        </w:rPr>
        <w:t>5:2; 7:5,17,20; 8:10,22; 9:14,16,29-30; 11:3; 14:4,18</w:t>
      </w:r>
    </w:p>
    <w:p>
      <w:pPr>
        <w:pStyle w:val="bt .25"/>
        <w:spacing w:before="200"/>
        <w:ind w:left="283"/>
      </w:pPr>
      <w:r>
        <w:rPr>
          <w:rStyle w:val="None"/>
          <w:b w:val="1"/>
          <w:bCs w:val="1"/>
          <w:rtl w:val="1"/>
          <w:lang w:val="ar-SA" w:bidi="ar-SA"/>
        </w:rPr>
        <w:t>“</w:t>
      </w:r>
      <w:r>
        <w:rPr>
          <w:rStyle w:val="None"/>
          <w:b w:val="1"/>
          <w:bCs w:val="1"/>
          <w:rtl w:val="0"/>
          <w:lang w:val="pt-PT"/>
        </w:rPr>
        <w:t>Passover</w:t>
      </w:r>
      <w:r>
        <w:rPr>
          <w:rStyle w:val="None"/>
          <w:b w:val="1"/>
          <w:bCs w:val="1"/>
          <w:rtl w:val="0"/>
        </w:rPr>
        <w:t>”</w:t>
      </w:r>
      <w:r>
        <w:rPr>
          <w:rtl w:val="0"/>
        </w:rPr>
        <w:t xml:space="preserve"> -  </w:t>
      </w:r>
      <w:r>
        <w:rPr>
          <w:rStyle w:val="None"/>
          <w:b w:val="1"/>
          <w:bCs w:val="1"/>
          <w:rtl w:val="0"/>
        </w:rPr>
        <w:t>Ex 11-13 (12:13)</w:t>
      </w:r>
      <w:r>
        <w:rPr>
          <w:rtl w:val="0"/>
        </w:rPr>
        <w:t xml:space="preserve">.  </w:t>
      </w:r>
      <w:r>
        <w:rPr>
          <w:rStyle w:val="None"/>
          <w:b w:val="1"/>
          <w:bCs w:val="1"/>
          <w:rtl w:val="0"/>
        </w:rPr>
        <w:t>Lk 22:14-16; 1Co 5:</w:t>
      </w:r>
      <w:r>
        <w:rPr>
          <w:rStyle w:val="None"/>
          <w:b w:val="1"/>
          <w:bCs w:val="1"/>
          <w:rtl w:val="0"/>
          <w:lang w:val="en-US"/>
        </w:rPr>
        <w:t>7</w:t>
      </w:r>
    </w:p>
    <w:p>
      <w:pPr>
        <w:pStyle w:val="bt .25"/>
        <w:spacing w:before="200"/>
        <w:ind w:left="283"/>
      </w:pPr>
      <w:r>
        <w:rPr>
          <w:rStyle w:val="None"/>
          <w:b w:val="1"/>
          <w:bCs w:val="1"/>
          <w:rtl w:val="1"/>
          <w:lang w:val="ar-SA" w:bidi="ar-SA"/>
        </w:rPr>
        <w:t>“</w:t>
      </w:r>
      <w:r>
        <w:rPr>
          <w:rStyle w:val="None"/>
          <w:b w:val="1"/>
          <w:bCs w:val="1"/>
          <w:rtl w:val="0"/>
          <w:lang w:val="en-US"/>
        </w:rPr>
        <w:t>Song of Moses</w:t>
      </w:r>
      <w:r>
        <w:rPr>
          <w:rStyle w:val="None"/>
          <w:b w:val="1"/>
          <w:bCs w:val="1"/>
          <w:rtl w:val="0"/>
        </w:rPr>
        <w:t>”</w:t>
      </w:r>
      <w:r>
        <w:rPr>
          <w:rtl w:val="0"/>
          <w:lang w:val="en-US"/>
        </w:rPr>
        <w:t xml:space="preserve"> -  redemption. </w:t>
      </w:r>
      <w:r>
        <w:rPr>
          <w:rStyle w:val="None"/>
          <w:b w:val="1"/>
          <w:bCs w:val="1"/>
          <w:rtl w:val="0"/>
        </w:rPr>
        <w:t>Ex 15; 1Co 10:1-2; Rev 15:2-3</w:t>
      </w:r>
    </w:p>
    <w:p>
      <w:pPr>
        <w:pStyle w:val="bt .25"/>
        <w:spacing w:before="200"/>
        <w:ind w:left="283"/>
      </w:pPr>
      <w:r>
        <w:rPr>
          <w:rtl w:val="0"/>
          <w:lang w:val="en-US"/>
        </w:rPr>
        <w:t xml:space="preserve">Israel now an independent nation. Came to Sinai in the </w:t>
      </w:r>
      <w:r>
        <w:rPr>
          <w:rtl w:val="1"/>
          <w:lang w:val="ar-SA" w:bidi="ar-SA"/>
        </w:rPr>
        <w:t>“</w:t>
      </w:r>
      <w:r>
        <w:rPr>
          <w:rtl w:val="0"/>
          <w:lang w:val="en-US"/>
        </w:rPr>
        <w:t>third month</w:t>
      </w:r>
      <w:r>
        <w:rPr>
          <w:rtl w:val="0"/>
        </w:rPr>
        <w:t xml:space="preserve">” </w:t>
      </w:r>
      <w:r>
        <w:rPr>
          <w:rtl w:val="0"/>
          <w:lang w:val="en-US"/>
        </w:rPr>
        <w:t xml:space="preserve">after the Exodus, </w:t>
      </w:r>
      <w:r>
        <w:rPr>
          <w:rStyle w:val="None"/>
          <w:b w:val="1"/>
          <w:bCs w:val="1"/>
          <w:rtl w:val="0"/>
          <w:lang w:val="de-DE"/>
        </w:rPr>
        <w:t>Ex 19:1</w:t>
      </w:r>
      <w:r>
        <w:rPr>
          <w:rtl w:val="0"/>
        </w:rPr>
        <w:t>.</w:t>
      </w:r>
      <w:r>
        <mc:AlternateContent>
          <mc:Choice Requires="wps">
            <w:drawing xmlns:a="http://schemas.openxmlformats.org/drawingml/2006/main">
              <wp:anchor distT="152400" distB="152400" distL="152400" distR="152400" simplePos="0" relativeHeight="251693056" behindDoc="0" locked="0" layoutInCell="1" allowOverlap="1">
                <wp:simplePos x="0" y="0"/>
                <wp:positionH relativeFrom="margin">
                  <wp:posOffset>2285173</wp:posOffset>
                </wp:positionH>
                <wp:positionV relativeFrom="line">
                  <wp:posOffset>277382</wp:posOffset>
                </wp:positionV>
                <wp:extent cx="3249646" cy="164902"/>
                <wp:effectExtent l="0" t="0" r="0" b="0"/>
                <wp:wrapNone/>
                <wp:docPr id="1073741950" name="officeArt object"/>
                <wp:cNvGraphicFramePr/>
                <a:graphic xmlns:a="http://schemas.openxmlformats.org/drawingml/2006/main">
                  <a:graphicData uri="http://schemas.microsoft.com/office/word/2010/wordprocessingShape">
                    <wps:wsp>
                      <wps:cNvSpPr txBox="1"/>
                      <wps:spPr>
                        <a:xfrm>
                          <a:off x="0" y="0"/>
                          <a:ext cx="3249646" cy="164902"/>
                        </a:xfrm>
                        <a:prstGeom prst="rect">
                          <a:avLst/>
                        </a:prstGeom>
                        <a:noFill/>
                        <a:ln w="12700" cap="flat">
                          <a:noFill/>
                          <a:miter lim="400000"/>
                        </a:ln>
                        <a:effectLst/>
                      </wps:spPr>
                      <wps:txbx>
                        <w:txbxContent>
                          <w:p>
                            <w:pPr>
                              <w:pStyle w:val="Free Form"/>
                            </w:pPr>
                            <w:r>
                              <w:rPr>
                                <w:sz w:val="20"/>
                                <w:szCs w:val="20"/>
                                <w:rtl w:val="0"/>
                                <w:lang w:val="en-US"/>
                              </w:rPr>
                              <w:t>[100Q #48</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Who led them out of Egypt?</w:t>
                            </w:r>
                            <w:r>
                              <w:rPr>
                                <w:sz w:val="20"/>
                                <w:szCs w:val="20"/>
                                <w:rtl w:val="0"/>
                                <w:lang w:val="en-US"/>
                              </w:rPr>
                              <w:t>,50</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Land he led them to?</w:t>
                            </w:r>
                            <w:r>
                              <w:rPr>
                                <w:sz w:val="20"/>
                                <w:szCs w:val="20"/>
                                <w:rtl w:val="0"/>
                                <w:lang w:val="en-US"/>
                              </w:rPr>
                              <w:t>]</w:t>
                            </w:r>
                          </w:p>
                        </w:txbxContent>
                      </wps:txbx>
                      <wps:bodyPr wrap="square" lIns="0" tIns="0" rIns="0" bIns="0" numCol="1" anchor="t">
                        <a:noAutofit/>
                      </wps:bodyPr>
                    </wps:wsp>
                  </a:graphicData>
                </a:graphic>
              </wp:anchor>
            </w:drawing>
          </mc:Choice>
          <mc:Fallback>
            <w:pict>
              <v:shape id="_x0000_s1150" type="#_x0000_t202" style="visibility:visible;position:absolute;margin-left:179.9pt;margin-top:21.8pt;width:255.9pt;height:13.0pt;z-index:2516930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#48</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Who led them out of Egypt?</w:t>
                      </w:r>
                      <w:r>
                        <w:rPr>
                          <w:sz w:val="20"/>
                          <w:szCs w:val="20"/>
                          <w:rtl w:val="0"/>
                          <w:lang w:val="en-US"/>
                        </w:rPr>
                        <w:t>,50</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Land he led them to?</w:t>
                      </w:r>
                      <w:r>
                        <w:rPr>
                          <w:sz w:val="20"/>
                          <w:szCs w:val="20"/>
                          <w:rtl w:val="0"/>
                          <w:lang w:val="en-US"/>
                        </w:rPr>
                        <w:t>]</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694080" behindDoc="0" locked="0" layoutInCell="1" allowOverlap="1">
                <wp:simplePos x="0" y="0"/>
                <wp:positionH relativeFrom="margin">
                  <wp:posOffset>3515353</wp:posOffset>
                </wp:positionH>
                <wp:positionV relativeFrom="line">
                  <wp:posOffset>495696</wp:posOffset>
                </wp:positionV>
                <wp:extent cx="2062758" cy="171252"/>
                <wp:effectExtent l="0" t="0" r="0" b="0"/>
                <wp:wrapNone/>
                <wp:docPr id="1073741951" name="officeArt object"/>
                <wp:cNvGraphicFramePr/>
                <a:graphic xmlns:a="http://schemas.openxmlformats.org/drawingml/2006/main">
                  <a:graphicData uri="http://schemas.microsoft.com/office/word/2010/wordprocessingShape">
                    <wps:wsp>
                      <wps:cNvSpPr txBox="1"/>
                      <wps:spPr>
                        <a:xfrm>
                          <a:off x="0" y="0"/>
                          <a:ext cx="2062758" cy="171252"/>
                        </a:xfrm>
                        <a:prstGeom prst="rect">
                          <a:avLst/>
                        </a:prstGeom>
                        <a:noFill/>
                        <a:ln w="12700" cap="flat">
                          <a:noFill/>
                          <a:miter lim="400000"/>
                        </a:ln>
                        <a:effectLst/>
                      </wps:spPr>
                      <wps:txbx>
                        <w:txbxContent>
                          <w:p>
                            <w:pPr>
                              <w:pStyle w:val="Free Form"/>
                            </w:pPr>
                            <w:r>
                              <w:rPr>
                                <w:sz w:val="20"/>
                                <w:szCs w:val="20"/>
                                <w:rtl w:val="0"/>
                                <w:lang w:val="en-US"/>
                              </w:rPr>
                              <w:t>[100Q #49</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Deliverer</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 brother? Sister?</w:t>
                            </w:r>
                            <w:r>
                              <w:rPr>
                                <w:sz w:val="20"/>
                                <w:szCs w:val="20"/>
                                <w:rtl w:val="0"/>
                                <w:lang w:val="en-US"/>
                              </w:rPr>
                              <w:t>]</w:t>
                            </w:r>
                          </w:p>
                        </w:txbxContent>
                      </wps:txbx>
                      <wps:bodyPr wrap="square" lIns="0" tIns="0" rIns="0" bIns="0" numCol="1" anchor="t">
                        <a:noAutofit/>
                      </wps:bodyPr>
                    </wps:wsp>
                  </a:graphicData>
                </a:graphic>
              </wp:anchor>
            </w:drawing>
          </mc:Choice>
          <mc:Fallback>
            <w:pict>
              <v:shape id="_x0000_s1151" type="#_x0000_t202" style="visibility:visible;position:absolute;margin-left:276.8pt;margin-top:39.0pt;width:162.4pt;height:13.5pt;z-index:25169408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#49</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Deliverer</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 brother? Sister?</w:t>
                      </w:r>
                      <w:r>
                        <w:rPr>
                          <w:sz w:val="20"/>
                          <w:szCs w:val="20"/>
                          <w:rtl w:val="0"/>
                          <w:lang w:val="en-US"/>
                        </w:rPr>
                        <w:t>]</w:t>
                      </w:r>
                    </w:p>
                  </w:txbxContent>
                </v:textbox>
                <w10:wrap type="none" side="bothSides" anchorx="margin"/>
              </v:shape>
            </w:pict>
          </mc:Fallback>
        </mc:AlternateContent>
      </w:r>
      <w:r>
        <w:rPr>
          <w:rtl w:val="0"/>
        </w:rPr>
        <w:t xml:space="preserve"> </w:t>
      </w:r>
    </w:p>
    <w:p>
      <w:pPr>
        <w:pStyle w:val="Heading 2"/>
        <w:spacing w:before="240"/>
      </w:pPr>
      <w:bookmarkStart w:name="_Toc50" w:id="56"/>
      <w:r>
        <w:rPr>
          <w:rtl w:val="0"/>
          <w:lang w:val="fr-FR"/>
        </w:rPr>
        <w:t xml:space="preserve">Moses </w:t>
      </w:r>
      <w:r>
        <w:rPr>
          <w:rtl w:val="0"/>
        </w:rPr>
        <w:t xml:space="preserve">– </w:t>
      </w:r>
      <w:r>
        <w:rPr>
          <w:rtl w:val="0"/>
          <w:lang w:val="en-US"/>
        </w:rPr>
        <w:t>the prophet of Jehovah</w:t>
      </w:r>
      <w:r>
        <mc:AlternateContent>
          <mc:Choice Requires="wps">
            <w:drawing xmlns:a="http://schemas.openxmlformats.org/drawingml/2006/main">
              <wp:anchor distT="152400" distB="152400" distL="152400" distR="152400" simplePos="0" relativeHeight="251680768" behindDoc="0" locked="0" layoutInCell="1" allowOverlap="1">
                <wp:simplePos x="0" y="0"/>
                <wp:positionH relativeFrom="margin">
                  <wp:posOffset>3229024</wp:posOffset>
                </wp:positionH>
                <wp:positionV relativeFrom="line">
                  <wp:posOffset>387548</wp:posOffset>
                </wp:positionV>
                <wp:extent cx="1552509" cy="164902"/>
                <wp:effectExtent l="0" t="0" r="0" b="0"/>
                <wp:wrapNone/>
                <wp:docPr id="1073741952" name="officeArt object"/>
                <wp:cNvGraphicFramePr/>
                <a:graphic xmlns:a="http://schemas.openxmlformats.org/drawingml/2006/main">
                  <a:graphicData uri="http://schemas.microsoft.com/office/word/2010/wordprocessingShape">
                    <wps:wsp>
                      <wps:cNvSpPr txBox="1"/>
                      <wps:spPr>
                        <a:xfrm>
                          <a:off x="0" y="0"/>
                          <a:ext cx="1552509" cy="164902"/>
                        </a:xfrm>
                        <a:prstGeom prst="rect">
                          <a:avLst/>
                        </a:prstGeom>
                        <a:noFill/>
                        <a:ln w="12700" cap="flat">
                          <a:noFill/>
                          <a:miter lim="400000"/>
                        </a:ln>
                        <a:effectLst/>
                      </wps:spPr>
                      <wps:txbx>
                        <w:txbxContent>
                          <w:p>
                            <w:pPr>
                              <w:pStyle w:val="Free Form"/>
                            </w:pPr>
                            <w:r>
                              <w:rPr>
                                <w:sz w:val="20"/>
                                <w:szCs w:val="20"/>
                                <w:rtl w:val="0"/>
                                <w:lang w:val="en-US"/>
                              </w:rPr>
                              <w:t>[100Q #19</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Work of a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prophet</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sz w:val="20"/>
                                <w:szCs w:val="20"/>
                                <w:rtl w:val="0"/>
                                <w:lang w:val="en-US"/>
                              </w:rPr>
                              <w:t>]</w:t>
                            </w:r>
                          </w:p>
                        </w:txbxContent>
                      </wps:txbx>
                      <wps:bodyPr wrap="square" lIns="0" tIns="0" rIns="0" bIns="0" numCol="1" anchor="t">
                        <a:noAutofit/>
                      </wps:bodyPr>
                    </wps:wsp>
                  </a:graphicData>
                </a:graphic>
              </wp:anchor>
            </w:drawing>
          </mc:Choice>
          <mc:Fallback>
            <w:pict>
              <v:shape id="_x0000_s1152" type="#_x0000_t202" style="visibility:visible;position:absolute;margin-left:254.3pt;margin-top:30.5pt;width:122.2pt;height:13.0pt;z-index:25168076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#19</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Work of a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prophet</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sz w:val="20"/>
                          <w:szCs w:val="20"/>
                          <w:rtl w:val="0"/>
                          <w:lang w:val="en-US"/>
                        </w:rPr>
                        <w:t>]</w:t>
                      </w:r>
                    </w:p>
                  </w:txbxContent>
                </v:textbox>
                <w10:wrap type="none" side="bothSides" anchorx="margin"/>
              </v:shape>
            </w:pict>
          </mc:Fallback>
        </mc:AlternateContent>
      </w:r>
      <w:bookmarkEnd w:id="56"/>
    </w:p>
    <w:p>
      <w:pPr>
        <w:pStyle w:val="bt .25"/>
        <w:spacing w:before="120"/>
        <w:ind w:left="283"/>
      </w:pPr>
      <w:r>
        <w:rPr>
          <w:rtl w:val="0"/>
        </w:rPr>
        <w:t>God</w:t>
      </w:r>
      <w:r>
        <w:rPr>
          <w:rtl w:val="1"/>
        </w:rPr>
        <w:t>’</w:t>
      </w:r>
      <w:r>
        <w:rPr>
          <w:rtl w:val="0"/>
          <w:lang w:val="en-US"/>
        </w:rPr>
        <w:t xml:space="preserve">s appointed deliverer. </w:t>
      </w:r>
      <w:r>
        <w:rPr>
          <w:rStyle w:val="None"/>
          <w:b w:val="1"/>
          <w:bCs w:val="1"/>
          <w:rtl w:val="0"/>
          <w:lang w:val="en-US"/>
        </w:rPr>
        <w:t>Ex 3:1-10; Ac 7:17-25, 35-39</w:t>
      </w:r>
      <w:r>
        <w:rPr>
          <w:rtl w:val="0"/>
        </w:rPr>
        <w:t xml:space="preserve"> </w:t>
      </w:r>
    </w:p>
    <w:p>
      <w:pPr>
        <w:pStyle w:val="bt .50"/>
        <w:bidi w:val="0"/>
        <w:ind w:left="566"/>
        <w:rPr>
          <w:rStyle w:val="None"/>
          <w:b w:val="1"/>
          <w:bCs w:val="1"/>
        </w:rPr>
      </w:pPr>
      <w:r>
        <w:rPr>
          <w:rtl w:val="0"/>
          <w:lang w:val="en-US"/>
        </w:rPr>
        <w:t xml:space="preserve">Aaron </w:t>
      </w:r>
      <w:r>
        <w:rPr>
          <w:rtl w:val="0"/>
        </w:rPr>
        <w:t xml:space="preserve">– </w:t>
      </w:r>
      <w:r>
        <w:rPr>
          <w:rtl w:val="0"/>
          <w:lang w:val="en-US"/>
        </w:rPr>
        <w:t xml:space="preserve">his brother and </w:t>
      </w:r>
      <w:r>
        <w:rPr>
          <w:rtl w:val="1"/>
          <w:lang w:val="ar-SA" w:bidi="ar-SA"/>
        </w:rPr>
        <w:t>“</w:t>
      </w:r>
      <w:r>
        <w:rPr>
          <w:rtl w:val="0"/>
          <w:lang w:val="de-DE"/>
        </w:rPr>
        <w:t>prophet</w:t>
      </w:r>
      <w:r>
        <w:rPr>
          <w:rtl w:val="0"/>
        </w:rPr>
        <w:t xml:space="preserve">” – </w:t>
      </w:r>
      <w:r>
        <w:rPr>
          <w:rStyle w:val="None"/>
          <w:b w:val="1"/>
          <w:bCs w:val="1"/>
          <w:rtl w:val="0"/>
          <w:lang w:val="fr-FR"/>
        </w:rPr>
        <w:t>Ex 7:1; 4:16</w:t>
      </w:r>
    </w:p>
    <w:p>
      <w:pPr>
        <w:pStyle w:val="bt .25"/>
        <w:spacing w:before="160"/>
        <w:ind w:left="283"/>
      </w:pPr>
      <w:r>
        <w:rPr>
          <w:rtl w:val="0"/>
          <w:lang w:val="en-US"/>
        </w:rPr>
        <w:t xml:space="preserve">The Exodus confirmed </w:t>
      </w:r>
      <w:r>
        <w:rPr>
          <w:rtl w:val="0"/>
          <w:lang w:val="en-US"/>
        </w:rPr>
        <w:t>Moses</w:t>
      </w:r>
      <w:r>
        <w:rPr>
          <w:rtl w:val="0"/>
          <w:lang w:val="en-US"/>
        </w:rPr>
        <w:t xml:space="preserve"> to be God</w:t>
      </w:r>
      <w:r>
        <w:rPr>
          <w:rtl w:val="1"/>
        </w:rPr>
        <w:t>’</w:t>
      </w:r>
      <w:r>
        <w:rPr>
          <w:rtl w:val="0"/>
        </w:rPr>
        <w:t>s prophet.</w:t>
      </w:r>
    </w:p>
    <w:p>
      <w:pPr>
        <w:pStyle w:val="bt .50"/>
        <w:spacing w:before="60"/>
        <w:ind w:left="566"/>
      </w:pPr>
      <w:r>
        <w:rPr>
          <w:rtl w:val="0"/>
          <w:lang w:val="en-US"/>
        </w:rPr>
        <w:t xml:space="preserve">&gt; </w:t>
      </w:r>
      <w:r>
        <w:rPr>
          <w:rtl w:val="0"/>
          <w:lang w:val="en-US"/>
        </w:rPr>
        <w:t xml:space="preserve">By fulfilled prophecy </w:t>
      </w:r>
      <w:r>
        <w:rPr>
          <w:rtl w:val="0"/>
        </w:rPr>
        <w:t xml:space="preserve">– </w:t>
      </w:r>
      <w:r>
        <w:rPr>
          <w:rStyle w:val="None"/>
          <w:b w:val="1"/>
          <w:bCs w:val="1"/>
          <w:rtl w:val="0"/>
        </w:rPr>
        <w:t>Dt 18:9-22</w:t>
      </w:r>
    </w:p>
    <w:p>
      <w:pPr>
        <w:pStyle w:val="bt .75"/>
        <w:ind w:left="1080"/>
        <w:rPr>
          <w:sz w:val="22"/>
          <w:szCs w:val="22"/>
        </w:rPr>
      </w:pPr>
      <w:r>
        <w:rPr>
          <w:rStyle w:val="None"/>
          <w:b w:val="1"/>
          <w:bCs w:val="1"/>
          <w:sz w:val="22"/>
          <w:szCs w:val="22"/>
          <w:rtl w:val="0"/>
        </w:rPr>
        <w:t>Ex 3:10-12,20-22; 4:29-31</w:t>
      </w:r>
      <w:r>
        <w:rPr>
          <w:sz w:val="22"/>
          <w:szCs w:val="22"/>
          <w:rtl w:val="0"/>
          <w:lang w:val="en-US"/>
        </w:rPr>
        <w:t xml:space="preserve"> (Moses told the people about the following things </w:t>
      </w:r>
      <w:r>
        <w:rPr>
          <w:rStyle w:val="None"/>
          <w:i w:val="1"/>
          <w:iCs w:val="1"/>
          <w:sz w:val="22"/>
          <w:szCs w:val="22"/>
          <w:rtl w:val="0"/>
          <w:lang w:val="en-US"/>
        </w:rPr>
        <w:t>before</w:t>
      </w:r>
      <w:r>
        <w:rPr>
          <w:sz w:val="22"/>
          <w:szCs w:val="22"/>
          <w:rtl w:val="0"/>
          <w:lang w:val="en-US"/>
        </w:rPr>
        <w:t xml:space="preserve"> they happened.)</w:t>
      </w:r>
    </w:p>
    <w:p>
      <w:pPr>
        <w:pStyle w:val="bul .75"/>
        <w:numPr>
          <w:ilvl w:val="0"/>
          <w:numId w:val="10"/>
        </w:numPr>
        <w:rPr>
          <w:sz w:val="22"/>
          <w:szCs w:val="22"/>
          <w:lang w:val="en-US"/>
        </w:rPr>
      </w:pPr>
      <w:r>
        <w:rPr>
          <w:sz w:val="22"/>
          <w:szCs w:val="22"/>
          <w:rtl w:val="0"/>
          <w:lang w:val="en-US"/>
        </w:rPr>
        <w:t>He delivered them</w:t>
      </w:r>
    </w:p>
    <w:p>
      <w:pPr>
        <w:pStyle w:val="bul .75"/>
        <w:numPr>
          <w:ilvl w:val="0"/>
          <w:numId w:val="10"/>
        </w:numPr>
        <w:rPr>
          <w:sz w:val="22"/>
          <w:szCs w:val="22"/>
          <w:lang w:val="fr-FR"/>
        </w:rPr>
      </w:pPr>
      <w:r>
        <w:rPr>
          <w:sz w:val="22"/>
          <w:szCs w:val="22"/>
          <w:rtl w:val="0"/>
          <w:lang w:val="fr-FR"/>
        </w:rPr>
        <w:t>Miracles, plagues</w:t>
      </w:r>
    </w:p>
    <w:p>
      <w:pPr>
        <w:pStyle w:val="bul .75"/>
        <w:numPr>
          <w:ilvl w:val="0"/>
          <w:numId w:val="10"/>
        </w:numPr>
        <w:rPr>
          <w:sz w:val="22"/>
          <w:szCs w:val="22"/>
          <w:lang w:val="nl-NL"/>
        </w:rPr>
      </w:pPr>
      <w:r>
        <w:rPr>
          <w:sz w:val="22"/>
          <w:szCs w:val="22"/>
          <w:rtl w:val="0"/>
          <w:lang w:val="nl-NL"/>
        </w:rPr>
        <w:t>Plundered Egypt</w:t>
      </w:r>
    </w:p>
    <w:p>
      <w:pPr>
        <w:pStyle w:val="bul .75"/>
        <w:numPr>
          <w:ilvl w:val="0"/>
          <w:numId w:val="10"/>
        </w:numPr>
        <w:rPr>
          <w:sz w:val="22"/>
          <w:szCs w:val="22"/>
          <w:lang w:val="en-US"/>
        </w:rPr>
      </w:pPr>
      <w:r>
        <w:rPr>
          <w:sz w:val="22"/>
          <w:szCs w:val="22"/>
          <w:rtl w:val="0"/>
          <w:lang w:val="en-US"/>
        </w:rPr>
        <w:t>Worshipped God at Horeb</w:t>
      </w:r>
    </w:p>
    <w:p>
      <w:pPr>
        <w:pStyle w:val="bt .50"/>
        <w:spacing w:before="60"/>
        <w:ind w:left="566"/>
      </w:pPr>
      <w:r>
        <w:rPr>
          <w:rtl w:val="0"/>
          <w:lang w:val="en-US"/>
        </w:rPr>
        <w:t xml:space="preserve">&gt; </w:t>
      </w:r>
      <w:r>
        <w:rPr>
          <w:rtl w:val="0"/>
          <w:lang w:val="en-US"/>
        </w:rPr>
        <w:t xml:space="preserve">By the miracles, plagues </w:t>
      </w:r>
      <w:r>
        <w:rPr>
          <w:rtl w:val="0"/>
        </w:rPr>
        <w:t xml:space="preserve">– </w:t>
      </w:r>
      <w:r>
        <w:rPr>
          <w:rStyle w:val="None"/>
          <w:b w:val="1"/>
          <w:bCs w:val="1"/>
          <w:rtl w:val="0"/>
          <w:lang w:val="de-DE"/>
        </w:rPr>
        <w:t>Ex 4:1-9,30-31; 11:3; 14:31</w:t>
      </w:r>
      <w:r>
        <w:rPr>
          <w:rtl w:val="0"/>
        </w:rPr>
        <w:t xml:space="preserve"> </w:t>
      </w:r>
    </w:p>
    <w:p>
      <w:pPr>
        <w:pStyle w:val="bt .50"/>
        <w:spacing w:before="120"/>
        <w:ind w:left="566"/>
      </w:pPr>
      <w:r>
        <w:rPr>
          <w:rStyle w:val="None"/>
          <w:b w:val="1"/>
          <w:bCs w:val="1"/>
          <w:i w:val="1"/>
          <w:iCs w:val="1"/>
          <w:rtl w:val="0"/>
          <w:lang w:val="fr-FR"/>
        </w:rPr>
        <w:t>Objection:</w:t>
      </w:r>
      <w:r>
        <w:rPr>
          <w:rtl w:val="0"/>
          <w:lang w:val="en-US"/>
        </w:rPr>
        <w:t xml:space="preserve"> Moses wrote all this. </w:t>
      </w:r>
    </w:p>
    <w:p>
      <w:pPr>
        <w:pStyle w:val="bt .50"/>
        <w:bidi w:val="0"/>
        <w:ind w:left="566"/>
      </w:pPr>
      <w:r>
        <w:rPr>
          <w:rStyle w:val="None"/>
          <w:b w:val="1"/>
          <w:bCs w:val="1"/>
          <w:i w:val="1"/>
          <w:iCs w:val="1"/>
          <w:rtl w:val="0"/>
          <w:lang w:val="de-DE"/>
        </w:rPr>
        <w:t>Answer:</w:t>
      </w:r>
      <w:r>
        <w:rPr>
          <w:rtl w:val="0"/>
          <w:lang w:val="en-US"/>
        </w:rPr>
        <w:t xml:space="preserve"> Jewish nation would have rejected it if false</w:t>
      </w:r>
      <w:r>
        <w:rPr>
          <w:rtl w:val="0"/>
          <w:lang w:val="en-US"/>
        </w:rPr>
        <w:t>—</w:t>
      </w:r>
      <w:r>
        <w:rPr>
          <w:rtl w:val="0"/>
          <w:lang w:val="en-US"/>
        </w:rPr>
        <w:t>he wrote it at the time of, among, and for the nation who experienced it!</w:t>
      </w:r>
    </w:p>
    <w:p>
      <w:pPr>
        <w:pStyle w:val="Free Form"/>
        <w:pBdr>
          <w:top w:val="nil"/>
          <w:left w:val="nil"/>
          <w:bottom w:val="single" w:color="000000" w:sz="8" w:space="0" w:shadow="0" w:frame="0"/>
          <w:right w:val="nil"/>
        </w:pBdr>
        <w:rPr>
          <w:sz w:val="8"/>
          <w:szCs w:val="8"/>
        </w:rPr>
      </w:pPr>
    </w:p>
    <w:p>
      <w:pPr>
        <w:pStyle w:val="ADDITIONAL NOTES"/>
        <w:bidi w:val="0"/>
      </w:pPr>
      <w:bookmarkStart w:name="_Toc51" w:id="57"/>
      <w:r>
        <w:rPr>
          <w:rFonts w:cs="Arial Unicode MS" w:eastAsia="Arial Unicode MS"/>
          <w:rtl w:val="0"/>
          <w:lang w:val="en-US"/>
        </w:rPr>
        <w:t>ADDITIONAL NOTES (#6)</w:t>
      </w:r>
      <w:bookmarkEnd w:id="57"/>
    </w:p>
    <w:p>
      <w:pPr>
        <w:pStyle w:val="Heading 2"/>
        <w:bidi w:val="0"/>
      </w:pPr>
      <w:bookmarkStart w:name="_Toc52" w:id="58"/>
      <w:r>
        <w:rPr>
          <w:rFonts w:cs="Arial Unicode MS" w:eastAsia="Arial Unicode MS"/>
          <w:rtl w:val="0"/>
          <w:lang w:val="en-US"/>
        </w:rPr>
        <w:t xml:space="preserve">Ten plagues </w:t>
      </w:r>
      <w:r>
        <w:rPr>
          <w:rFonts w:cs="Arial Unicode MS" w:eastAsia="Arial Unicode MS" w:hint="default"/>
          <w:rtl w:val="0"/>
        </w:rPr>
        <w:t xml:space="preserve">– </w:t>
      </w:r>
      <w:r>
        <w:rPr>
          <w:rFonts w:cs="Arial Unicode MS" w:eastAsia="Arial Unicode MS"/>
          <w:rtl w:val="0"/>
        </w:rPr>
        <w:t>Ex 7-12</w:t>
      </w:r>
      <w:bookmarkEnd w:id="58"/>
    </w:p>
    <w:p>
      <w:pPr>
        <w:pStyle w:val="Free Form"/>
        <w:numPr>
          <w:ilvl w:val="0"/>
          <w:numId w:val="29"/>
        </w:numPr>
        <w:spacing w:before="40"/>
        <w:rPr>
          <w:sz w:val="22"/>
          <w:szCs w:val="22"/>
          <w:lang w:val="en-US"/>
        </w:rPr>
      </w:pPr>
      <w:r>
        <w:rPr>
          <w:sz w:val="22"/>
          <w:szCs w:val="22"/>
          <w:rtl w:val="0"/>
          <w:lang w:val="en-US"/>
        </w:rPr>
        <w:t xml:space="preserve">Water to blood </w:t>
      </w:r>
      <w:r>
        <w:rPr>
          <w:sz w:val="22"/>
          <w:szCs w:val="22"/>
          <w:rtl w:val="0"/>
        </w:rPr>
        <w:t xml:space="preserve">– </w:t>
      </w:r>
      <w:r>
        <w:rPr>
          <w:rStyle w:val="None"/>
          <w:b w:val="1"/>
          <w:bCs w:val="1"/>
          <w:sz w:val="22"/>
          <w:szCs w:val="22"/>
          <w:rtl w:val="0"/>
        </w:rPr>
        <w:t>7:17-25</w:t>
      </w:r>
    </w:p>
    <w:p>
      <w:pPr>
        <w:pStyle w:val="Free Form"/>
        <w:numPr>
          <w:ilvl w:val="0"/>
          <w:numId w:val="29"/>
        </w:numPr>
        <w:spacing w:before="40"/>
        <w:rPr>
          <w:sz w:val="22"/>
          <w:szCs w:val="22"/>
          <w:lang w:val="da-DK"/>
        </w:rPr>
      </w:pPr>
      <w:r>
        <w:rPr>
          <w:sz w:val="22"/>
          <w:szCs w:val="22"/>
          <w:rtl w:val="0"/>
          <w:lang w:val="da-DK"/>
        </w:rPr>
        <w:t xml:space="preserve">Frogs </w:t>
      </w:r>
      <w:r>
        <w:rPr>
          <w:sz w:val="22"/>
          <w:szCs w:val="22"/>
          <w:rtl w:val="0"/>
        </w:rPr>
        <w:t xml:space="preserve">– </w:t>
      </w:r>
      <w:r>
        <w:rPr>
          <w:rStyle w:val="None"/>
          <w:b w:val="1"/>
          <w:bCs w:val="1"/>
          <w:sz w:val="22"/>
          <w:szCs w:val="22"/>
          <w:rtl w:val="0"/>
          <w:lang w:val="ru-RU"/>
        </w:rPr>
        <w:t>8:1-15</w:t>
      </w:r>
    </w:p>
    <w:p>
      <w:pPr>
        <w:pStyle w:val="Free Form"/>
        <w:numPr>
          <w:ilvl w:val="0"/>
          <w:numId w:val="29"/>
        </w:numPr>
        <w:spacing w:before="40"/>
        <w:rPr>
          <w:sz w:val="22"/>
          <w:szCs w:val="22"/>
          <w:lang w:val="de-DE"/>
        </w:rPr>
      </w:pPr>
      <w:r>
        <w:rPr>
          <w:sz w:val="22"/>
          <w:szCs w:val="22"/>
          <w:rtl w:val="0"/>
          <w:lang w:val="de-DE"/>
        </w:rPr>
        <w:t xml:space="preserve">Lice </w:t>
      </w:r>
      <w:r>
        <w:rPr>
          <w:sz w:val="22"/>
          <w:szCs w:val="22"/>
          <w:rtl w:val="0"/>
        </w:rPr>
        <w:t xml:space="preserve">– </w:t>
      </w:r>
      <w:r>
        <w:rPr>
          <w:rStyle w:val="None"/>
          <w:b w:val="1"/>
          <w:bCs w:val="1"/>
          <w:sz w:val="22"/>
          <w:szCs w:val="22"/>
          <w:rtl w:val="0"/>
          <w:lang w:val="ru-RU"/>
        </w:rPr>
        <w:t>8:16-19</w:t>
      </w:r>
    </w:p>
    <w:p>
      <w:pPr>
        <w:pStyle w:val="Free Form"/>
        <w:numPr>
          <w:ilvl w:val="0"/>
          <w:numId w:val="29"/>
        </w:numPr>
        <w:spacing w:before="40"/>
        <w:rPr>
          <w:sz w:val="22"/>
          <w:szCs w:val="22"/>
          <w:lang w:val="en-US"/>
        </w:rPr>
      </w:pPr>
      <w:r>
        <w:rPr>
          <w:sz w:val="22"/>
          <w:szCs w:val="22"/>
          <w:rtl w:val="0"/>
          <w:lang w:val="en-US"/>
        </w:rPr>
        <w:t>Flies (</w:t>
      </w:r>
      <w:r>
        <w:rPr>
          <w:sz w:val="22"/>
          <w:szCs w:val="22"/>
          <w:rtl w:val="1"/>
          <w:lang w:val="ar-SA" w:bidi="ar-SA"/>
        </w:rPr>
        <w:t>“</w:t>
      </w:r>
      <w:r>
        <w:rPr>
          <w:sz w:val="22"/>
          <w:szCs w:val="22"/>
          <w:rtl w:val="0"/>
          <w:lang w:val="en-US"/>
        </w:rPr>
        <w:t>insects</w:t>
      </w:r>
      <w:r>
        <w:rPr>
          <w:sz w:val="22"/>
          <w:szCs w:val="22"/>
          <w:rtl w:val="0"/>
        </w:rPr>
        <w:t>”</w:t>
      </w:r>
      <w:r>
        <w:rPr>
          <w:sz w:val="22"/>
          <w:szCs w:val="22"/>
          <w:rtl w:val="0"/>
        </w:rPr>
        <w:t xml:space="preserve">) </w:t>
      </w:r>
      <w:r>
        <w:rPr>
          <w:sz w:val="22"/>
          <w:szCs w:val="22"/>
          <w:rtl w:val="0"/>
        </w:rPr>
        <w:t xml:space="preserve">– </w:t>
      </w:r>
      <w:r>
        <w:rPr>
          <w:rStyle w:val="None"/>
          <w:b w:val="1"/>
          <w:bCs w:val="1"/>
          <w:sz w:val="22"/>
          <w:szCs w:val="22"/>
          <w:rtl w:val="0"/>
        </w:rPr>
        <w:t>8:20-32</w:t>
      </w:r>
    </w:p>
    <w:p>
      <w:pPr>
        <w:pStyle w:val="Free Form"/>
        <w:numPr>
          <w:ilvl w:val="0"/>
          <w:numId w:val="29"/>
        </w:numPr>
        <w:spacing w:before="40"/>
        <w:rPr>
          <w:sz w:val="22"/>
          <w:szCs w:val="22"/>
          <w:lang w:val="en-US"/>
        </w:rPr>
      </w:pPr>
      <w:r>
        <w:rPr>
          <w:sz w:val="22"/>
          <w:szCs w:val="22"/>
          <w:rtl w:val="0"/>
          <w:lang w:val="en-US"/>
        </w:rPr>
        <w:t>Murrain of beasts (</w:t>
      </w:r>
      <w:r>
        <w:rPr>
          <w:sz w:val="22"/>
          <w:szCs w:val="22"/>
          <w:rtl w:val="1"/>
          <w:lang w:val="ar-SA" w:bidi="ar-SA"/>
        </w:rPr>
        <w:t>“</w:t>
      </w:r>
      <w:r>
        <w:rPr>
          <w:sz w:val="22"/>
          <w:szCs w:val="22"/>
          <w:rtl w:val="0"/>
        </w:rPr>
        <w:t>pestilence</w:t>
      </w:r>
      <w:r>
        <w:rPr>
          <w:sz w:val="22"/>
          <w:szCs w:val="22"/>
          <w:rtl w:val="0"/>
        </w:rPr>
        <w:t>”</w:t>
      </w:r>
      <w:r>
        <w:rPr>
          <w:sz w:val="22"/>
          <w:szCs w:val="22"/>
          <w:rtl w:val="0"/>
        </w:rPr>
        <w:t xml:space="preserve">) </w:t>
      </w:r>
      <w:r>
        <w:rPr>
          <w:sz w:val="22"/>
          <w:szCs w:val="22"/>
          <w:rtl w:val="0"/>
        </w:rPr>
        <w:t xml:space="preserve">– </w:t>
      </w:r>
      <w:r>
        <w:rPr>
          <w:rStyle w:val="None"/>
          <w:b w:val="1"/>
          <w:bCs w:val="1"/>
          <w:sz w:val="22"/>
          <w:szCs w:val="22"/>
          <w:rtl w:val="0"/>
          <w:lang w:val="ru-RU"/>
        </w:rPr>
        <w:t>9:1-7</w:t>
      </w:r>
    </w:p>
    <w:p>
      <w:pPr>
        <w:pStyle w:val="Free Form"/>
        <w:numPr>
          <w:ilvl w:val="0"/>
          <w:numId w:val="29"/>
        </w:numPr>
        <w:spacing w:before="40"/>
        <w:rPr>
          <w:sz w:val="22"/>
          <w:szCs w:val="22"/>
        </w:rPr>
      </w:pPr>
      <w:r>
        <w:rPr>
          <w:sz w:val="22"/>
          <w:szCs w:val="22"/>
          <w:rtl w:val="0"/>
        </w:rPr>
        <w:t xml:space="preserve">Boils </w:t>
      </w:r>
      <w:r>
        <w:rPr>
          <w:sz w:val="22"/>
          <w:szCs w:val="22"/>
          <w:rtl w:val="0"/>
        </w:rPr>
        <w:t xml:space="preserve">– </w:t>
      </w:r>
      <w:r>
        <w:rPr>
          <w:rStyle w:val="None"/>
          <w:b w:val="1"/>
          <w:bCs w:val="1"/>
          <w:sz w:val="22"/>
          <w:szCs w:val="22"/>
          <w:rtl w:val="0"/>
        </w:rPr>
        <w:t>9:8-12</w:t>
      </w:r>
    </w:p>
    <w:p>
      <w:pPr>
        <w:pStyle w:val="Free Form"/>
        <w:numPr>
          <w:ilvl w:val="0"/>
          <w:numId w:val="29"/>
        </w:numPr>
        <w:spacing w:before="40"/>
        <w:rPr>
          <w:sz w:val="22"/>
          <w:szCs w:val="22"/>
          <w:lang w:val="fr-FR"/>
        </w:rPr>
      </w:pPr>
      <w:r>
        <w:rPr>
          <w:sz w:val="22"/>
          <w:szCs w:val="22"/>
          <w:rtl w:val="0"/>
          <w:lang w:val="fr-FR"/>
        </w:rPr>
        <w:t xml:space="preserve">Hail </w:t>
      </w:r>
      <w:r>
        <w:rPr>
          <w:sz w:val="22"/>
          <w:szCs w:val="22"/>
          <w:rtl w:val="0"/>
        </w:rPr>
        <w:t xml:space="preserve">– </w:t>
      </w:r>
      <w:r>
        <w:rPr>
          <w:rStyle w:val="None"/>
          <w:b w:val="1"/>
          <w:bCs w:val="1"/>
          <w:sz w:val="22"/>
          <w:szCs w:val="22"/>
          <w:rtl w:val="0"/>
        </w:rPr>
        <w:t>9:13-35</w:t>
      </w:r>
    </w:p>
    <w:p>
      <w:pPr>
        <w:pStyle w:val="Free Form"/>
        <w:numPr>
          <w:ilvl w:val="0"/>
          <w:numId w:val="29"/>
        </w:numPr>
        <w:spacing w:before="40"/>
        <w:rPr>
          <w:sz w:val="22"/>
          <w:szCs w:val="22"/>
          <w:lang w:val="en-US"/>
        </w:rPr>
      </w:pPr>
      <w:r>
        <w:rPr>
          <w:sz w:val="22"/>
          <w:szCs w:val="22"/>
          <w:rtl w:val="0"/>
          <w:lang w:val="en-US"/>
        </w:rPr>
        <w:t xml:space="preserve">Locusts </w:t>
      </w:r>
      <w:r>
        <w:rPr>
          <w:sz w:val="22"/>
          <w:szCs w:val="22"/>
          <w:rtl w:val="0"/>
        </w:rPr>
        <w:t xml:space="preserve">– </w:t>
      </w:r>
      <w:r>
        <w:rPr>
          <w:rStyle w:val="None"/>
          <w:b w:val="1"/>
          <w:bCs w:val="1"/>
          <w:sz w:val="22"/>
          <w:szCs w:val="22"/>
          <w:rtl w:val="0"/>
        </w:rPr>
        <w:t>10:1-20</w:t>
      </w:r>
    </w:p>
    <w:p>
      <w:pPr>
        <w:pStyle w:val="Free Form"/>
        <w:numPr>
          <w:ilvl w:val="0"/>
          <w:numId w:val="29"/>
        </w:numPr>
        <w:spacing w:before="40"/>
        <w:rPr>
          <w:sz w:val="22"/>
          <w:szCs w:val="22"/>
        </w:rPr>
      </w:pPr>
      <w:r>
        <w:rPr>
          <w:sz w:val="22"/>
          <w:szCs w:val="22"/>
          <w:rtl w:val="0"/>
        </w:rPr>
        <w:t xml:space="preserve">Darkness </w:t>
      </w:r>
      <w:r>
        <w:rPr>
          <w:sz w:val="22"/>
          <w:szCs w:val="22"/>
          <w:rtl w:val="0"/>
        </w:rPr>
        <w:t xml:space="preserve">– </w:t>
      </w:r>
      <w:r>
        <w:rPr>
          <w:rStyle w:val="None"/>
          <w:b w:val="1"/>
          <w:bCs w:val="1"/>
          <w:sz w:val="22"/>
          <w:szCs w:val="22"/>
          <w:rtl w:val="0"/>
        </w:rPr>
        <w:t>10:21-29</w:t>
      </w:r>
    </w:p>
    <w:p>
      <w:pPr>
        <w:pStyle w:val="Free Form"/>
        <w:numPr>
          <w:ilvl w:val="0"/>
          <w:numId w:val="29"/>
        </w:numPr>
        <w:spacing w:before="40"/>
        <w:rPr>
          <w:sz w:val="22"/>
          <w:szCs w:val="22"/>
          <w:lang w:val="en-US"/>
        </w:rPr>
      </w:pPr>
      <w:r>
        <w:rPr>
          <w:sz w:val="22"/>
          <w:szCs w:val="22"/>
          <w:rtl w:val="0"/>
          <w:lang w:val="en-US"/>
        </w:rPr>
        <w:t xml:space="preserve">Death of firstborn </w:t>
      </w:r>
      <w:r>
        <w:rPr>
          <w:sz w:val="22"/>
          <w:szCs w:val="22"/>
          <w:rtl w:val="0"/>
        </w:rPr>
        <w:t xml:space="preserve">– </w:t>
      </w:r>
      <w:r>
        <w:rPr>
          <w:rStyle w:val="None"/>
          <w:b w:val="1"/>
          <w:bCs w:val="1"/>
          <w:sz w:val="22"/>
          <w:szCs w:val="22"/>
          <w:rtl w:val="0"/>
        </w:rPr>
        <w:t>11:1-12:36</w:t>
      </w:r>
    </w:p>
    <w:p>
      <w:pPr>
        <w:pStyle w:val="Heading 2"/>
        <w:spacing w:before="200"/>
      </w:pPr>
      <w:bookmarkStart w:name="_Toc53" w:id="59"/>
      <w:r>
        <w:rPr>
          <w:rtl w:val="0"/>
          <w:lang w:val="en-US"/>
        </w:rPr>
        <w:t>Twelve sons of Jacob - Three ways to list:</w:t>
      </w:r>
      <w:bookmarkEnd w:id="59"/>
    </w:p>
    <w:p>
      <w:pPr>
        <w:pStyle w:val="Free Form"/>
        <w:rPr>
          <w:sz w:val="22"/>
          <w:szCs w:val="22"/>
        </w:rPr>
      </w:pPr>
      <w:r>
        <w:rPr>
          <w:sz w:val="22"/>
          <w:szCs w:val="22"/>
          <w:rtl w:val="0"/>
        </w:rPr>
        <w:t>(</w:t>
      </w:r>
      <w:r>
        <w:rPr>
          <w:rStyle w:val="None"/>
          <w:b w:val="1"/>
          <w:bCs w:val="1"/>
          <w:sz w:val="22"/>
          <w:szCs w:val="22"/>
          <w:rtl w:val="0"/>
        </w:rPr>
        <w:t>Gen 29:31-30:24; 35:16-19</w:t>
      </w:r>
      <w:r>
        <w:rPr>
          <w:sz w:val="22"/>
          <w:szCs w:val="22"/>
          <w:rtl w:val="0"/>
        </w:rPr>
        <w:t>)</w:t>
      </w:r>
    </w:p>
    <w:p>
      <w:pPr>
        <w:pStyle w:val="Heading 3"/>
        <w:bidi w:val="0"/>
        <w:ind w:left="309"/>
      </w:pPr>
      <w:r>
        <w:rPr>
          <w:rtl w:val="0"/>
        </w:rPr>
        <w:t>Order of birth</w:t>
      </w:r>
    </w:p>
    <w:p>
      <w:pPr>
        <w:pStyle w:val="bt .50"/>
        <w:bidi w:val="0"/>
        <w:ind w:left="566"/>
      </w:pPr>
      <w:r>
        <w:rPr>
          <w:rtl w:val="0"/>
        </w:rPr>
        <w:t>Reuben, Simeon, Levi, Judah, Dan Napthali, Gad, Asher, Issachar, Zebulun, Joseph, Benjamin.</w:t>
      </w:r>
    </w:p>
    <w:p>
      <w:pPr>
        <w:pStyle w:val="Heading 3"/>
        <w:bidi w:val="0"/>
        <w:ind w:left="309"/>
      </w:pPr>
      <w:r>
        <w:rPr>
          <w:rtl w:val="0"/>
        </w:rPr>
        <w:t>Alphabetical order</w:t>
      </w:r>
    </w:p>
    <w:p>
      <w:pPr>
        <w:pStyle w:val="bt .50"/>
        <w:bidi w:val="0"/>
        <w:ind w:left="566"/>
      </w:pPr>
      <w:r>
        <w:rPr>
          <w:rtl w:val="0"/>
        </w:rPr>
        <w:t>Asher, Benjamin, Dan, Gad, Issachar, Joseph, Judah, Levi, Napthali, Reuben, Simeon, Zebulun</w:t>
      </w:r>
    </w:p>
    <w:p>
      <w:pPr>
        <w:pStyle w:val="Heading 3"/>
        <w:bidi w:val="0"/>
        <w:ind w:left="309"/>
      </w:pPr>
      <w:r>
        <w:rPr>
          <w:rtl w:val="0"/>
        </w:rPr>
        <w:t>By mother (Gen 35:23-26):</w:t>
      </w:r>
    </w:p>
    <w:p>
      <w:pPr>
        <w:pStyle w:val="bul .50"/>
        <w:numPr>
          <w:ilvl w:val="0"/>
          <w:numId w:val="4"/>
        </w:numPr>
        <w:rPr>
          <w:sz w:val="22"/>
          <w:szCs w:val="22"/>
          <w:lang w:val="en-US"/>
        </w:rPr>
      </w:pPr>
      <w:r>
        <w:rPr>
          <w:sz w:val="22"/>
          <w:szCs w:val="22"/>
          <w:rtl w:val="0"/>
          <w:lang w:val="en-US"/>
        </w:rPr>
        <w:t>Leah</w:t>
      </w:r>
      <w:r>
        <w:rPr>
          <w:sz w:val="22"/>
          <w:szCs w:val="22"/>
          <w:rtl w:val="1"/>
        </w:rPr>
        <w:t>’</w:t>
      </w:r>
      <w:r>
        <w:rPr>
          <w:sz w:val="22"/>
          <w:szCs w:val="22"/>
          <w:rtl w:val="0"/>
          <w:lang w:val="en-US"/>
        </w:rPr>
        <w:t>s children: Reuben, Simeon, Levi, Judah, Issachar, Zebulun;</w:t>
      </w:r>
    </w:p>
    <w:p>
      <w:pPr>
        <w:pStyle w:val="bul .50"/>
        <w:numPr>
          <w:ilvl w:val="0"/>
          <w:numId w:val="4"/>
        </w:numPr>
        <w:rPr>
          <w:sz w:val="22"/>
          <w:szCs w:val="22"/>
          <w:lang w:val="de-DE"/>
        </w:rPr>
      </w:pPr>
      <w:r>
        <w:rPr>
          <w:sz w:val="22"/>
          <w:szCs w:val="22"/>
          <w:rtl w:val="0"/>
          <w:lang w:val="de-DE"/>
        </w:rPr>
        <w:t>Rachel</w:t>
      </w:r>
      <w:r>
        <w:rPr>
          <w:sz w:val="22"/>
          <w:szCs w:val="22"/>
          <w:rtl w:val="1"/>
        </w:rPr>
        <w:t>’</w:t>
      </w:r>
      <w:r>
        <w:rPr>
          <w:sz w:val="22"/>
          <w:szCs w:val="22"/>
          <w:rtl w:val="0"/>
          <w:lang w:val="en-US"/>
        </w:rPr>
        <w:t>s children: Joseph, Benjamin;</w:t>
      </w:r>
    </w:p>
    <w:p>
      <w:pPr>
        <w:pStyle w:val="bul .50"/>
        <w:numPr>
          <w:ilvl w:val="0"/>
          <w:numId w:val="4"/>
        </w:numPr>
        <w:rPr>
          <w:sz w:val="22"/>
          <w:szCs w:val="22"/>
          <w:lang w:val="pt-PT"/>
        </w:rPr>
      </w:pPr>
      <w:r>
        <w:rPr>
          <w:sz w:val="22"/>
          <w:szCs w:val="22"/>
          <w:rtl w:val="0"/>
          <w:lang w:val="pt-PT"/>
        </w:rPr>
        <w:t>Bilhah</w:t>
      </w:r>
      <w:r>
        <w:rPr>
          <w:sz w:val="22"/>
          <w:szCs w:val="22"/>
          <w:rtl w:val="1"/>
        </w:rPr>
        <w:t>’</w:t>
      </w:r>
      <w:r>
        <w:rPr>
          <w:sz w:val="22"/>
          <w:szCs w:val="22"/>
          <w:rtl w:val="0"/>
          <w:lang w:val="en-US"/>
        </w:rPr>
        <w:t>s children: Dan, Napthali;</w:t>
      </w:r>
    </w:p>
    <w:p>
      <w:pPr>
        <w:pStyle w:val="bul .50"/>
        <w:numPr>
          <w:ilvl w:val="0"/>
          <w:numId w:val="4"/>
        </w:numPr>
        <w:rPr>
          <w:sz w:val="22"/>
          <w:szCs w:val="22"/>
        </w:rPr>
      </w:pPr>
      <w:r>
        <w:rPr>
          <w:sz w:val="22"/>
          <w:szCs w:val="22"/>
          <w:rtl w:val="0"/>
        </w:rPr>
        <w:t>Zilpah</w:t>
      </w:r>
      <w:r>
        <w:rPr>
          <w:sz w:val="22"/>
          <w:szCs w:val="22"/>
          <w:rtl w:val="1"/>
        </w:rPr>
        <w:t>’</w:t>
      </w:r>
      <w:r>
        <w:rPr>
          <w:sz w:val="22"/>
          <w:szCs w:val="22"/>
          <w:rtl w:val="0"/>
          <w:lang w:val="en-US"/>
        </w:rPr>
        <w:t>s children: Gad, Asher.</w:t>
      </w:r>
    </w:p>
    <w:p>
      <w:pPr>
        <w:pStyle w:val="Free Form"/>
        <w:pBdr>
          <w:top w:val="nil"/>
          <w:left w:val="nil"/>
          <w:bottom w:val="single" w:color="000000" w:sz="8" w:space="0" w:shadow="0" w:frame="0"/>
          <w:right w:val="nil"/>
        </w:pBdr>
        <w:spacing w:before="140"/>
        <w:rPr>
          <w:sz w:val="8"/>
          <w:szCs w:val="8"/>
        </w:rPr>
      </w:pPr>
    </w:p>
    <w:p>
      <w:pPr>
        <w:pStyle w:val="Quick Quiz"/>
        <w:rPr>
          <w:sz w:val="14"/>
          <w:szCs w:val="14"/>
        </w:rPr>
      </w:pPr>
    </w:p>
    <w:p>
      <w:pPr>
        <w:pStyle w:val="Quick Quiz"/>
        <w:spacing w:before="240"/>
      </w:pPr>
      <w:r>
        <w:rPr>
          <w:rtl w:val="0"/>
          <w:lang w:val="en-US"/>
        </w:rPr>
        <w:t>Quick Quiz #6</w:t>
      </w:r>
    </w:p>
    <w:p>
      <w:pPr>
        <w:pStyle w:val="Free Form"/>
        <w:spacing w:before="12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30"/>
        </w:numPr>
        <w:spacing w:before="120"/>
        <w:rPr>
          <w:sz w:val="22"/>
          <w:szCs w:val="22"/>
          <w:lang w:val="en-US"/>
        </w:rPr>
      </w:pPr>
      <w:r>
        <w:rPr>
          <w:sz w:val="22"/>
          <w:szCs w:val="22"/>
          <w:rtl w:val="0"/>
          <w:lang w:val="en-US"/>
        </w:rPr>
        <w:t>The story of Joseph</w:t>
      </w:r>
    </w:p>
    <w:p>
      <w:pPr>
        <w:pStyle w:val="Free Form"/>
        <w:numPr>
          <w:ilvl w:val="1"/>
          <w:numId w:val="8"/>
        </w:numPr>
        <w:rPr>
          <w:sz w:val="22"/>
          <w:szCs w:val="22"/>
          <w:lang w:val="en-US"/>
        </w:rPr>
      </w:pPr>
      <w:r>
        <w:rPr>
          <w:sz w:val="22"/>
          <w:szCs w:val="22"/>
          <w:rtl w:val="0"/>
          <w:lang w:val="en-US"/>
        </w:rPr>
        <w:t>Is a story of God</w:t>
      </w:r>
      <w:r>
        <w:rPr>
          <w:sz w:val="22"/>
          <w:szCs w:val="22"/>
          <w:rtl w:val="1"/>
        </w:rPr>
        <w:t>’</w:t>
      </w:r>
      <w:r>
        <w:rPr>
          <w:sz w:val="22"/>
          <w:szCs w:val="22"/>
          <w:rtl w:val="0"/>
          <w:lang w:val="en-US"/>
        </w:rPr>
        <w:t>s providential preservation of the children of Israel</w:t>
      </w:r>
    </w:p>
    <w:p>
      <w:pPr>
        <w:pStyle w:val="Free Form"/>
        <w:numPr>
          <w:ilvl w:val="1"/>
          <w:numId w:val="8"/>
        </w:numPr>
        <w:rPr>
          <w:sz w:val="22"/>
          <w:szCs w:val="22"/>
          <w:lang w:val="en-US"/>
        </w:rPr>
      </w:pPr>
      <w:r>
        <w:rPr>
          <w:sz w:val="22"/>
          <w:szCs w:val="22"/>
          <w:rtl w:val="0"/>
          <w:lang w:val="en-US"/>
        </w:rPr>
        <w:t>Explains how the children of Israel came to live in Egypt</w:t>
      </w:r>
    </w:p>
    <w:p>
      <w:pPr>
        <w:pStyle w:val="Free Form"/>
        <w:numPr>
          <w:ilvl w:val="1"/>
          <w:numId w:val="8"/>
        </w:numPr>
        <w:rPr>
          <w:sz w:val="22"/>
          <w:szCs w:val="22"/>
          <w:lang w:val="en-US"/>
        </w:rPr>
      </w:pPr>
      <w:r>
        <w:rPr>
          <w:sz w:val="22"/>
          <w:szCs w:val="22"/>
          <w:rtl w:val="0"/>
          <w:lang w:val="en-US"/>
        </w:rPr>
        <w:t>Shows God</w:t>
      </w:r>
      <w:r>
        <w:rPr>
          <w:sz w:val="22"/>
          <w:szCs w:val="22"/>
          <w:rtl w:val="1"/>
        </w:rPr>
        <w:t>’</w:t>
      </w:r>
      <w:r>
        <w:rPr>
          <w:sz w:val="22"/>
          <w:szCs w:val="22"/>
          <w:rtl w:val="0"/>
        </w:rPr>
        <w:t xml:space="preserve">s </w:t>
      </w:r>
      <w:r>
        <w:rPr>
          <w:sz w:val="22"/>
          <w:szCs w:val="22"/>
          <w:rtl w:val="1"/>
          <w:lang w:val="ar-SA" w:bidi="ar-SA"/>
        </w:rPr>
        <w:t>“</w:t>
      </w:r>
      <w:r>
        <w:rPr>
          <w:sz w:val="22"/>
          <w:szCs w:val="22"/>
          <w:rtl w:val="0"/>
          <w:lang w:val="en-US"/>
        </w:rPr>
        <w:t>behind the scenes</w:t>
      </w:r>
      <w:r>
        <w:rPr>
          <w:sz w:val="22"/>
          <w:szCs w:val="22"/>
          <w:rtl w:val="0"/>
        </w:rPr>
        <w:t xml:space="preserve">” </w:t>
      </w:r>
      <w:r>
        <w:rPr>
          <w:sz w:val="22"/>
          <w:szCs w:val="22"/>
          <w:rtl w:val="0"/>
          <w:lang w:val="en-US"/>
        </w:rPr>
        <w:t>work in fulfilling his promise to Abraham, Isaac, and Jacob</w:t>
      </w:r>
    </w:p>
    <w:p>
      <w:pPr>
        <w:pStyle w:val="Free Form"/>
        <w:numPr>
          <w:ilvl w:val="0"/>
          <w:numId w:val="8"/>
        </w:numPr>
        <w:spacing w:before="120"/>
        <w:rPr>
          <w:sz w:val="22"/>
          <w:szCs w:val="22"/>
          <w:lang w:val="en-US"/>
        </w:rPr>
      </w:pPr>
      <w:r>
        <w:rPr>
          <w:sz w:val="22"/>
          <w:szCs w:val="22"/>
          <w:rtl w:val="0"/>
          <w:lang w:val="en-US"/>
        </w:rPr>
        <w:t xml:space="preserve">The </w:t>
      </w:r>
      <w:r>
        <w:rPr>
          <w:sz w:val="22"/>
          <w:szCs w:val="22"/>
          <w:rtl w:val="1"/>
          <w:lang w:val="ar-SA" w:bidi="ar-SA"/>
        </w:rPr>
        <w:t>“</w:t>
      </w:r>
      <w:r>
        <w:rPr>
          <w:sz w:val="22"/>
          <w:szCs w:val="22"/>
          <w:rtl w:val="0"/>
        </w:rPr>
        <w:t>Exodus</w:t>
      </w:r>
      <w:r>
        <w:rPr>
          <w:sz w:val="22"/>
          <w:szCs w:val="22"/>
          <w:rtl w:val="0"/>
        </w:rPr>
        <w:t xml:space="preserve">” </w:t>
      </w:r>
      <w:r>
        <w:rPr>
          <w:sz w:val="22"/>
          <w:szCs w:val="22"/>
          <w:rtl w:val="0"/>
          <w:lang w:val="en-US"/>
        </w:rPr>
        <w:t>refers to</w:t>
      </w:r>
    </w:p>
    <w:p>
      <w:pPr>
        <w:pStyle w:val="Free Form"/>
        <w:numPr>
          <w:ilvl w:val="1"/>
          <w:numId w:val="8"/>
        </w:numPr>
        <w:rPr>
          <w:sz w:val="22"/>
          <w:szCs w:val="22"/>
          <w:lang w:val="en-US"/>
        </w:rPr>
      </w:pPr>
      <w:r>
        <w:rPr>
          <w:sz w:val="22"/>
          <w:szCs w:val="22"/>
          <w:rtl w:val="0"/>
          <w:lang w:val="en-US"/>
        </w:rPr>
        <w:t>A play scripted by Moses that later was made into a movie</w:t>
      </w:r>
    </w:p>
    <w:p>
      <w:pPr>
        <w:pStyle w:val="Free Form"/>
        <w:numPr>
          <w:ilvl w:val="1"/>
          <w:numId w:val="8"/>
        </w:numPr>
        <w:rPr>
          <w:sz w:val="22"/>
          <w:szCs w:val="22"/>
          <w:lang w:val="en-US"/>
        </w:rPr>
      </w:pPr>
      <w:r>
        <w:rPr>
          <w:sz w:val="22"/>
          <w:szCs w:val="22"/>
          <w:rtl w:val="0"/>
          <w:lang w:val="en-US"/>
        </w:rPr>
        <w:t>A major highway out of ancient Egypt</w:t>
      </w:r>
    </w:p>
    <w:p>
      <w:pPr>
        <w:pStyle w:val="Free Form"/>
        <w:numPr>
          <w:ilvl w:val="1"/>
          <w:numId w:val="8"/>
        </w:numPr>
        <w:rPr>
          <w:sz w:val="22"/>
          <w:szCs w:val="22"/>
        </w:rPr>
      </w:pPr>
      <w:r>
        <w:rPr>
          <w:sz w:val="22"/>
          <w:szCs w:val="22"/>
          <w:rtl w:val="0"/>
        </w:rPr>
        <w:t>God</w:t>
      </w:r>
      <w:r>
        <w:rPr>
          <w:sz w:val="22"/>
          <w:szCs w:val="22"/>
          <w:rtl w:val="1"/>
        </w:rPr>
        <w:t>’</w:t>
      </w:r>
      <w:r>
        <w:rPr>
          <w:sz w:val="22"/>
          <w:szCs w:val="22"/>
          <w:rtl w:val="0"/>
          <w:lang w:val="en-US"/>
        </w:rPr>
        <w:t>s deliverance of Israel out of Egyptian bondage</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The ten plagues were designed to</w:t>
      </w:r>
    </w:p>
    <w:p>
      <w:pPr>
        <w:pStyle w:val="Free Form"/>
        <w:numPr>
          <w:ilvl w:val="1"/>
          <w:numId w:val="8"/>
        </w:numPr>
        <w:rPr>
          <w:sz w:val="22"/>
          <w:szCs w:val="22"/>
          <w:lang w:val="en-US"/>
        </w:rPr>
      </w:pPr>
      <w:r>
        <w:rPr>
          <w:sz w:val="22"/>
          <w:szCs w:val="22"/>
          <w:rtl w:val="0"/>
          <w:lang w:val="en-US"/>
        </w:rPr>
        <w:t>Strengthen Israel</w:t>
      </w:r>
      <w:r>
        <w:rPr>
          <w:sz w:val="22"/>
          <w:szCs w:val="22"/>
          <w:rtl w:val="1"/>
        </w:rPr>
        <w:t>’</w:t>
      </w:r>
      <w:r>
        <w:rPr>
          <w:sz w:val="22"/>
          <w:szCs w:val="22"/>
          <w:rtl w:val="0"/>
          <w:lang w:val="en-US"/>
        </w:rPr>
        <w:t>s faith in the one, true God</w:t>
      </w:r>
    </w:p>
    <w:p>
      <w:pPr>
        <w:pStyle w:val="Free Form"/>
        <w:numPr>
          <w:ilvl w:val="1"/>
          <w:numId w:val="8"/>
        </w:numPr>
        <w:rPr>
          <w:sz w:val="22"/>
          <w:szCs w:val="22"/>
          <w:lang w:val="en-US"/>
        </w:rPr>
      </w:pPr>
      <w:r>
        <w:rPr>
          <w:sz w:val="22"/>
          <w:szCs w:val="22"/>
          <w:rtl w:val="0"/>
          <w:lang w:val="en-US"/>
        </w:rPr>
        <w:t>Make Egypt aware of the one, true God</w:t>
      </w:r>
    </w:p>
    <w:p>
      <w:pPr>
        <w:pStyle w:val="Free Form"/>
        <w:numPr>
          <w:ilvl w:val="1"/>
          <w:numId w:val="8"/>
        </w:numPr>
        <w:rPr>
          <w:sz w:val="22"/>
          <w:szCs w:val="22"/>
          <w:lang w:val="en-US"/>
        </w:rPr>
      </w:pPr>
      <w:r>
        <w:rPr>
          <w:sz w:val="22"/>
          <w:szCs w:val="22"/>
          <w:rtl w:val="0"/>
          <w:lang w:val="en-US"/>
        </w:rPr>
        <w:t>Confirm Moses as a prophet of the one, true God</w:t>
      </w:r>
    </w:p>
    <w:p>
      <w:pPr>
        <w:pStyle w:val="Free Form"/>
        <w:numPr>
          <w:ilvl w:val="0"/>
          <w:numId w:val="8"/>
        </w:numPr>
        <w:spacing w:before="120"/>
        <w:rPr>
          <w:sz w:val="22"/>
          <w:szCs w:val="22"/>
          <w:lang w:val="en-US"/>
        </w:rPr>
      </w:pPr>
      <w:r>
        <w:rPr>
          <w:sz w:val="22"/>
          <w:szCs w:val="22"/>
          <w:rtl w:val="0"/>
          <w:lang w:val="en-US"/>
        </w:rPr>
        <w:t xml:space="preserve">The </w:t>
      </w:r>
      <w:r>
        <w:rPr>
          <w:sz w:val="22"/>
          <w:szCs w:val="22"/>
          <w:rtl w:val="1"/>
          <w:lang w:val="ar-SA" w:bidi="ar-SA"/>
        </w:rPr>
        <w:t>“</w:t>
      </w:r>
      <w:r>
        <w:rPr>
          <w:sz w:val="22"/>
          <w:szCs w:val="22"/>
          <w:rtl w:val="0"/>
          <w:lang w:val="pt-PT"/>
        </w:rPr>
        <w:t>Passover</w:t>
      </w:r>
      <w:r>
        <w:rPr>
          <w:sz w:val="22"/>
          <w:szCs w:val="22"/>
          <w:rtl w:val="0"/>
        </w:rPr>
        <w:t xml:space="preserve">” </w:t>
      </w:r>
    </w:p>
    <w:p>
      <w:pPr>
        <w:pStyle w:val="Free Form"/>
        <w:numPr>
          <w:ilvl w:val="1"/>
          <w:numId w:val="8"/>
        </w:numPr>
        <w:rPr>
          <w:sz w:val="22"/>
          <w:szCs w:val="22"/>
          <w:lang w:val="en-US"/>
        </w:rPr>
      </w:pPr>
      <w:r>
        <w:rPr>
          <w:sz w:val="22"/>
          <w:szCs w:val="22"/>
          <w:rtl w:val="0"/>
          <w:lang w:val="en-US"/>
        </w:rPr>
        <w:t>Refers to when the children of Israel passed over the Red Sea on dry land</w:t>
      </w:r>
    </w:p>
    <w:p>
      <w:pPr>
        <w:pStyle w:val="Free Form"/>
        <w:numPr>
          <w:ilvl w:val="1"/>
          <w:numId w:val="8"/>
        </w:numPr>
        <w:rPr>
          <w:sz w:val="22"/>
          <w:szCs w:val="22"/>
          <w:lang w:val="en-US"/>
        </w:rPr>
      </w:pPr>
      <w:r>
        <w:rPr>
          <w:sz w:val="22"/>
          <w:szCs w:val="22"/>
          <w:rtl w:val="0"/>
          <w:lang w:val="en-US"/>
        </w:rPr>
        <w:t>Was an annual Jewish feast day in memory of God</w:t>
      </w:r>
      <w:r>
        <w:rPr>
          <w:sz w:val="22"/>
          <w:szCs w:val="22"/>
          <w:rtl w:val="1"/>
        </w:rPr>
        <w:t>’</w:t>
      </w:r>
      <w:r>
        <w:rPr>
          <w:sz w:val="22"/>
          <w:szCs w:val="22"/>
          <w:rtl w:val="0"/>
          <w:lang w:val="en-US"/>
        </w:rPr>
        <w:t>s deliverance of Israel from Egyptian bondage</w:t>
      </w:r>
    </w:p>
    <w:p>
      <w:pPr>
        <w:pStyle w:val="Free Form"/>
        <w:numPr>
          <w:ilvl w:val="1"/>
          <w:numId w:val="8"/>
        </w:numPr>
        <w:rPr>
          <w:sz w:val="22"/>
          <w:szCs w:val="22"/>
          <w:lang w:val="en-US"/>
        </w:rPr>
      </w:pPr>
      <w:r>
        <w:rPr>
          <w:sz w:val="22"/>
          <w:szCs w:val="22"/>
          <w:rtl w:val="0"/>
          <w:lang w:val="en-US"/>
        </w:rPr>
        <w:t xml:space="preserve">Refers to the time when Moses lifted up his rod and passed it over the Red Sea and parted the waters </w:t>
      </w:r>
    </w:p>
    <w:p>
      <w:pPr>
        <w:pStyle w:val="Free Form"/>
        <w:numPr>
          <w:ilvl w:val="1"/>
          <w:numId w:val="8"/>
        </w:numPr>
        <w:rPr>
          <w:sz w:val="22"/>
          <w:szCs w:val="22"/>
          <w:lang w:val="en-US"/>
        </w:rPr>
      </w:pPr>
      <w:r>
        <w:rPr>
          <w:sz w:val="22"/>
          <w:szCs w:val="22"/>
          <w:rtl w:val="0"/>
          <w:lang w:val="en-US"/>
        </w:rPr>
        <w:t>Is a feast day Christians should celebrate</w:t>
      </w:r>
    </w:p>
    <w:p>
      <w:pPr>
        <w:pStyle w:val="Free Form"/>
        <w:numPr>
          <w:ilvl w:val="0"/>
          <w:numId w:val="8"/>
        </w:numPr>
        <w:spacing w:before="120"/>
        <w:rPr>
          <w:sz w:val="22"/>
          <w:szCs w:val="22"/>
          <w:lang w:val="fr-FR"/>
        </w:rPr>
      </w:pPr>
      <w:r>
        <w:rPr>
          <w:sz w:val="22"/>
          <w:szCs w:val="22"/>
          <w:rtl w:val="0"/>
          <w:lang w:val="fr-FR"/>
        </w:rPr>
        <w:t xml:space="preserve">Moses </w:t>
      </w:r>
    </w:p>
    <w:p>
      <w:pPr>
        <w:pStyle w:val="Free Form"/>
        <w:numPr>
          <w:ilvl w:val="1"/>
          <w:numId w:val="8"/>
        </w:numPr>
        <w:rPr>
          <w:sz w:val="22"/>
          <w:szCs w:val="22"/>
          <w:lang w:val="en-US"/>
        </w:rPr>
      </w:pPr>
      <w:r>
        <w:rPr>
          <w:sz w:val="22"/>
          <w:szCs w:val="22"/>
          <w:rtl w:val="0"/>
          <w:lang w:val="en-US"/>
        </w:rPr>
        <w:t>Wrote the first five books of the Bible</w:t>
      </w:r>
    </w:p>
    <w:p>
      <w:pPr>
        <w:pStyle w:val="Free Form"/>
        <w:numPr>
          <w:ilvl w:val="1"/>
          <w:numId w:val="8"/>
        </w:numPr>
        <w:rPr>
          <w:sz w:val="22"/>
          <w:szCs w:val="22"/>
          <w:lang w:val="en-US"/>
        </w:rPr>
      </w:pPr>
      <w:r>
        <w:rPr>
          <w:sz w:val="22"/>
          <w:szCs w:val="22"/>
          <w:rtl w:val="0"/>
          <w:lang w:val="en-US"/>
        </w:rPr>
        <w:t>Was a prophet of the one, true God</w:t>
      </w:r>
    </w:p>
    <w:p>
      <w:pPr>
        <w:pStyle w:val="Free Form"/>
        <w:numPr>
          <w:ilvl w:val="1"/>
          <w:numId w:val="8"/>
        </w:numPr>
        <w:rPr>
          <w:sz w:val="22"/>
          <w:szCs w:val="22"/>
          <w:lang w:val="en-US"/>
        </w:rPr>
      </w:pPr>
      <w:r>
        <w:rPr>
          <w:sz w:val="22"/>
          <w:szCs w:val="22"/>
          <w:rtl w:val="0"/>
          <w:lang w:val="en-US"/>
        </w:rPr>
        <w:t>Delivered Israel from Egyptian bondage</w:t>
      </w:r>
    </w:p>
    <w:p>
      <w:pPr>
        <w:pStyle w:val="Free Form"/>
        <w:numPr>
          <w:ilvl w:val="1"/>
          <w:numId w:val="8"/>
        </w:numPr>
        <w:rPr>
          <w:sz w:val="22"/>
          <w:szCs w:val="22"/>
          <w:lang w:val="en-US"/>
        </w:rPr>
      </w:pPr>
      <w:r>
        <w:rPr>
          <w:sz w:val="22"/>
          <w:szCs w:val="22"/>
          <w:rtl w:val="0"/>
          <w:lang w:val="en-US"/>
        </w:rPr>
        <w:t>Had a brother named Aaron, who was his spokesman</w:t>
      </w:r>
    </w:p>
    <w:p>
      <w:pPr>
        <w:pStyle w:val="Free Form"/>
        <w:pBdr>
          <w:top w:val="nil"/>
          <w:left w:val="nil"/>
          <w:bottom w:val="single" w:color="000000" w:sz="8" w:space="0" w:shadow="0" w:frame="0"/>
          <w:right w:val="nil"/>
        </w:pBdr>
        <w:rPr>
          <w:sz w:val="22"/>
          <w:szCs w:val="22"/>
        </w:rPr>
      </w:pPr>
    </w:p>
    <w:p>
      <w:pPr>
        <w:pStyle w:val="Additional Reading"/>
        <w:rPr>
          <w:sz w:val="12"/>
          <w:szCs w:val="12"/>
        </w:rPr>
      </w:pPr>
    </w:p>
    <w:p>
      <w:pPr>
        <w:pStyle w:val="Additional Reading"/>
        <w:bidi w:val="0"/>
      </w:pPr>
      <w:r>
        <w:rPr>
          <w:rStyle w:val="None"/>
          <w:sz w:val="22"/>
          <w:szCs w:val="22"/>
          <w:rtl w:val="0"/>
          <w:lang w:val="en-US"/>
        </w:rPr>
        <w:t>Addition</w:t>
      </w:r>
      <w:r>
        <w:rPr>
          <w:rtl w:val="0"/>
        </w:rPr>
        <w:t>al Reading (#6)</w:t>
      </w:r>
    </w:p>
    <w:p>
      <w:pPr>
        <w:pStyle w:val="Additional Reading verses"/>
        <w:bidi w:val="0"/>
        <w:ind w:left="283"/>
      </w:pPr>
      <w:r>
        <w:rPr>
          <w:rtl w:val="0"/>
        </w:rPr>
        <w:t>Genesis 17-50; Exodus 1-18</w:t>
      </w:r>
    </w:p>
    <w:p>
      <w:pPr>
        <w:pStyle w:val="Additional Reading verses"/>
        <w:ind w:left="283"/>
        <w:rPr>
          <w:sz w:val="12"/>
          <w:szCs w:val="12"/>
        </w:rPr>
      </w:pPr>
    </w:p>
    <w:p>
      <w:pPr>
        <w:pStyle w:val="Review Drill Questions"/>
        <w:pBdr>
          <w:top w:val="single" w:color="000000" w:sz="8" w:space="0" w:shadow="0" w:frame="0"/>
          <w:left w:val="nil"/>
          <w:bottom w:val="nil"/>
          <w:right w:val="nil"/>
        </w:pBdr>
        <w:rPr>
          <w:sz w:val="12"/>
          <w:szCs w:val="12"/>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12"/>
          <w:szCs w:val="12"/>
        </w:rPr>
      </w:pPr>
    </w:p>
    <w:p>
      <w:pPr>
        <w:pStyle w:val="Free Form"/>
        <w:bidi w:val="0"/>
        <w:sectPr>
          <w:headerReference w:type="default" r:id="rId31"/>
          <w:footerReference w:type="default" r:id="rId32"/>
          <w:pgSz w:w="12240" w:h="15840" w:orient="portrait"/>
          <w:pgMar w:top="1440" w:right="1440" w:bottom="1080" w:left="1440" w:header="720" w:footer="792"/>
          <w:bidi w:val="0"/>
        </w:sectPr>
      </w:pPr>
    </w:p>
    <w:p>
      <w:pPr>
        <w:pStyle w:val="Lesson"/>
        <w:bidi w:val="0"/>
      </w:pPr>
      <w:bookmarkStart w:name="_Toc54" w:id="60"/>
      <w:r>
        <w:rPr>
          <w:rFonts w:cs="Arial Unicode MS" w:eastAsia="Arial Unicode MS"/>
          <w:rtl w:val="0"/>
          <w:lang w:val="en-US"/>
        </w:rPr>
        <w:t>Review - Patriarchal Dispensation</w:t>
      </w:r>
      <w:bookmarkEnd w:id="60"/>
    </w:p>
    <w:p>
      <w:pPr>
        <w:pStyle w:val="Free Form"/>
        <w:bidi w:val="0"/>
      </w:pPr>
    </w:p>
    <w:p>
      <w:pPr>
        <w:pStyle w:val="Free Form"/>
        <w:numPr>
          <w:ilvl w:val="0"/>
          <w:numId w:val="31"/>
        </w:numPr>
        <w:rPr>
          <w:sz w:val="22"/>
          <w:szCs w:val="22"/>
          <w:lang w:val="en-US"/>
        </w:rPr>
      </w:pPr>
      <w:r>
        <w:rPr>
          <w:sz w:val="22"/>
          <w:szCs w:val="22"/>
          <w:rtl w:val="0"/>
          <w:lang w:val="en-US"/>
        </w:rPr>
        <w:t>Know all drill questions we have covered to this point.</w:t>
      </w:r>
    </w:p>
    <w:p>
      <w:pPr>
        <w:pStyle w:val="Free Form"/>
        <w:rPr>
          <w:sz w:val="22"/>
          <w:szCs w:val="22"/>
        </w:rPr>
      </w:pPr>
    </w:p>
    <w:p>
      <w:pPr>
        <w:pStyle w:val="bt"/>
        <w:pBdr>
          <w:top w:val="nil"/>
          <w:left w:val="nil"/>
          <w:bottom w:val="nil"/>
          <w:right w:val="nil"/>
        </w:pBdr>
        <w:rPr>
          <w:i w:val="1"/>
          <w:iCs w:val="1"/>
          <w:outline w:val="0"/>
          <w:color w:val="000000"/>
          <w:sz w:val="22"/>
          <w:szCs w:val="22"/>
          <w14:textFill>
            <w14:solidFill>
              <w14:srgbClr w14:val="000000"/>
            </w14:solidFill>
          </w14:textFill>
        </w:rPr>
      </w:pPr>
      <w:r>
        <w:rPr>
          <w:i w:val="1"/>
          <w:iCs w:val="1"/>
          <w:outline w:val="0"/>
          <w:color w:val="000000"/>
          <w:sz w:val="22"/>
          <w:szCs w:val="22"/>
          <w:rtl w:val="0"/>
          <w:lang w:val="en-US"/>
          <w14:textFill>
            <w14:solidFill>
              <w14:srgbClr w14:val="000000"/>
            </w14:solidFill>
          </w14:textFill>
        </w:rPr>
        <w:t>Additional questions for review:</w:t>
      </w:r>
    </w:p>
    <w:p>
      <w:pPr>
        <w:pStyle w:val="bt"/>
        <w:pBdr>
          <w:top w:val="nil"/>
          <w:left w:val="nil"/>
          <w:bottom w:val="nil"/>
          <w:right w:val="nil"/>
        </w:pBdr>
        <w:rPr>
          <w:sz w:val="22"/>
          <w:szCs w:val="22"/>
        </w:rPr>
      </w:pPr>
    </w:p>
    <w:p>
      <w:pPr>
        <w:pStyle w:val="Free Form"/>
        <w:numPr>
          <w:ilvl w:val="0"/>
          <w:numId w:val="8"/>
        </w:numPr>
        <w:spacing w:after="240"/>
        <w:rPr>
          <w:sz w:val="22"/>
          <w:szCs w:val="22"/>
          <w:lang w:val="en-US"/>
        </w:rPr>
      </w:pPr>
      <w:r>
        <w:rPr>
          <w:sz w:val="22"/>
          <w:szCs w:val="22"/>
          <w:rtl w:val="0"/>
          <w:lang w:val="en-US"/>
        </w:rPr>
        <w:t xml:space="preserve">The first four words of the Bible are: </w:t>
      </w:r>
      <w:r>
        <w:rPr>
          <w:sz w:val="22"/>
          <w:szCs w:val="22"/>
          <w:rtl w:val="1"/>
          <w:lang w:val="ar-SA" w:bidi="ar-SA"/>
        </w:rPr>
        <w:t>“</w:t>
      </w:r>
      <w:r>
        <w:rPr>
          <w:sz w:val="22"/>
          <w:szCs w:val="22"/>
          <w:rtl w:val="0"/>
          <w:lang w:val="en-US"/>
        </w:rPr>
        <w:t>_____   ______   __________________   ______ ...</w:t>
      </w:r>
      <w:r>
        <w:rPr>
          <w:sz w:val="22"/>
          <w:szCs w:val="22"/>
          <w:rtl w:val="0"/>
        </w:rPr>
        <w:t xml:space="preserve">” </w:t>
      </w:r>
      <w:r>
        <w:rPr>
          <w:sz w:val="22"/>
          <w:szCs w:val="22"/>
          <w:rtl w:val="0"/>
          <w:lang w:val="en-US"/>
        </w:rPr>
        <w:t>This is the origin of  all things and the foundation of all right thinking.</w:t>
      </w:r>
    </w:p>
    <w:p>
      <w:pPr>
        <w:pStyle w:val="Free Form"/>
        <w:numPr>
          <w:ilvl w:val="0"/>
          <w:numId w:val="8"/>
        </w:numPr>
        <w:spacing w:after="240"/>
        <w:rPr>
          <w:sz w:val="22"/>
          <w:szCs w:val="22"/>
          <w:lang w:val="en-US"/>
        </w:rPr>
      </w:pPr>
      <w:r>
        <w:rPr>
          <w:sz w:val="22"/>
          <w:szCs w:val="22"/>
          <w:rtl w:val="0"/>
          <w:lang w:val="en-US"/>
        </w:rPr>
        <w:t xml:space="preserve">What power did God use in creating the world? (see </w:t>
      </w:r>
      <w:r>
        <w:rPr>
          <w:rStyle w:val="None"/>
          <w:b w:val="1"/>
          <w:bCs w:val="1"/>
          <w:sz w:val="22"/>
          <w:szCs w:val="22"/>
          <w:rtl w:val="0"/>
        </w:rPr>
        <w:t>Heb 11:3</w:t>
      </w:r>
      <w:r>
        <w:rPr>
          <w:sz w:val="22"/>
          <w:szCs w:val="22"/>
          <w:rtl w:val="0"/>
        </w:rPr>
        <w:t>)</w:t>
      </w:r>
    </w:p>
    <w:p>
      <w:pPr>
        <w:pStyle w:val="Free Form"/>
        <w:numPr>
          <w:ilvl w:val="0"/>
          <w:numId w:val="8"/>
        </w:numPr>
        <w:spacing w:after="240"/>
        <w:rPr>
          <w:sz w:val="22"/>
          <w:szCs w:val="22"/>
          <w:lang w:val="en-US"/>
        </w:rPr>
      </w:pPr>
      <w:r>
        <w:rPr>
          <w:sz w:val="22"/>
          <w:szCs w:val="22"/>
          <w:rtl w:val="0"/>
          <w:lang w:val="en-US"/>
        </w:rPr>
        <w:t>Who tempts man to sin?</w:t>
      </w:r>
    </w:p>
    <w:p>
      <w:pPr>
        <w:pStyle w:val="Free Form"/>
        <w:numPr>
          <w:ilvl w:val="0"/>
          <w:numId w:val="8"/>
        </w:numPr>
        <w:spacing w:after="240"/>
        <w:rPr>
          <w:sz w:val="22"/>
          <w:szCs w:val="22"/>
          <w:lang w:val="en-US"/>
        </w:rPr>
      </w:pPr>
      <w:r>
        <w:rPr>
          <w:sz w:val="22"/>
          <w:szCs w:val="22"/>
          <w:rtl w:val="0"/>
          <w:lang w:val="en-US"/>
        </w:rPr>
        <w:t>Why was the world destroyed by a flood?</w:t>
      </w:r>
    </w:p>
    <w:p>
      <w:pPr>
        <w:pStyle w:val="Free Form"/>
        <w:numPr>
          <w:ilvl w:val="0"/>
          <w:numId w:val="8"/>
        </w:numPr>
        <w:spacing w:after="240"/>
        <w:rPr>
          <w:sz w:val="22"/>
          <w:szCs w:val="22"/>
          <w:lang w:val="en-US"/>
        </w:rPr>
      </w:pPr>
      <w:r>
        <w:rPr>
          <w:sz w:val="22"/>
          <w:szCs w:val="22"/>
          <w:rtl w:val="0"/>
          <w:lang w:val="en-US"/>
        </w:rPr>
        <w:t xml:space="preserve">How many were saved? (see </w:t>
      </w:r>
      <w:r>
        <w:rPr>
          <w:rStyle w:val="None"/>
          <w:b w:val="1"/>
          <w:bCs w:val="1"/>
          <w:sz w:val="22"/>
          <w:szCs w:val="22"/>
          <w:rtl w:val="0"/>
          <w:lang w:val="en-US"/>
        </w:rPr>
        <w:t>1Pt 3:20</w:t>
      </w:r>
      <w:r>
        <w:rPr>
          <w:sz w:val="22"/>
          <w:szCs w:val="22"/>
          <w:rtl w:val="0"/>
        </w:rPr>
        <w:t>)</w:t>
      </w:r>
    </w:p>
    <w:p>
      <w:pPr>
        <w:pStyle w:val="Free Form"/>
        <w:numPr>
          <w:ilvl w:val="0"/>
          <w:numId w:val="8"/>
        </w:numPr>
        <w:spacing w:after="240"/>
        <w:rPr>
          <w:sz w:val="22"/>
          <w:szCs w:val="22"/>
          <w:lang w:val="en-US"/>
        </w:rPr>
      </w:pPr>
      <w:r>
        <w:rPr>
          <w:sz w:val="22"/>
          <w:szCs w:val="22"/>
          <w:rtl w:val="0"/>
          <w:lang w:val="en-US"/>
        </w:rPr>
        <w:t>When did Noah secure the benefits of God</w:t>
      </w:r>
      <w:r>
        <w:rPr>
          <w:sz w:val="22"/>
          <w:szCs w:val="22"/>
          <w:rtl w:val="1"/>
        </w:rPr>
        <w:t>’</w:t>
      </w:r>
      <w:r>
        <w:rPr>
          <w:sz w:val="22"/>
          <w:szCs w:val="22"/>
          <w:rtl w:val="0"/>
          <w:lang w:val="en-US"/>
        </w:rPr>
        <w:t>s grace and his faith?</w:t>
      </w:r>
    </w:p>
    <w:p>
      <w:pPr>
        <w:pStyle w:val="Free Form"/>
        <w:numPr>
          <w:ilvl w:val="0"/>
          <w:numId w:val="8"/>
        </w:numPr>
        <w:spacing w:after="240"/>
        <w:rPr>
          <w:sz w:val="22"/>
          <w:szCs w:val="22"/>
          <w:lang w:val="en-US"/>
        </w:rPr>
      </w:pPr>
      <w:r>
        <w:rPr>
          <w:sz w:val="22"/>
          <w:szCs w:val="22"/>
          <w:rtl w:val="0"/>
          <w:lang w:val="en-US"/>
        </w:rPr>
        <w:t>What does a rainbow signify?</w:t>
      </w:r>
    </w:p>
    <w:p>
      <w:pPr>
        <w:pStyle w:val="Free Form"/>
        <w:numPr>
          <w:ilvl w:val="0"/>
          <w:numId w:val="8"/>
        </w:numPr>
        <w:spacing w:after="240"/>
        <w:rPr>
          <w:sz w:val="22"/>
          <w:szCs w:val="22"/>
          <w:lang w:val="en-US"/>
        </w:rPr>
      </w:pPr>
      <w:r>
        <w:rPr>
          <w:sz w:val="22"/>
          <w:szCs w:val="22"/>
          <w:rtl w:val="0"/>
          <w:lang w:val="en-US"/>
        </w:rPr>
        <w:t>What are the names of three patriarchs recurring time and again in the scriptures?</w:t>
      </w:r>
    </w:p>
    <w:p>
      <w:pPr>
        <w:pStyle w:val="Free Form"/>
        <w:numPr>
          <w:ilvl w:val="0"/>
          <w:numId w:val="8"/>
        </w:numPr>
        <w:spacing w:after="240"/>
        <w:rPr>
          <w:sz w:val="22"/>
          <w:szCs w:val="22"/>
          <w:lang w:val="en-US"/>
        </w:rPr>
      </w:pPr>
      <w:r>
        <w:rPr>
          <w:sz w:val="22"/>
          <w:szCs w:val="22"/>
          <w:rtl w:val="0"/>
          <w:lang w:val="en-US"/>
        </w:rPr>
        <w:t>What great promise was given to these three patriarchs that affects us?</w:t>
      </w:r>
    </w:p>
    <w:p>
      <w:pPr>
        <w:pStyle w:val="Free Form"/>
        <w:numPr>
          <w:ilvl w:val="0"/>
          <w:numId w:val="8"/>
        </w:numPr>
        <w:spacing w:after="240"/>
        <w:rPr>
          <w:sz w:val="22"/>
          <w:szCs w:val="22"/>
          <w:lang w:val="en-US"/>
        </w:rPr>
      </w:pPr>
      <w:r>
        <w:rPr>
          <w:sz w:val="22"/>
          <w:szCs w:val="22"/>
          <w:rtl w:val="0"/>
          <w:lang w:val="en-US"/>
        </w:rPr>
        <w:t>When Abraham</w:t>
      </w:r>
      <w:r>
        <w:rPr>
          <w:sz w:val="22"/>
          <w:szCs w:val="22"/>
          <w:rtl w:val="1"/>
        </w:rPr>
        <w:t>’</w:t>
      </w:r>
      <w:r>
        <w:rPr>
          <w:sz w:val="22"/>
          <w:szCs w:val="22"/>
          <w:rtl w:val="0"/>
          <w:lang w:val="en-US"/>
        </w:rPr>
        <w:t xml:space="preserve">s faith was tried by requiring him to sacrifice Isaac, when was his faith counted for righteousness? (see </w:t>
      </w:r>
      <w:r>
        <w:rPr>
          <w:rStyle w:val="None"/>
          <w:b w:val="1"/>
          <w:bCs w:val="1"/>
          <w:sz w:val="22"/>
          <w:szCs w:val="22"/>
          <w:rtl w:val="0"/>
        </w:rPr>
        <w:t>Jam 2:21-24</w:t>
      </w:r>
      <w:r>
        <w:rPr>
          <w:sz w:val="22"/>
          <w:szCs w:val="22"/>
          <w:rtl w:val="0"/>
        </w:rPr>
        <w:t>)</w:t>
      </w:r>
    </w:p>
    <w:p>
      <w:pPr>
        <w:pStyle w:val="Free Form"/>
        <w:numPr>
          <w:ilvl w:val="0"/>
          <w:numId w:val="8"/>
        </w:numPr>
        <w:spacing w:after="240"/>
        <w:rPr>
          <w:sz w:val="22"/>
          <w:szCs w:val="22"/>
          <w:lang w:val="en-US"/>
        </w:rPr>
      </w:pPr>
      <w:r>
        <w:rPr>
          <w:sz w:val="22"/>
          <w:szCs w:val="22"/>
          <w:rtl w:val="0"/>
          <w:lang w:val="en-US"/>
        </w:rPr>
        <w:t xml:space="preserve">What caused the people who left Egypt to murmur, complain, and fail to obey God? (see </w:t>
      </w:r>
      <w:r>
        <w:rPr>
          <w:rStyle w:val="None"/>
          <w:b w:val="1"/>
          <w:bCs w:val="1"/>
          <w:sz w:val="22"/>
          <w:szCs w:val="22"/>
          <w:rtl w:val="0"/>
          <w:lang w:val="nl-NL"/>
        </w:rPr>
        <w:t>Heb 3:12-19</w:t>
      </w:r>
      <w:r>
        <w:rPr>
          <w:sz w:val="22"/>
          <w:szCs w:val="22"/>
          <w:rtl w:val="0"/>
        </w:rPr>
        <w:t>)</w:t>
      </w:r>
    </w:p>
    <w:p>
      <w:pPr>
        <w:pStyle w:val="Free Form"/>
        <w:numPr>
          <w:ilvl w:val="0"/>
          <w:numId w:val="8"/>
        </w:numPr>
        <w:spacing w:after="240"/>
        <w:rPr>
          <w:sz w:val="22"/>
          <w:szCs w:val="22"/>
          <w:lang w:val="en-US"/>
        </w:rPr>
      </w:pPr>
      <w:r>
        <w:rPr>
          <w:sz w:val="22"/>
          <w:szCs w:val="22"/>
          <w:rtl w:val="0"/>
          <w:lang w:val="en-US"/>
        </w:rPr>
        <w:t>The men in the Patriarchal Dispensation who found favor with God were certainly not perfect men, but</w:t>
      </w:r>
      <w:r>
        <w:rPr>
          <w:sz w:val="22"/>
          <w:szCs w:val="22"/>
          <w:rtl w:val="0"/>
          <w:lang w:val="en-US"/>
        </w:rPr>
        <w:t xml:space="preserve"> </w:t>
      </w:r>
      <w:r>
        <w:rPr>
          <w:sz w:val="22"/>
          <w:szCs w:val="22"/>
          <w:rtl w:val="0"/>
          <w:lang w:val="en-US"/>
        </w:rPr>
        <w:t>there is one thing that characterized them all. What  is it?</w:t>
      </w:r>
    </w:p>
    <w:p>
      <w:pPr>
        <w:pStyle w:val="Free Form"/>
        <w:numPr>
          <w:ilvl w:val="0"/>
          <w:numId w:val="8"/>
        </w:numPr>
        <w:spacing w:after="240"/>
        <w:rPr>
          <w:sz w:val="22"/>
          <w:szCs w:val="22"/>
          <w:lang w:val="en-US"/>
        </w:rPr>
      </w:pPr>
      <w:r>
        <w:rPr>
          <w:sz w:val="22"/>
          <w:szCs w:val="22"/>
          <w:rtl w:val="0"/>
          <w:lang w:val="en-US"/>
        </w:rPr>
        <w:t xml:space="preserve">If the penalty of sin is death, and all these men sinned, how could God allow these men to escape the  penalty and at the same time maintain His moral  government? (see </w:t>
      </w:r>
      <w:r>
        <w:rPr>
          <w:rStyle w:val="None"/>
          <w:b w:val="1"/>
          <w:bCs w:val="1"/>
          <w:sz w:val="22"/>
          <w:szCs w:val="22"/>
          <w:rtl w:val="0"/>
          <w:lang w:val="de-DE"/>
        </w:rPr>
        <w:t>Rom 3:23-26; Heb 9:15</w:t>
      </w:r>
      <w:r>
        <w:rPr>
          <w:sz w:val="22"/>
          <w:szCs w:val="22"/>
          <w:rtl w:val="0"/>
        </w:rPr>
        <w:t>)</w:t>
      </w:r>
    </w:p>
    <w:p>
      <w:pPr>
        <w:pStyle w:val="Free Form"/>
        <w:numPr>
          <w:ilvl w:val="0"/>
          <w:numId w:val="8"/>
        </w:numPr>
        <w:rPr>
          <w:sz w:val="22"/>
          <w:szCs w:val="22"/>
          <w:lang w:val="en-US"/>
        </w:rPr>
      </w:pPr>
      <w:r>
        <w:rPr>
          <w:sz w:val="22"/>
          <w:szCs w:val="22"/>
          <w:rtl w:val="0"/>
          <w:lang w:val="en-US"/>
        </w:rPr>
        <w:t>Do we have to build an ark? leave our native country? circumcise our children? If not, why not?</w:t>
      </w:r>
    </w:p>
    <w:p>
      <w:pPr>
        <w:pStyle w:val="Free Form"/>
        <w:bidi w:val="0"/>
        <w:sectPr>
          <w:headerReference w:type="default" r:id="rId33"/>
          <w:footerReference w:type="default" r:id="rId34"/>
          <w:pgSz w:w="12240" w:h="15840" w:orient="portrait"/>
          <w:pgMar w:top="1440" w:right="1440" w:bottom="1080" w:left="1440" w:header="720" w:footer="792"/>
          <w:bidi w:val="0"/>
        </w:sectPr>
      </w:pPr>
    </w:p>
    <w:p>
      <w:pPr>
        <w:pStyle w:val="Chart"/>
        <w:bidi w:val="0"/>
      </w:pPr>
      <w:bookmarkStart w:name="_Toc55" w:id="61"/>
      <w:bookmarkStart w:name="Chart4JewishDispensation" w:id="62"/>
      <w:r>
        <w:rPr>
          <w:rFonts w:cs="Arial Unicode MS" w:eastAsia="Arial Unicode MS"/>
          <w:rtl w:val="0"/>
          <w:lang w:val="en-US"/>
        </w:rPr>
        <w:t>CHART #4: JEWISH DISPENSATION</w:t>
      </w:r>
      <w:bookmarkEnd w:id="62"/>
      <w:bookmarkEnd w:id="61"/>
    </w:p>
    <w:p>
      <w:pPr>
        <w:pStyle w:val="Free Form"/>
        <w:jc w:val="center"/>
        <w:rPr>
          <w:rFonts w:ascii="Helvetica" w:cs="Helvetica" w:hAnsi="Helvetica" w:eastAsia="Helvetica"/>
          <w:b w:val="1"/>
          <w:bCs w:val="1"/>
          <w:sz w:val="36"/>
          <w:szCs w:val="36"/>
        </w:rPr>
      </w:pPr>
      <w:r>
        <w:rPr>
          <w:rFonts w:ascii="Helvetica" w:hAnsi="Helvetica"/>
          <w:b w:val="1"/>
          <w:bCs w:val="1"/>
          <w:sz w:val="36"/>
          <w:szCs w:val="36"/>
          <w:rtl w:val="0"/>
          <w:lang w:val="fr-FR"/>
        </w:rPr>
        <w:t xml:space="preserve">National Covenant </w:t>
      </w:r>
      <w:r>
        <w:rPr>
          <w:rFonts w:ascii="Helvetica" w:hAnsi="Helvetica" w:hint="default"/>
          <w:b w:val="1"/>
          <w:bCs w:val="1"/>
          <w:sz w:val="36"/>
          <w:szCs w:val="36"/>
          <w:rtl w:val="0"/>
        </w:rPr>
        <w:t xml:space="preserve">– </w:t>
      </w:r>
      <w:r>
        <w:rPr>
          <w:rFonts w:ascii="Helvetica" w:hAnsi="Helvetica"/>
          <w:b w:val="1"/>
          <w:bCs w:val="1"/>
          <w:sz w:val="36"/>
          <w:szCs w:val="36"/>
          <w:rtl w:val="0"/>
          <w:lang w:val="de-DE"/>
        </w:rPr>
        <w:t>Israel (Jews)</w:t>
      </w:r>
    </w:p>
    <w:p>
      <w:pPr>
        <w:pStyle w:val="Free Form"/>
        <w:jc w:val="center"/>
        <w:rPr>
          <w:rFonts w:ascii="Helvetica" w:cs="Helvetica" w:hAnsi="Helvetica" w:eastAsia="Helvetica"/>
          <w:b w:val="1"/>
          <w:bCs w:val="1"/>
        </w:rPr>
      </w:pPr>
      <w:r>
        <w:rPr>
          <w:rFonts w:ascii="Helvetica" w:hAnsi="Helvetica"/>
          <w:b w:val="1"/>
          <w:bCs w:val="1"/>
          <w:rtl w:val="0"/>
          <w:lang w:val="en-US"/>
        </w:rPr>
        <w:t>1500 Years</w:t>
      </w:r>
      <w:r>
        <w:rPr>
          <w:rFonts w:ascii="Helvetica" w:cs="Helvetica" w:hAnsi="Helvetica" w:eastAsia="Helvetica"/>
          <w:b w:val="1"/>
          <w:bCs w:val="1"/>
        </w:rPr>
        <mc:AlternateContent>
          <mc:Choice Requires="wpg">
            <w:drawing xmlns:a="http://schemas.openxmlformats.org/drawingml/2006/main">
              <wp:anchor distT="152400" distB="152400" distL="152400" distR="152400" simplePos="0" relativeHeight="251665408" behindDoc="0" locked="0" layoutInCell="1" allowOverlap="1">
                <wp:simplePos x="0" y="0"/>
                <wp:positionH relativeFrom="margin">
                  <wp:posOffset>170288</wp:posOffset>
                </wp:positionH>
                <wp:positionV relativeFrom="line">
                  <wp:posOffset>194733</wp:posOffset>
                </wp:positionV>
                <wp:extent cx="5603024" cy="6176632"/>
                <wp:effectExtent l="0" t="0" r="0" b="0"/>
                <wp:wrapNone/>
                <wp:docPr id="1073741983" name="officeArt object"/>
                <wp:cNvGraphicFramePr/>
                <a:graphic xmlns:a="http://schemas.openxmlformats.org/drawingml/2006/main">
                  <a:graphicData uri="http://schemas.microsoft.com/office/word/2010/wordprocessingGroup">
                    <wpg:wgp>
                      <wpg:cNvGrpSpPr/>
                      <wpg:grpSpPr>
                        <a:xfrm>
                          <a:off x="0" y="0"/>
                          <a:ext cx="5603024" cy="6176632"/>
                          <a:chOff x="0" y="0"/>
                          <a:chExt cx="5603024" cy="6176631"/>
                        </a:xfrm>
                      </wpg:grpSpPr>
                      <wps:wsp>
                        <wps:cNvPr id="1073741953" name="Shape 1073741953"/>
                        <wps:cNvSpPr/>
                        <wps:spPr>
                          <a:xfrm flipV="1">
                            <a:off x="345194" y="2058838"/>
                            <a:ext cx="5213982" cy="28763"/>
                          </a:xfrm>
                          <a:prstGeom prst="line">
                            <a:avLst/>
                          </a:prstGeom>
                          <a:noFill/>
                          <a:ln w="25400" cap="flat">
                            <a:solidFill>
                              <a:srgbClr val="000000"/>
                            </a:solidFill>
                            <a:prstDash val="solid"/>
                            <a:miter lim="400000"/>
                          </a:ln>
                          <a:effectLst/>
                        </wps:spPr>
                        <wps:bodyPr/>
                      </wps:wsp>
                      <wps:wsp>
                        <wps:cNvPr id="1073741954" name="Shape 1073741954"/>
                        <wps:cNvSpPr/>
                        <wps:spPr>
                          <a:xfrm>
                            <a:off x="340321" y="1071803"/>
                            <a:ext cx="5239464" cy="17570"/>
                          </a:xfrm>
                          <a:prstGeom prst="line">
                            <a:avLst/>
                          </a:prstGeom>
                          <a:noFill/>
                          <a:ln w="25400" cap="flat">
                            <a:solidFill>
                              <a:srgbClr val="000000"/>
                            </a:solidFill>
                            <a:prstDash val="solid"/>
                            <a:miter lim="400000"/>
                          </a:ln>
                          <a:effectLst/>
                        </wps:spPr>
                        <wps:bodyPr/>
                      </wps:wsp>
                      <wps:wsp>
                        <wps:cNvPr id="1073741955" name="Shape 1073741955"/>
                        <wps:cNvSpPr/>
                        <wps:spPr>
                          <a:xfrm flipV="1">
                            <a:off x="340321" y="3095427"/>
                            <a:ext cx="5249768" cy="10785"/>
                          </a:xfrm>
                          <a:prstGeom prst="line">
                            <a:avLst/>
                          </a:prstGeom>
                          <a:noFill/>
                          <a:ln w="25400" cap="flat">
                            <a:solidFill>
                              <a:srgbClr val="000000"/>
                            </a:solidFill>
                            <a:prstDash val="solid"/>
                            <a:miter lim="400000"/>
                          </a:ln>
                          <a:effectLst/>
                        </wps:spPr>
                        <wps:bodyPr/>
                      </wps:wsp>
                      <wps:wsp>
                        <wps:cNvPr id="1073741956" name="Shape 1073741956"/>
                        <wps:cNvSpPr/>
                        <wps:spPr>
                          <a:xfrm>
                            <a:off x="327441" y="5083209"/>
                            <a:ext cx="5260071" cy="8630"/>
                          </a:xfrm>
                          <a:prstGeom prst="line">
                            <a:avLst/>
                          </a:prstGeom>
                          <a:noFill/>
                          <a:ln w="25400" cap="flat">
                            <a:solidFill>
                              <a:srgbClr val="000000"/>
                            </a:solidFill>
                            <a:prstDash val="solid"/>
                            <a:miter lim="400000"/>
                          </a:ln>
                          <a:effectLst/>
                        </wps:spPr>
                        <wps:bodyPr/>
                      </wps:wsp>
                      <wps:wsp>
                        <wps:cNvPr id="1073741957" name="Shape 1073741957"/>
                        <wps:cNvSpPr/>
                        <wps:spPr>
                          <a:xfrm>
                            <a:off x="768926" y="104350"/>
                            <a:ext cx="4795402" cy="2"/>
                          </a:xfrm>
                          <a:prstGeom prst="line">
                            <a:avLst/>
                          </a:prstGeom>
                          <a:noFill/>
                          <a:ln w="25400" cap="flat">
                            <a:solidFill>
                              <a:srgbClr val="000000"/>
                            </a:solidFill>
                            <a:prstDash val="solid"/>
                            <a:miter lim="400000"/>
                          </a:ln>
                          <a:effectLst/>
                        </wps:spPr>
                        <wps:bodyPr/>
                      </wps:wsp>
                      <wps:wsp>
                        <wps:cNvPr id="1073741958" name="Shape 1073741958"/>
                        <wps:cNvSpPr txBox="1"/>
                        <wps:spPr>
                          <a:xfrm>
                            <a:off x="0" y="0"/>
                            <a:ext cx="772824" cy="215959"/>
                          </a:xfrm>
                          <a:prstGeom prst="rect">
                            <a:avLst/>
                          </a:prstGeom>
                          <a:noFill/>
                          <a:ln w="12700" cap="flat">
                            <a:noFill/>
                            <a:miter lim="400000"/>
                          </a:ln>
                          <a:effectLst/>
                        </wps:spPr>
                        <wps:txbx>
                          <w:txbxContent>
                            <w:p>
                              <w:pPr>
                                <w:pStyle w:val="Free Form"/>
                              </w:pPr>
                              <w:r>
                                <w:rPr>
                                  <w:rFonts w:ascii="Helvetica" w:hAnsi="Helvetica"/>
                                  <w:b w:val="1"/>
                                  <w:bCs w:val="1"/>
                                  <w:spacing w:val="0"/>
                                  <w:sz w:val="32"/>
                                  <w:szCs w:val="32"/>
                                  <w:rtl w:val="0"/>
                                  <w:lang w:val="es-ES_tradnl"/>
                                </w:rPr>
                                <w:t>MOSES</w:t>
                              </w:r>
                            </w:p>
                          </w:txbxContent>
                        </wps:txbx>
                        <wps:bodyPr wrap="square" lIns="0" tIns="0" rIns="0" bIns="0" numCol="1" anchor="t">
                          <a:noAutofit/>
                        </wps:bodyPr>
                      </wps:wsp>
                      <wps:wsp>
                        <wps:cNvPr id="1073741959" name="Shape 1073741959"/>
                        <wps:cNvSpPr txBox="1"/>
                        <wps:spPr>
                          <a:xfrm>
                            <a:off x="50423" y="5978973"/>
                            <a:ext cx="834519" cy="197659"/>
                          </a:xfrm>
                          <a:prstGeom prst="rect">
                            <a:avLst/>
                          </a:prstGeom>
                          <a:noFill/>
                          <a:ln w="12700" cap="flat">
                            <a:noFill/>
                            <a:miter lim="400000"/>
                          </a:ln>
                          <a:effectLst/>
                        </wps:spPr>
                        <wps:txbx>
                          <w:txbxContent>
                            <w:p>
                              <w:pPr>
                                <w:pStyle w:val="Free Form"/>
                              </w:pPr>
                              <w:r>
                                <w:rPr>
                                  <w:rFonts w:ascii="Helvetica" w:hAnsi="Helvetica"/>
                                  <w:b w:val="1"/>
                                  <w:bCs w:val="1"/>
                                  <w:spacing w:val="0"/>
                                  <w:sz w:val="32"/>
                                  <w:szCs w:val="32"/>
                                  <w:rtl w:val="0"/>
                                  <w:lang w:val="de-DE"/>
                                </w:rPr>
                                <w:t>CHRIST</w:t>
                              </w:r>
                            </w:p>
                          </w:txbxContent>
                        </wps:txbx>
                        <wps:bodyPr wrap="square" lIns="0" tIns="0" rIns="0" bIns="0" numCol="1" anchor="t">
                          <a:noAutofit/>
                        </wps:bodyPr>
                      </wps:wsp>
                      <wps:wsp>
                        <wps:cNvPr id="1073741960" name="Shape 1073741960"/>
                        <wps:cNvSpPr txBox="1"/>
                        <wps:spPr>
                          <a:xfrm>
                            <a:off x="1242474" y="392549"/>
                            <a:ext cx="2489732" cy="246986"/>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en-US"/>
                                </w:rPr>
                                <w:t>Mt. Sinai - Giving of the Law</w:t>
                              </w:r>
                            </w:p>
                          </w:txbxContent>
                        </wps:txbx>
                        <wps:bodyPr wrap="square" lIns="0" tIns="0" rIns="0" bIns="0" numCol="1" anchor="t">
                          <a:noAutofit/>
                        </wps:bodyPr>
                      </wps:wsp>
                      <wps:wsp>
                        <wps:cNvPr id="1073741961" name="Shape 1073741961"/>
                        <wps:cNvSpPr txBox="1"/>
                        <wps:spPr>
                          <a:xfrm>
                            <a:off x="1358687" y="3336692"/>
                            <a:ext cx="2373519" cy="217230"/>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en-US"/>
                                </w:rPr>
                                <w:t>Kings - Captivity - Return</w:t>
                              </w:r>
                            </w:p>
                          </w:txbxContent>
                        </wps:txbx>
                        <wps:bodyPr wrap="square" lIns="0" tIns="0" rIns="0" bIns="0" numCol="1" anchor="t">
                          <a:noAutofit/>
                        </wps:bodyPr>
                      </wps:wsp>
                      <wps:wsp>
                        <wps:cNvPr id="1073741962" name="Shape 1073741962"/>
                        <wps:cNvSpPr txBox="1"/>
                        <wps:spPr>
                          <a:xfrm>
                            <a:off x="1770021" y="5265213"/>
                            <a:ext cx="1133475" cy="191964"/>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en-US"/>
                                </w:rPr>
                                <w:t>Life of Christ</w:t>
                              </w:r>
                            </w:p>
                          </w:txbxContent>
                        </wps:txbx>
                        <wps:bodyPr wrap="square" lIns="0" tIns="0" rIns="0" bIns="0" numCol="1" anchor="t">
                          <a:noAutofit/>
                        </wps:bodyPr>
                      </wps:wsp>
                      <wps:wsp>
                        <wps:cNvPr id="1073741963" name="Shape 1073741963"/>
                        <wps:cNvSpPr txBox="1"/>
                        <wps:spPr>
                          <a:xfrm>
                            <a:off x="386411" y="743998"/>
                            <a:ext cx="2323273" cy="251953"/>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nl-NL"/>
                                </w:rPr>
                                <w:t xml:space="preserve">Exodus 20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en-US"/>
                                </w:rPr>
                                <w:t>Numbers 1</w:t>
                              </w:r>
                              <w:r>
                                <w:rPr>
                                  <w:rFonts w:ascii="Helvetica" w:hAnsi="Helvetica"/>
                                  <w:b w:val="1"/>
                                  <w:bCs w:val="1"/>
                                  <w:spacing w:val="0"/>
                                  <w:sz w:val="28"/>
                                  <w:szCs w:val="28"/>
                                  <w:rtl w:val="0"/>
                                  <w:lang w:val="en-US"/>
                                </w:rPr>
                                <w:t>0</w:t>
                              </w:r>
                            </w:p>
                          </w:txbxContent>
                        </wps:txbx>
                        <wps:bodyPr wrap="square" lIns="0" tIns="0" rIns="0" bIns="0" numCol="1" anchor="t">
                          <a:noAutofit/>
                        </wps:bodyPr>
                      </wps:wsp>
                      <wps:wsp>
                        <wps:cNvPr id="1073741964" name="Shape 1073741964"/>
                        <wps:cNvSpPr/>
                        <wps:spPr>
                          <a:xfrm flipH="1">
                            <a:off x="138665" y="316533"/>
                            <a:ext cx="1" cy="5568651"/>
                          </a:xfrm>
                          <a:prstGeom prst="line">
                            <a:avLst/>
                          </a:prstGeom>
                          <a:noFill/>
                          <a:ln w="25400" cap="flat">
                            <a:solidFill>
                              <a:srgbClr val="000000"/>
                            </a:solidFill>
                            <a:prstDash val="solid"/>
                            <a:miter lim="400000"/>
                          </a:ln>
                          <a:effectLst/>
                        </wps:spPr>
                        <wps:bodyPr/>
                      </wps:wsp>
                      <wps:wsp>
                        <wps:cNvPr id="1073741965" name="Shape 1073741965"/>
                        <wps:cNvSpPr/>
                        <wps:spPr>
                          <a:xfrm>
                            <a:off x="884941" y="6065731"/>
                            <a:ext cx="4679386" cy="4"/>
                          </a:xfrm>
                          <a:prstGeom prst="line">
                            <a:avLst/>
                          </a:prstGeom>
                          <a:noFill/>
                          <a:ln w="25400" cap="flat">
                            <a:solidFill>
                              <a:srgbClr val="000000"/>
                            </a:solidFill>
                            <a:prstDash val="solid"/>
                            <a:miter lim="400000"/>
                          </a:ln>
                          <a:effectLst/>
                        </wps:spPr>
                        <wps:bodyPr/>
                      </wps:wsp>
                      <wps:wsp>
                        <wps:cNvPr id="1073741966" name="Shape 1073741966"/>
                        <wps:cNvSpPr/>
                        <wps:spPr>
                          <a:xfrm flipH="1">
                            <a:off x="4575587" y="229268"/>
                            <a:ext cx="30" cy="800145"/>
                          </a:xfrm>
                          <a:prstGeom prst="line">
                            <a:avLst/>
                          </a:prstGeom>
                          <a:noFill/>
                          <a:ln w="19050" cap="flat">
                            <a:solidFill>
                              <a:srgbClr val="000000"/>
                            </a:solidFill>
                            <a:prstDash val="solid"/>
                            <a:miter lim="400000"/>
                            <a:headEnd type="stealth" w="med" len="med"/>
                            <a:tailEnd type="stealth" w="med" len="med"/>
                          </a:ln>
                          <a:effectLst/>
                        </wps:spPr>
                        <wps:bodyPr/>
                      </wps:wsp>
                      <wps:wsp>
                        <wps:cNvPr id="1073741967" name="Shape 1073741967"/>
                        <wps:cNvSpPr/>
                        <wps:spPr>
                          <a:xfrm flipH="1">
                            <a:off x="4564772" y="3246596"/>
                            <a:ext cx="75" cy="1778081"/>
                          </a:xfrm>
                          <a:prstGeom prst="line">
                            <a:avLst/>
                          </a:prstGeom>
                          <a:noFill/>
                          <a:ln w="19050" cap="flat">
                            <a:solidFill>
                              <a:srgbClr val="000000"/>
                            </a:solidFill>
                            <a:prstDash val="solid"/>
                            <a:miter lim="400000"/>
                            <a:headEnd type="stealth" w="med" len="med"/>
                            <a:tailEnd type="stealth" w="med" len="med"/>
                          </a:ln>
                          <a:effectLst/>
                        </wps:spPr>
                        <wps:bodyPr/>
                      </wps:wsp>
                      <wps:wsp>
                        <wps:cNvPr id="1073741968" name="Shape 1073741968"/>
                        <wps:cNvSpPr txBox="1"/>
                        <wps:spPr>
                          <a:xfrm>
                            <a:off x="4941551" y="516042"/>
                            <a:ext cx="553858" cy="227957"/>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en-US"/>
                                </w:rPr>
                                <w:t>1 year</w:t>
                              </w:r>
                            </w:p>
                          </w:txbxContent>
                        </wps:txbx>
                        <wps:bodyPr wrap="square" lIns="0" tIns="0" rIns="0" bIns="0" numCol="1" anchor="t">
                          <a:noAutofit/>
                        </wps:bodyPr>
                      </wps:wsp>
                      <wps:wsp>
                        <wps:cNvPr id="1073741969" name="Shape 1073741969"/>
                        <wps:cNvSpPr txBox="1"/>
                        <wps:spPr>
                          <a:xfrm>
                            <a:off x="4941551" y="3892210"/>
                            <a:ext cx="554665" cy="445493"/>
                          </a:xfrm>
                          <a:prstGeom prst="rect">
                            <a:avLst/>
                          </a:prstGeom>
                          <a:noFill/>
                          <a:ln w="12700" cap="flat">
                            <a:noFill/>
                            <a:miter lim="400000"/>
                          </a:ln>
                          <a:effectLst/>
                        </wps:spPr>
                        <wps:txbx>
                          <w:txbxContent>
                            <w:p>
                              <w:pPr>
                                <w:pStyle w:val="Free Form"/>
                                <w:jc w:val="center"/>
                                <w:rPr>
                                  <w:rFonts w:ascii="Helvetica" w:cs="Helvetica" w:hAnsi="Helvetica" w:eastAsia="Helvetica"/>
                                  <w:b w:val="1"/>
                                  <w:bCs w:val="1"/>
                                  <w:spacing w:val="0"/>
                                  <w:sz w:val="28"/>
                                  <w:szCs w:val="28"/>
                                </w:rPr>
                              </w:pPr>
                              <w:r>
                                <w:rPr>
                                  <w:rFonts w:ascii="Helvetica" w:hAnsi="Helvetica"/>
                                  <w:b w:val="1"/>
                                  <w:bCs w:val="1"/>
                                  <w:spacing w:val="0"/>
                                  <w:sz w:val="28"/>
                                  <w:szCs w:val="28"/>
                                  <w:rtl w:val="0"/>
                                </w:rPr>
                                <w:t>1050</w:t>
                              </w:r>
                            </w:p>
                            <w:p>
                              <w:pPr>
                                <w:pStyle w:val="Free Form"/>
                                <w:jc w:val="center"/>
                              </w:pPr>
                              <w:r>
                                <w:rPr>
                                  <w:rFonts w:ascii="Helvetica" w:hAnsi="Helvetica"/>
                                  <w:b w:val="1"/>
                                  <w:bCs w:val="1"/>
                                  <w:spacing w:val="0"/>
                                  <w:sz w:val="28"/>
                                  <w:szCs w:val="28"/>
                                  <w:rtl w:val="0"/>
                                  <w:lang w:val="en-US"/>
                                </w:rPr>
                                <w:t>years</w:t>
                              </w:r>
                            </w:p>
                          </w:txbxContent>
                        </wps:txbx>
                        <wps:bodyPr wrap="square" lIns="0" tIns="0" rIns="0" bIns="0" numCol="1" anchor="t">
                          <a:noAutofit/>
                        </wps:bodyPr>
                      </wps:wsp>
                      <wps:wsp>
                        <wps:cNvPr id="1073741970" name="Shape 1073741970"/>
                        <wps:cNvSpPr txBox="1"/>
                        <wps:spPr>
                          <a:xfrm>
                            <a:off x="391609" y="1688021"/>
                            <a:ext cx="2679121" cy="227957"/>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en-US"/>
                                </w:rPr>
                                <w:t xml:space="preserve">Numbers 11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de-DE"/>
                                </w:rPr>
                                <w:t>Deuteronomy 34</w:t>
                              </w:r>
                            </w:p>
                          </w:txbxContent>
                        </wps:txbx>
                        <wps:bodyPr wrap="square" lIns="0" tIns="0" rIns="0" bIns="0" numCol="1" anchor="t">
                          <a:noAutofit/>
                        </wps:bodyPr>
                      </wps:wsp>
                      <wps:wsp>
                        <wps:cNvPr id="1073741971" name="Shape 1073741971"/>
                        <wps:cNvSpPr txBox="1"/>
                        <wps:spPr>
                          <a:xfrm>
                            <a:off x="391609" y="2695829"/>
                            <a:ext cx="2679121" cy="227957"/>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rPr>
                                <w:t xml:space="preserve">Joshua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en-US"/>
                                </w:rPr>
                                <w:t xml:space="preserve">Judges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es-ES_tradnl"/>
                                </w:rPr>
                                <w:t>1 Samuel 9</w:t>
                              </w:r>
                            </w:p>
                          </w:txbxContent>
                        </wps:txbx>
                        <wps:bodyPr wrap="square" lIns="0" tIns="0" rIns="0" bIns="0" numCol="1" anchor="t">
                          <a:noAutofit/>
                        </wps:bodyPr>
                      </wps:wsp>
                      <wps:wsp>
                        <wps:cNvPr id="1073741972" name="Shape 1073741972"/>
                        <wps:cNvSpPr txBox="1"/>
                        <wps:spPr>
                          <a:xfrm>
                            <a:off x="391609" y="4759434"/>
                            <a:ext cx="2679121" cy="227958"/>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it-IT"/>
                                </w:rPr>
                                <w:t xml:space="preserve">1 Samuel 10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it-IT"/>
                                </w:rPr>
                                <w:t>Malachi 4</w:t>
                              </w:r>
                            </w:p>
                          </w:txbxContent>
                        </wps:txbx>
                        <wps:bodyPr wrap="square" lIns="0" tIns="0" rIns="0" bIns="0" numCol="1" anchor="t">
                          <a:noAutofit/>
                        </wps:bodyPr>
                      </wps:wsp>
                      <wps:wsp>
                        <wps:cNvPr id="1073741973" name="Shape 1073741973"/>
                        <wps:cNvSpPr txBox="1"/>
                        <wps:spPr>
                          <a:xfrm>
                            <a:off x="391609" y="5635266"/>
                            <a:ext cx="2679121" cy="227958"/>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en-US"/>
                                </w:rPr>
                                <w:t xml:space="preserve">Matthew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en-US"/>
                                </w:rPr>
                                <w:t>Acts 1</w:t>
                              </w:r>
                            </w:p>
                          </w:txbxContent>
                        </wps:txbx>
                        <wps:bodyPr wrap="square" lIns="0" tIns="0" rIns="0" bIns="0" numCol="1" anchor="t">
                          <a:noAutofit/>
                        </wps:bodyPr>
                      </wps:wsp>
                      <wps:wsp>
                        <wps:cNvPr id="1073741974" name="Shape 1073741974"/>
                        <wps:cNvSpPr txBox="1"/>
                        <wps:spPr>
                          <a:xfrm>
                            <a:off x="1409918" y="1280380"/>
                            <a:ext cx="2073744" cy="203962"/>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de-DE"/>
                                </w:rPr>
                                <w:t>Wilderness Wanderings</w:t>
                              </w:r>
                            </w:p>
                          </w:txbxContent>
                        </wps:txbx>
                        <wps:bodyPr wrap="square" lIns="0" tIns="0" rIns="0" bIns="0" numCol="1" anchor="t">
                          <a:noAutofit/>
                        </wps:bodyPr>
                      </wps:wsp>
                      <wps:wsp>
                        <wps:cNvPr id="1073741975" name="Shape 1073741975"/>
                        <wps:cNvSpPr txBox="1"/>
                        <wps:spPr>
                          <a:xfrm>
                            <a:off x="1706167" y="2312183"/>
                            <a:ext cx="1481246" cy="203962"/>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nl-NL"/>
                                </w:rPr>
                                <w:t>Canaan - Judges</w:t>
                              </w:r>
                            </w:p>
                          </w:txbxContent>
                        </wps:txbx>
                        <wps:bodyPr wrap="square" lIns="0" tIns="0" rIns="0" bIns="0" numCol="1" anchor="t">
                          <a:noAutofit/>
                        </wps:bodyPr>
                      </wps:wsp>
                      <wps:wsp>
                        <wps:cNvPr id="1073741976" name="Shape 1073741976"/>
                        <wps:cNvSpPr/>
                        <wps:spPr>
                          <a:xfrm flipH="1">
                            <a:off x="4575587" y="1189085"/>
                            <a:ext cx="30" cy="800145"/>
                          </a:xfrm>
                          <a:prstGeom prst="line">
                            <a:avLst/>
                          </a:prstGeom>
                          <a:noFill/>
                          <a:ln w="19050" cap="flat">
                            <a:solidFill>
                              <a:srgbClr val="000000"/>
                            </a:solidFill>
                            <a:prstDash val="solid"/>
                            <a:miter lim="400000"/>
                            <a:headEnd type="stealth" w="med" len="med"/>
                            <a:tailEnd type="stealth" w="med" len="med"/>
                          </a:ln>
                          <a:effectLst/>
                        </wps:spPr>
                        <wps:bodyPr/>
                      </wps:wsp>
                      <wps:wsp>
                        <wps:cNvPr id="1073741977" name="Shape 1073741977"/>
                        <wps:cNvSpPr/>
                        <wps:spPr>
                          <a:xfrm flipH="1">
                            <a:off x="4575587" y="2196892"/>
                            <a:ext cx="30" cy="800146"/>
                          </a:xfrm>
                          <a:prstGeom prst="line">
                            <a:avLst/>
                          </a:prstGeom>
                          <a:noFill/>
                          <a:ln w="19050" cap="flat">
                            <a:solidFill>
                              <a:srgbClr val="000000"/>
                            </a:solidFill>
                            <a:prstDash val="solid"/>
                            <a:miter lim="400000"/>
                            <a:headEnd type="stealth" w="med" len="med"/>
                            <a:tailEnd type="stealth" w="med" len="med"/>
                          </a:ln>
                          <a:effectLst/>
                        </wps:spPr>
                        <wps:bodyPr/>
                      </wps:wsp>
                      <wps:wsp>
                        <wps:cNvPr id="1073741978" name="Shape 1073741978"/>
                        <wps:cNvSpPr txBox="1"/>
                        <wps:spPr>
                          <a:xfrm>
                            <a:off x="1481244" y="3683296"/>
                            <a:ext cx="2601840" cy="863836"/>
                          </a:xfrm>
                          <a:prstGeom prst="rect">
                            <a:avLst/>
                          </a:prstGeom>
                          <a:noFill/>
                          <a:ln w="12700" cap="flat">
                            <a:noFill/>
                            <a:miter lim="400000"/>
                          </a:ln>
                          <a:effectLst/>
                        </wps:spPr>
                        <wps:txbx>
                          <w:txbxContent>
                            <w:p>
                              <w:pPr>
                                <w:pStyle w:val="Free Form"/>
                                <w:numPr>
                                  <w:ilvl w:val="0"/>
                                  <w:numId w:val="32"/>
                                </w:numPr>
                                <w:rPr>
                                  <w:rFonts w:ascii="Helvetica" w:hAnsi="Helvetica"/>
                                  <w:b w:val="1"/>
                                  <w:bCs w:val="1"/>
                                  <w:spacing w:val="0"/>
                                  <w:lang w:val="en-US"/>
                                </w:rPr>
                              </w:pPr>
                              <w:r>
                                <w:rPr>
                                  <w:rFonts w:ascii="Helvetica" w:hAnsi="Helvetica"/>
                                  <w:b w:val="1"/>
                                  <w:bCs w:val="1"/>
                                  <w:spacing w:val="0"/>
                                  <w:rtl w:val="0"/>
                                  <w:lang w:val="en-US"/>
                                </w:rPr>
                                <w:t xml:space="preserve">Undivided </w:t>
                              </w:r>
                              <w:r>
                                <w:rPr>
                                  <w:rFonts w:ascii="Helvetica" w:hAnsi="Helvetica" w:hint="default"/>
                                  <w:b w:val="1"/>
                                  <w:bCs w:val="1"/>
                                  <w:spacing w:val="0"/>
                                  <w:rtl w:val="0"/>
                                </w:rPr>
                                <w:t xml:space="preserve">– </w:t>
                              </w:r>
                              <w:r>
                                <w:rPr>
                                  <w:rFonts w:ascii="Helvetica" w:hAnsi="Helvetica"/>
                                  <w:b w:val="1"/>
                                  <w:bCs w:val="1"/>
                                  <w:spacing w:val="0"/>
                                  <w:rtl w:val="0"/>
                                  <w:lang w:val="en-US"/>
                                </w:rPr>
                                <w:t>120 years</w:t>
                              </w:r>
                            </w:p>
                            <w:p>
                              <w:pPr>
                                <w:pStyle w:val="Free Form"/>
                                <w:numPr>
                                  <w:ilvl w:val="0"/>
                                  <w:numId w:val="32"/>
                                </w:numPr>
                                <w:rPr>
                                  <w:rFonts w:ascii="Helvetica" w:hAnsi="Helvetica"/>
                                  <w:b w:val="1"/>
                                  <w:bCs w:val="1"/>
                                  <w:spacing w:val="0"/>
                                  <w:lang w:val="en-US"/>
                                </w:rPr>
                              </w:pPr>
                              <w:r>
                                <w:rPr>
                                  <w:rFonts w:ascii="Helvetica" w:hAnsi="Helvetica"/>
                                  <w:b w:val="1"/>
                                  <w:bCs w:val="1"/>
                                  <w:spacing w:val="0"/>
                                  <w:rtl w:val="0"/>
                                  <w:lang w:val="en-US"/>
                                </w:rPr>
                                <w:t xml:space="preserve">Divided </w:t>
                              </w:r>
                              <w:r>
                                <w:rPr>
                                  <w:rFonts w:ascii="Helvetica" w:hAnsi="Helvetica" w:hint="default"/>
                                  <w:b w:val="1"/>
                                  <w:bCs w:val="1"/>
                                  <w:spacing w:val="0"/>
                                  <w:rtl w:val="0"/>
                                </w:rPr>
                                <w:t xml:space="preserve">– </w:t>
                              </w:r>
                              <w:r>
                                <w:rPr>
                                  <w:rFonts w:ascii="Helvetica" w:hAnsi="Helvetica"/>
                                  <w:b w:val="1"/>
                                  <w:bCs w:val="1"/>
                                  <w:spacing w:val="0"/>
                                  <w:rtl w:val="0"/>
                                  <w:lang w:val="en-US"/>
                                </w:rPr>
                                <w:t>325 years</w:t>
                              </w:r>
                            </w:p>
                            <w:p>
                              <w:pPr>
                                <w:pStyle w:val="Free Form"/>
                                <w:numPr>
                                  <w:ilvl w:val="0"/>
                                  <w:numId w:val="32"/>
                                </w:numPr>
                                <w:rPr>
                                  <w:rFonts w:ascii="Helvetica" w:hAnsi="Helvetica"/>
                                  <w:b w:val="1"/>
                                  <w:bCs w:val="1"/>
                                  <w:spacing w:val="0"/>
                                </w:rPr>
                              </w:pPr>
                              <w:r>
                                <w:rPr>
                                  <w:rFonts w:ascii="Helvetica" w:hAnsi="Helvetica"/>
                                  <w:b w:val="1"/>
                                  <w:bCs w:val="1"/>
                                  <w:spacing w:val="0"/>
                                  <w:rtl w:val="0"/>
                                </w:rPr>
                                <w:t xml:space="preserve">Babylonian Captivity </w:t>
                              </w:r>
                              <w:r>
                                <w:rPr>
                                  <w:rFonts w:ascii="Helvetica" w:hAnsi="Helvetica" w:hint="default"/>
                                  <w:b w:val="1"/>
                                  <w:bCs w:val="1"/>
                                  <w:spacing w:val="0"/>
                                  <w:rtl w:val="0"/>
                                </w:rPr>
                                <w:t xml:space="preserve">– </w:t>
                              </w:r>
                              <w:r>
                                <w:rPr>
                                  <w:rFonts w:ascii="Helvetica" w:hAnsi="Helvetica"/>
                                  <w:b w:val="1"/>
                                  <w:bCs w:val="1"/>
                                  <w:spacing w:val="0"/>
                                  <w:rtl w:val="0"/>
                                  <w:lang w:val="en-US"/>
                                </w:rPr>
                                <w:t>70 years</w:t>
                              </w:r>
                            </w:p>
                            <w:p>
                              <w:pPr>
                                <w:pStyle w:val="Free Form"/>
                                <w:numPr>
                                  <w:ilvl w:val="0"/>
                                  <w:numId w:val="32"/>
                                </w:numPr>
                                <w:rPr>
                                  <w:rFonts w:ascii="Helvetica" w:hAnsi="Helvetica"/>
                                  <w:b w:val="1"/>
                                  <w:bCs w:val="1"/>
                                  <w:spacing w:val="0"/>
                                  <w:lang w:val="en-US"/>
                                </w:rPr>
                              </w:pPr>
                              <w:r>
                                <w:rPr>
                                  <w:rFonts w:ascii="Helvetica" w:hAnsi="Helvetica"/>
                                  <w:b w:val="1"/>
                                  <w:bCs w:val="1"/>
                                  <w:spacing w:val="0"/>
                                  <w:rtl w:val="0"/>
                                  <w:lang w:val="en-US"/>
                                </w:rPr>
                                <w:t xml:space="preserve">Return </w:t>
                              </w:r>
                              <w:r>
                                <w:rPr>
                                  <w:rFonts w:ascii="Helvetica" w:hAnsi="Helvetica" w:hint="default"/>
                                  <w:b w:val="1"/>
                                  <w:bCs w:val="1"/>
                                  <w:spacing w:val="0"/>
                                  <w:rtl w:val="0"/>
                                </w:rPr>
                                <w:t xml:space="preserve">– </w:t>
                              </w:r>
                              <w:r>
                                <w:rPr>
                                  <w:rFonts w:ascii="Helvetica" w:hAnsi="Helvetica"/>
                                  <w:b w:val="1"/>
                                  <w:bCs w:val="1"/>
                                  <w:spacing w:val="0"/>
                                  <w:rtl w:val="0"/>
                                  <w:lang w:val="en-US"/>
                                </w:rPr>
                                <w:t>135 years</w:t>
                              </w:r>
                            </w:p>
                            <w:p>
                              <w:pPr>
                                <w:pStyle w:val="Free Form"/>
                                <w:numPr>
                                  <w:ilvl w:val="0"/>
                                  <w:numId w:val="32"/>
                                </w:numPr>
                                <w:rPr>
                                  <w:rFonts w:ascii="Helvetica" w:hAnsi="Helvetica"/>
                                  <w:b w:val="1"/>
                                  <w:bCs w:val="1"/>
                                  <w:spacing w:val="0"/>
                                  <w:lang w:val="fr-FR"/>
                                </w:rPr>
                              </w:pPr>
                              <w:r>
                                <w:rPr>
                                  <w:rFonts w:ascii="Helvetica" w:hAnsi="Helvetica"/>
                                  <w:b w:val="1"/>
                                  <w:bCs w:val="1"/>
                                  <w:spacing w:val="0"/>
                                  <w:rtl w:val="0"/>
                                  <w:lang w:val="fr-FR"/>
                                </w:rPr>
                                <w:t xml:space="preserve">Silence </w:t>
                              </w:r>
                              <w:r>
                                <w:rPr>
                                  <w:rFonts w:ascii="Helvetica" w:hAnsi="Helvetica" w:hint="default"/>
                                  <w:b w:val="1"/>
                                  <w:bCs w:val="1"/>
                                  <w:spacing w:val="0"/>
                                  <w:rtl w:val="0"/>
                                </w:rPr>
                                <w:t xml:space="preserve">– </w:t>
                              </w:r>
                              <w:r>
                                <w:rPr>
                                  <w:rFonts w:ascii="Helvetica" w:hAnsi="Helvetica"/>
                                  <w:b w:val="1"/>
                                  <w:bCs w:val="1"/>
                                  <w:spacing w:val="0"/>
                                  <w:rtl w:val="0"/>
                                  <w:lang w:val="en-US"/>
                                </w:rPr>
                                <w:t>400 years</w:t>
                              </w:r>
                            </w:p>
                          </w:txbxContent>
                        </wps:txbx>
                        <wps:bodyPr wrap="square" lIns="0" tIns="0" rIns="0" bIns="0" numCol="1" anchor="t">
                          <a:noAutofit/>
                        </wps:bodyPr>
                      </wps:wsp>
                      <wps:wsp>
                        <wps:cNvPr id="1073741979" name="Shape 1073741979"/>
                        <wps:cNvSpPr/>
                        <wps:spPr>
                          <a:xfrm flipH="1">
                            <a:off x="4575587" y="5172324"/>
                            <a:ext cx="30" cy="800146"/>
                          </a:xfrm>
                          <a:prstGeom prst="line">
                            <a:avLst/>
                          </a:prstGeom>
                          <a:noFill/>
                          <a:ln w="19050" cap="flat">
                            <a:solidFill>
                              <a:srgbClr val="000000"/>
                            </a:solidFill>
                            <a:prstDash val="solid"/>
                            <a:miter lim="400000"/>
                            <a:headEnd type="stealth" w="med" len="med"/>
                            <a:tailEnd type="stealth" w="med" len="med"/>
                          </a:ln>
                          <a:effectLst/>
                        </wps:spPr>
                        <wps:bodyPr/>
                      </wps:wsp>
                      <wps:wsp>
                        <wps:cNvPr id="1073741980" name="Shape 1073741980"/>
                        <wps:cNvSpPr txBox="1"/>
                        <wps:spPr>
                          <a:xfrm>
                            <a:off x="4837791" y="1469455"/>
                            <a:ext cx="765234" cy="229298"/>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en-US"/>
                                </w:rPr>
                                <w:t>40 years</w:t>
                              </w:r>
                            </w:p>
                          </w:txbxContent>
                        </wps:txbx>
                        <wps:bodyPr wrap="square" lIns="0" tIns="0" rIns="0" bIns="0" numCol="1" anchor="t">
                          <a:noAutofit/>
                        </wps:bodyPr>
                      </wps:wsp>
                      <wps:wsp>
                        <wps:cNvPr id="1073741981" name="Shape 1073741981"/>
                        <wps:cNvSpPr txBox="1"/>
                        <wps:spPr>
                          <a:xfrm>
                            <a:off x="4941551" y="2371606"/>
                            <a:ext cx="554665" cy="445493"/>
                          </a:xfrm>
                          <a:prstGeom prst="rect">
                            <a:avLst/>
                          </a:prstGeom>
                          <a:noFill/>
                          <a:ln w="12700" cap="flat">
                            <a:noFill/>
                            <a:miter lim="400000"/>
                          </a:ln>
                          <a:effectLst/>
                        </wps:spPr>
                        <wps:txbx>
                          <w:txbxContent>
                            <w:p>
                              <w:pPr>
                                <w:pStyle w:val="Free Form"/>
                                <w:jc w:val="center"/>
                                <w:rPr>
                                  <w:rFonts w:ascii="Helvetica" w:cs="Helvetica" w:hAnsi="Helvetica" w:eastAsia="Helvetica"/>
                                  <w:b w:val="1"/>
                                  <w:bCs w:val="1"/>
                                  <w:spacing w:val="0"/>
                                  <w:sz w:val="28"/>
                                  <w:szCs w:val="28"/>
                                </w:rPr>
                              </w:pPr>
                              <w:r>
                                <w:rPr>
                                  <w:rFonts w:ascii="Helvetica" w:hAnsi="Helvetica"/>
                                  <w:b w:val="1"/>
                                  <w:bCs w:val="1"/>
                                  <w:spacing w:val="0"/>
                                  <w:sz w:val="28"/>
                                  <w:szCs w:val="28"/>
                                  <w:rtl w:val="0"/>
                                </w:rPr>
                                <w:t>375</w:t>
                              </w:r>
                            </w:p>
                            <w:p>
                              <w:pPr>
                                <w:pStyle w:val="Free Form"/>
                                <w:jc w:val="center"/>
                              </w:pPr>
                              <w:r>
                                <w:rPr>
                                  <w:rFonts w:ascii="Helvetica" w:hAnsi="Helvetica"/>
                                  <w:b w:val="1"/>
                                  <w:bCs w:val="1"/>
                                  <w:spacing w:val="0"/>
                                  <w:sz w:val="28"/>
                                  <w:szCs w:val="28"/>
                                  <w:rtl w:val="0"/>
                                  <w:lang w:val="en-US"/>
                                </w:rPr>
                                <w:t>years</w:t>
                              </w:r>
                            </w:p>
                          </w:txbxContent>
                        </wps:txbx>
                        <wps:bodyPr wrap="square" lIns="0" tIns="0" rIns="0" bIns="0" numCol="1" anchor="t">
                          <a:noAutofit/>
                        </wps:bodyPr>
                      </wps:wsp>
                      <wps:wsp>
                        <wps:cNvPr id="1073741982" name="Shape 1073741982"/>
                        <wps:cNvSpPr txBox="1"/>
                        <wps:spPr>
                          <a:xfrm>
                            <a:off x="4837791" y="5451988"/>
                            <a:ext cx="765234" cy="229299"/>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en-US"/>
                                </w:rPr>
                                <w:t>33 years</w:t>
                              </w:r>
                            </w:p>
                          </w:txbxContent>
                        </wps:txbx>
                        <wps:bodyPr wrap="square" lIns="0" tIns="0" rIns="0" bIns="0" numCol="1" anchor="t">
                          <a:noAutofit/>
                        </wps:bodyPr>
                      </wps:wsp>
                    </wpg:wgp>
                  </a:graphicData>
                </a:graphic>
              </wp:anchor>
            </w:drawing>
          </mc:Choice>
          <mc:Fallback>
            <w:pict>
              <v:group id="_x0000_s1153" style="visibility:visible;position:absolute;margin-left:13.4pt;margin-top:15.3pt;width:441.2pt;height:486.3pt;z-index:251665408;mso-position-horizontal:absolute;mso-position-horizontal-relative:margin;mso-position-vertical:absolute;mso-position-vertical-relative:line;mso-wrap-distance-left:12.0pt;mso-wrap-distance-top:12.0pt;mso-wrap-distance-right:12.0pt;mso-wrap-distance-bottom:12.0pt;" coordorigin="0,0" coordsize="5603024,6176632">
                <w10:wrap type="none" side="bothSides" anchorx="margin"/>
                <v:line id="_x0000_s1154" style="position:absolute;left:345195;top:2058838;width:5213981;height:28762;flip:y;">
                  <v:fill on="f"/>
                  <v:stroke filltype="solid" color="#000000" opacity="100.0%" weight="2.0pt" dashstyle="solid" endcap="flat" miterlimit="400.0%" joinstyle="miter" linestyle="single" startarrow="none" startarrowwidth="medium" startarrowlength="medium" endarrow="none" endarrowwidth="medium" endarrowlength="medium"/>
                </v:line>
                <v:line id="_x0000_s1155" style="position:absolute;left:340322;top:1071804;width:5239463;height:17568;">
                  <v:fill on="f"/>
                  <v:stroke filltype="solid" color="#000000" opacity="100.0%" weight="2.0pt" dashstyle="solid" endcap="flat" miterlimit="400.0%" joinstyle="miter" linestyle="single" startarrow="none" startarrowwidth="medium" startarrowlength="medium" endarrow="none" endarrowwidth="medium" endarrowlength="medium"/>
                </v:line>
                <v:line id="_x0000_s1156" style="position:absolute;left:340322;top:3095428;width:5249766;height:10784;flip:y;">
                  <v:fill on="f"/>
                  <v:stroke filltype="solid" color="#000000" opacity="100.0%" weight="2.0pt" dashstyle="solid" endcap="flat" miterlimit="400.0%" joinstyle="miter" linestyle="single" startarrow="none" startarrowwidth="medium" startarrowlength="medium" endarrow="none" endarrowwidth="medium" endarrowlength="medium"/>
                </v:line>
                <v:line id="_x0000_s1157" style="position:absolute;left:327442;top:5083210;width:5260070;height:8628;">
                  <v:fill on="f"/>
                  <v:stroke filltype="solid" color="#000000" opacity="100.0%" weight="2.0pt" dashstyle="solid" endcap="flat" miterlimit="400.0%" joinstyle="miter" linestyle="single" startarrow="none" startarrowwidth="medium" startarrowlength="medium" endarrow="none" endarrowwidth="medium" endarrowlength="medium"/>
                </v:line>
                <v:line id="_x0000_s1158" style="position:absolute;left:768926;top:104350;width:4795402;height:1;">
                  <v:fill on="f"/>
                  <v:stroke filltype="solid" color="#000000" opacity="100.0%" weight="2.0pt" dashstyle="solid" endcap="flat" miterlimit="400.0%" joinstyle="miter" linestyle="single" startarrow="none" startarrowwidth="medium" startarrowlength="medium" endarrow="none" endarrowwidth="medium" endarrowlength="medium"/>
                </v:line>
                <v:shape id="_x0000_s1159" type="#_x0000_t202" style="position:absolute;left:0;top:0;width:772823;height:215959;">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32"/>
                            <w:szCs w:val="32"/>
                            <w:rtl w:val="0"/>
                            <w:lang w:val="es-ES_tradnl"/>
                          </w:rPr>
                          <w:t>MOSES</w:t>
                        </w:r>
                      </w:p>
                    </w:txbxContent>
                  </v:textbox>
                </v:shape>
                <v:shape id="_x0000_s1160" type="#_x0000_t202" style="position:absolute;left:50424;top:5978973;width:834518;height:197659;">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32"/>
                            <w:szCs w:val="32"/>
                            <w:rtl w:val="0"/>
                            <w:lang w:val="de-DE"/>
                          </w:rPr>
                          <w:t>CHRIST</w:t>
                        </w:r>
                      </w:p>
                    </w:txbxContent>
                  </v:textbox>
                </v:shape>
                <v:shape id="_x0000_s1161" type="#_x0000_t202" style="position:absolute;left:1242474;top:392550;width:2489732;height:246984;">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en-US"/>
                          </w:rPr>
                          <w:t>Mt. Sinai - Giving of the Law</w:t>
                        </w:r>
                      </w:p>
                    </w:txbxContent>
                  </v:textbox>
                </v:shape>
                <v:shape id="_x0000_s1162" type="#_x0000_t202" style="position:absolute;left:1358688;top:3336692;width:2373518;height:217229;">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en-US"/>
                          </w:rPr>
                          <w:t>Kings - Captivity - Return</w:t>
                        </w:r>
                      </w:p>
                    </w:txbxContent>
                  </v:textbox>
                </v:shape>
                <v:shape id="_x0000_s1163" type="#_x0000_t202" style="position:absolute;left:1770021;top:5265213;width:1133474;height:191963;">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en-US"/>
                          </w:rPr>
                          <w:t>Life of Christ</w:t>
                        </w:r>
                      </w:p>
                    </w:txbxContent>
                  </v:textbox>
                </v:shape>
                <v:shape id="_x0000_s1164" type="#_x0000_t202" style="position:absolute;left:386412;top:743999;width:2323272;height:251952;">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nl-NL"/>
                          </w:rPr>
                          <w:t xml:space="preserve">Exodus 20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en-US"/>
                          </w:rPr>
                          <w:t>Numbers 1</w:t>
                        </w:r>
                        <w:r>
                          <w:rPr>
                            <w:rFonts w:ascii="Helvetica" w:hAnsi="Helvetica"/>
                            <w:b w:val="1"/>
                            <w:bCs w:val="1"/>
                            <w:spacing w:val="0"/>
                            <w:sz w:val="28"/>
                            <w:szCs w:val="28"/>
                            <w:rtl w:val="0"/>
                            <w:lang w:val="en-US"/>
                          </w:rPr>
                          <w:t>0</w:t>
                        </w:r>
                      </w:p>
                    </w:txbxContent>
                  </v:textbox>
                </v:shape>
                <v:line id="_x0000_s1165" style="position:absolute;left:138666;top:316534;width:0;height:5568650;flip:x;">
                  <v:fill on="f"/>
                  <v:stroke filltype="solid" color="#000000" opacity="100.0%" weight="2.0pt" dashstyle="solid" endcap="flat" miterlimit="400.0%" joinstyle="miter" linestyle="single" startarrow="none" startarrowwidth="medium" startarrowlength="medium" endarrow="none" endarrowwidth="medium" endarrowlength="medium"/>
                </v:line>
                <v:line id="_x0000_s1166" style="position:absolute;left:884942;top:6065731;width:4679385;height:3;">
                  <v:fill on="f"/>
                  <v:stroke filltype="solid" color="#000000" opacity="100.0%" weight="2.0pt" dashstyle="solid" endcap="flat" miterlimit="400.0%" joinstyle="miter" linestyle="single" startarrow="none" startarrowwidth="medium" startarrowlength="medium" endarrow="none" endarrowwidth="medium" endarrowlength="medium"/>
                </v:line>
                <v:line id="_x0000_s1167" style="position:absolute;left:4575587;top:229269;width:30;height:800144;flip:x;">
                  <v:fill on="f"/>
                  <v:stroke filltype="solid" color="#000000" opacity="100.0%" weight="1.5pt" dashstyle="solid" endcap="flat" miterlimit="400.0%" joinstyle="miter" linestyle="single" startarrow="classic" startarrowwidth="medium" startarrowlength="medium" endarrow="classic" endarrowwidth="medium" endarrowlength="medium"/>
                </v:line>
                <v:line id="_x0000_s1168" style="position:absolute;left:4564773;top:3246597;width:74;height:1778080;flip:x;">
                  <v:fill on="f"/>
                  <v:stroke filltype="solid" color="#000000" opacity="100.0%" weight="1.5pt" dashstyle="solid" endcap="flat" miterlimit="400.0%" joinstyle="miter" linestyle="single" startarrow="classic" startarrowwidth="medium" startarrowlength="medium" endarrow="classic" endarrowwidth="medium" endarrowlength="medium"/>
                </v:line>
                <v:shape id="_x0000_s1169" type="#_x0000_t202" style="position:absolute;left:4941552;top:516042;width:553857;height:227956;">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en-US"/>
                          </w:rPr>
                          <w:t>1 year</w:t>
                        </w:r>
                      </w:p>
                    </w:txbxContent>
                  </v:textbox>
                </v:shape>
                <v:shape id="_x0000_s1170" type="#_x0000_t202" style="position:absolute;left:4941552;top:3892210;width:554664;height:445492;">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Helvetica" w:cs="Helvetica" w:hAnsi="Helvetica" w:eastAsia="Helvetica"/>
                            <w:b w:val="1"/>
                            <w:bCs w:val="1"/>
                            <w:spacing w:val="0"/>
                            <w:sz w:val="28"/>
                            <w:szCs w:val="28"/>
                          </w:rPr>
                        </w:pPr>
                        <w:r>
                          <w:rPr>
                            <w:rFonts w:ascii="Helvetica" w:hAnsi="Helvetica"/>
                            <w:b w:val="1"/>
                            <w:bCs w:val="1"/>
                            <w:spacing w:val="0"/>
                            <w:sz w:val="28"/>
                            <w:szCs w:val="28"/>
                            <w:rtl w:val="0"/>
                          </w:rPr>
                          <w:t>1050</w:t>
                        </w:r>
                      </w:p>
                      <w:p>
                        <w:pPr>
                          <w:pStyle w:val="Free Form"/>
                          <w:jc w:val="center"/>
                        </w:pPr>
                        <w:r>
                          <w:rPr>
                            <w:rFonts w:ascii="Helvetica" w:hAnsi="Helvetica"/>
                            <w:b w:val="1"/>
                            <w:bCs w:val="1"/>
                            <w:spacing w:val="0"/>
                            <w:sz w:val="28"/>
                            <w:szCs w:val="28"/>
                            <w:rtl w:val="0"/>
                            <w:lang w:val="en-US"/>
                          </w:rPr>
                          <w:t>years</w:t>
                        </w:r>
                      </w:p>
                    </w:txbxContent>
                  </v:textbox>
                </v:shape>
                <v:shape id="_x0000_s1171" type="#_x0000_t202" style="position:absolute;left:391609;top:1688021;width:2679121;height:227956;">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en-US"/>
                          </w:rPr>
                          <w:t xml:space="preserve">Numbers 11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de-DE"/>
                          </w:rPr>
                          <w:t>Deuteronomy 34</w:t>
                        </w:r>
                      </w:p>
                    </w:txbxContent>
                  </v:textbox>
                </v:shape>
                <v:shape id="_x0000_s1172" type="#_x0000_t202" style="position:absolute;left:391609;top:2695829;width:2679121;height:227956;">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rPr>
                          <w:t xml:space="preserve">Joshua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en-US"/>
                          </w:rPr>
                          <w:t xml:space="preserve">Judges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es-ES_tradnl"/>
                          </w:rPr>
                          <w:t>1 Samuel 9</w:t>
                        </w:r>
                      </w:p>
                    </w:txbxContent>
                  </v:textbox>
                </v:shape>
                <v:shape id="_x0000_s1173" type="#_x0000_t202" style="position:absolute;left:391609;top:4759435;width:2679121;height:227956;">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it-IT"/>
                          </w:rPr>
                          <w:t xml:space="preserve">1 Samuel 10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it-IT"/>
                          </w:rPr>
                          <w:t>Malachi 4</w:t>
                        </w:r>
                      </w:p>
                    </w:txbxContent>
                  </v:textbox>
                </v:shape>
                <v:shape id="_x0000_s1174" type="#_x0000_t202" style="position:absolute;left:391609;top:5635267;width:2679121;height:227956;">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en-US"/>
                          </w:rPr>
                          <w:t xml:space="preserve">Matthew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en-US"/>
                          </w:rPr>
                          <w:t>Acts 1</w:t>
                        </w:r>
                      </w:p>
                    </w:txbxContent>
                  </v:textbox>
                </v:shape>
                <v:shape id="_x0000_s1175" type="#_x0000_t202" style="position:absolute;left:1409919;top:1280381;width:2073743;height:203961;">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de-DE"/>
                          </w:rPr>
                          <w:t>Wilderness Wanderings</w:t>
                        </w:r>
                      </w:p>
                    </w:txbxContent>
                  </v:textbox>
                </v:shape>
                <v:shape id="_x0000_s1176" type="#_x0000_t202" style="position:absolute;left:1706168;top:2312184;width:1481245;height:203961;">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nl-NL"/>
                          </w:rPr>
                          <w:t>Canaan - Judges</w:t>
                        </w:r>
                      </w:p>
                    </w:txbxContent>
                  </v:textbox>
                </v:shape>
                <v:line id="_x0000_s1177" style="position:absolute;left:4575587;top:1189085;width:30;height:800144;flip:x;">
                  <v:fill on="f"/>
                  <v:stroke filltype="solid" color="#000000" opacity="100.0%" weight="1.5pt" dashstyle="solid" endcap="flat" miterlimit="400.0%" joinstyle="miter" linestyle="single" startarrow="classic" startarrowwidth="medium" startarrowlength="medium" endarrow="classic" endarrowwidth="medium" endarrowlength="medium"/>
                </v:line>
                <v:line id="_x0000_s1178" style="position:absolute;left:4575587;top:2196893;width:30;height:800144;flip:x;">
                  <v:fill on="f"/>
                  <v:stroke filltype="solid" color="#000000" opacity="100.0%" weight="1.5pt" dashstyle="solid" endcap="flat" miterlimit="400.0%" joinstyle="miter" linestyle="single" startarrow="classic" startarrowwidth="medium" startarrowlength="medium" endarrow="classic" endarrowwidth="medium" endarrowlength="medium"/>
                </v:line>
                <v:shape id="_x0000_s1179" type="#_x0000_t202" style="position:absolute;left:1481245;top:3683296;width:2601838;height:863835;">
                  <v:fill on="f"/>
                  <v:stroke on="f" weight="1.0pt" dashstyle="solid" endcap="flat" miterlimit="400.0%" joinstyle="miter" linestyle="single" startarrow="none" startarrowwidth="medium" startarrowlength="medium" endarrow="none" endarrowwidth="medium" endarrowlength="medium"/>
                  <v:textbox>
                    <w:txbxContent>
                      <w:p>
                        <w:pPr>
                          <w:pStyle w:val="Free Form"/>
                          <w:numPr>
                            <w:ilvl w:val="0"/>
                            <w:numId w:val="32"/>
                          </w:numPr>
                          <w:rPr>
                            <w:rFonts w:ascii="Helvetica" w:hAnsi="Helvetica"/>
                            <w:b w:val="1"/>
                            <w:bCs w:val="1"/>
                            <w:spacing w:val="0"/>
                            <w:lang w:val="en-US"/>
                          </w:rPr>
                        </w:pPr>
                        <w:r>
                          <w:rPr>
                            <w:rFonts w:ascii="Helvetica" w:hAnsi="Helvetica"/>
                            <w:b w:val="1"/>
                            <w:bCs w:val="1"/>
                            <w:spacing w:val="0"/>
                            <w:rtl w:val="0"/>
                            <w:lang w:val="en-US"/>
                          </w:rPr>
                          <w:t xml:space="preserve">Undivided </w:t>
                        </w:r>
                        <w:r>
                          <w:rPr>
                            <w:rFonts w:ascii="Helvetica" w:hAnsi="Helvetica" w:hint="default"/>
                            <w:b w:val="1"/>
                            <w:bCs w:val="1"/>
                            <w:spacing w:val="0"/>
                            <w:rtl w:val="0"/>
                          </w:rPr>
                          <w:t xml:space="preserve">– </w:t>
                        </w:r>
                        <w:r>
                          <w:rPr>
                            <w:rFonts w:ascii="Helvetica" w:hAnsi="Helvetica"/>
                            <w:b w:val="1"/>
                            <w:bCs w:val="1"/>
                            <w:spacing w:val="0"/>
                            <w:rtl w:val="0"/>
                            <w:lang w:val="en-US"/>
                          </w:rPr>
                          <w:t>120 years</w:t>
                        </w:r>
                      </w:p>
                      <w:p>
                        <w:pPr>
                          <w:pStyle w:val="Free Form"/>
                          <w:numPr>
                            <w:ilvl w:val="0"/>
                            <w:numId w:val="32"/>
                          </w:numPr>
                          <w:rPr>
                            <w:rFonts w:ascii="Helvetica" w:hAnsi="Helvetica"/>
                            <w:b w:val="1"/>
                            <w:bCs w:val="1"/>
                            <w:spacing w:val="0"/>
                            <w:lang w:val="en-US"/>
                          </w:rPr>
                        </w:pPr>
                        <w:r>
                          <w:rPr>
                            <w:rFonts w:ascii="Helvetica" w:hAnsi="Helvetica"/>
                            <w:b w:val="1"/>
                            <w:bCs w:val="1"/>
                            <w:spacing w:val="0"/>
                            <w:rtl w:val="0"/>
                            <w:lang w:val="en-US"/>
                          </w:rPr>
                          <w:t xml:space="preserve">Divided </w:t>
                        </w:r>
                        <w:r>
                          <w:rPr>
                            <w:rFonts w:ascii="Helvetica" w:hAnsi="Helvetica" w:hint="default"/>
                            <w:b w:val="1"/>
                            <w:bCs w:val="1"/>
                            <w:spacing w:val="0"/>
                            <w:rtl w:val="0"/>
                          </w:rPr>
                          <w:t xml:space="preserve">– </w:t>
                        </w:r>
                        <w:r>
                          <w:rPr>
                            <w:rFonts w:ascii="Helvetica" w:hAnsi="Helvetica"/>
                            <w:b w:val="1"/>
                            <w:bCs w:val="1"/>
                            <w:spacing w:val="0"/>
                            <w:rtl w:val="0"/>
                            <w:lang w:val="en-US"/>
                          </w:rPr>
                          <w:t>325 years</w:t>
                        </w:r>
                      </w:p>
                      <w:p>
                        <w:pPr>
                          <w:pStyle w:val="Free Form"/>
                          <w:numPr>
                            <w:ilvl w:val="0"/>
                            <w:numId w:val="32"/>
                          </w:numPr>
                          <w:rPr>
                            <w:rFonts w:ascii="Helvetica" w:hAnsi="Helvetica"/>
                            <w:b w:val="1"/>
                            <w:bCs w:val="1"/>
                            <w:spacing w:val="0"/>
                          </w:rPr>
                        </w:pPr>
                        <w:r>
                          <w:rPr>
                            <w:rFonts w:ascii="Helvetica" w:hAnsi="Helvetica"/>
                            <w:b w:val="1"/>
                            <w:bCs w:val="1"/>
                            <w:spacing w:val="0"/>
                            <w:rtl w:val="0"/>
                          </w:rPr>
                          <w:t xml:space="preserve">Babylonian Captivity </w:t>
                        </w:r>
                        <w:r>
                          <w:rPr>
                            <w:rFonts w:ascii="Helvetica" w:hAnsi="Helvetica" w:hint="default"/>
                            <w:b w:val="1"/>
                            <w:bCs w:val="1"/>
                            <w:spacing w:val="0"/>
                            <w:rtl w:val="0"/>
                          </w:rPr>
                          <w:t xml:space="preserve">– </w:t>
                        </w:r>
                        <w:r>
                          <w:rPr>
                            <w:rFonts w:ascii="Helvetica" w:hAnsi="Helvetica"/>
                            <w:b w:val="1"/>
                            <w:bCs w:val="1"/>
                            <w:spacing w:val="0"/>
                            <w:rtl w:val="0"/>
                            <w:lang w:val="en-US"/>
                          </w:rPr>
                          <w:t>70 years</w:t>
                        </w:r>
                      </w:p>
                      <w:p>
                        <w:pPr>
                          <w:pStyle w:val="Free Form"/>
                          <w:numPr>
                            <w:ilvl w:val="0"/>
                            <w:numId w:val="32"/>
                          </w:numPr>
                          <w:rPr>
                            <w:rFonts w:ascii="Helvetica" w:hAnsi="Helvetica"/>
                            <w:b w:val="1"/>
                            <w:bCs w:val="1"/>
                            <w:spacing w:val="0"/>
                            <w:lang w:val="en-US"/>
                          </w:rPr>
                        </w:pPr>
                        <w:r>
                          <w:rPr>
                            <w:rFonts w:ascii="Helvetica" w:hAnsi="Helvetica"/>
                            <w:b w:val="1"/>
                            <w:bCs w:val="1"/>
                            <w:spacing w:val="0"/>
                            <w:rtl w:val="0"/>
                            <w:lang w:val="en-US"/>
                          </w:rPr>
                          <w:t xml:space="preserve">Return </w:t>
                        </w:r>
                        <w:r>
                          <w:rPr>
                            <w:rFonts w:ascii="Helvetica" w:hAnsi="Helvetica" w:hint="default"/>
                            <w:b w:val="1"/>
                            <w:bCs w:val="1"/>
                            <w:spacing w:val="0"/>
                            <w:rtl w:val="0"/>
                          </w:rPr>
                          <w:t xml:space="preserve">– </w:t>
                        </w:r>
                        <w:r>
                          <w:rPr>
                            <w:rFonts w:ascii="Helvetica" w:hAnsi="Helvetica"/>
                            <w:b w:val="1"/>
                            <w:bCs w:val="1"/>
                            <w:spacing w:val="0"/>
                            <w:rtl w:val="0"/>
                            <w:lang w:val="en-US"/>
                          </w:rPr>
                          <w:t>135 years</w:t>
                        </w:r>
                      </w:p>
                      <w:p>
                        <w:pPr>
                          <w:pStyle w:val="Free Form"/>
                          <w:numPr>
                            <w:ilvl w:val="0"/>
                            <w:numId w:val="32"/>
                          </w:numPr>
                          <w:rPr>
                            <w:rFonts w:ascii="Helvetica" w:hAnsi="Helvetica"/>
                            <w:b w:val="1"/>
                            <w:bCs w:val="1"/>
                            <w:spacing w:val="0"/>
                            <w:lang w:val="fr-FR"/>
                          </w:rPr>
                        </w:pPr>
                        <w:r>
                          <w:rPr>
                            <w:rFonts w:ascii="Helvetica" w:hAnsi="Helvetica"/>
                            <w:b w:val="1"/>
                            <w:bCs w:val="1"/>
                            <w:spacing w:val="0"/>
                            <w:rtl w:val="0"/>
                            <w:lang w:val="fr-FR"/>
                          </w:rPr>
                          <w:t xml:space="preserve">Silence </w:t>
                        </w:r>
                        <w:r>
                          <w:rPr>
                            <w:rFonts w:ascii="Helvetica" w:hAnsi="Helvetica" w:hint="default"/>
                            <w:b w:val="1"/>
                            <w:bCs w:val="1"/>
                            <w:spacing w:val="0"/>
                            <w:rtl w:val="0"/>
                          </w:rPr>
                          <w:t xml:space="preserve">– </w:t>
                        </w:r>
                        <w:r>
                          <w:rPr>
                            <w:rFonts w:ascii="Helvetica" w:hAnsi="Helvetica"/>
                            <w:b w:val="1"/>
                            <w:bCs w:val="1"/>
                            <w:spacing w:val="0"/>
                            <w:rtl w:val="0"/>
                            <w:lang w:val="en-US"/>
                          </w:rPr>
                          <w:t>400 years</w:t>
                        </w:r>
                      </w:p>
                    </w:txbxContent>
                  </v:textbox>
                </v:shape>
                <v:line id="_x0000_s1180" style="position:absolute;left:4575587;top:5172325;width:30;height:800144;flip:x;">
                  <v:fill on="f"/>
                  <v:stroke filltype="solid" color="#000000" opacity="100.0%" weight="1.5pt" dashstyle="solid" endcap="flat" miterlimit="400.0%" joinstyle="miter" linestyle="single" startarrow="classic" startarrowwidth="medium" startarrowlength="medium" endarrow="classic" endarrowwidth="medium" endarrowlength="medium"/>
                </v:line>
                <v:shape id="_x0000_s1181" type="#_x0000_t202" style="position:absolute;left:4837792;top:1469455;width:765233;height:229297;">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en-US"/>
                          </w:rPr>
                          <w:t>40 years</w:t>
                        </w:r>
                      </w:p>
                    </w:txbxContent>
                  </v:textbox>
                </v:shape>
                <v:shape id="_x0000_s1182" type="#_x0000_t202" style="position:absolute;left:4941552;top:2371607;width:554664;height:445492;">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Helvetica" w:cs="Helvetica" w:hAnsi="Helvetica" w:eastAsia="Helvetica"/>
                            <w:b w:val="1"/>
                            <w:bCs w:val="1"/>
                            <w:spacing w:val="0"/>
                            <w:sz w:val="28"/>
                            <w:szCs w:val="28"/>
                          </w:rPr>
                        </w:pPr>
                        <w:r>
                          <w:rPr>
                            <w:rFonts w:ascii="Helvetica" w:hAnsi="Helvetica"/>
                            <w:b w:val="1"/>
                            <w:bCs w:val="1"/>
                            <w:spacing w:val="0"/>
                            <w:sz w:val="28"/>
                            <w:szCs w:val="28"/>
                            <w:rtl w:val="0"/>
                          </w:rPr>
                          <w:t>375</w:t>
                        </w:r>
                      </w:p>
                      <w:p>
                        <w:pPr>
                          <w:pStyle w:val="Free Form"/>
                          <w:jc w:val="center"/>
                        </w:pPr>
                        <w:r>
                          <w:rPr>
                            <w:rFonts w:ascii="Helvetica" w:hAnsi="Helvetica"/>
                            <w:b w:val="1"/>
                            <w:bCs w:val="1"/>
                            <w:spacing w:val="0"/>
                            <w:sz w:val="28"/>
                            <w:szCs w:val="28"/>
                            <w:rtl w:val="0"/>
                            <w:lang w:val="en-US"/>
                          </w:rPr>
                          <w:t>years</w:t>
                        </w:r>
                      </w:p>
                    </w:txbxContent>
                  </v:textbox>
                </v:shape>
                <v:shape id="_x0000_s1183" type="#_x0000_t202" style="position:absolute;left:4837792;top:5451989;width:765233;height:229297;">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en-US"/>
                          </w:rPr>
                          <w:t>33 years</w:t>
                        </w:r>
                      </w:p>
                    </w:txbxContent>
                  </v:textbox>
                </v:shape>
              </v:group>
            </w:pict>
          </mc:Fallback>
        </mc:AlternateContent>
      </w:r>
    </w:p>
    <w:p>
      <w:pPr>
        <w:pStyle w:val="Free Form"/>
        <w:bidi w:val="0"/>
      </w:pPr>
    </w:p>
    <w:p>
      <w:pPr>
        <w:pStyle w:val="Free Form"/>
        <w:bidi w:val="0"/>
      </w:pPr>
    </w:p>
    <w:p>
      <w:pPr>
        <w:pStyle w:val="Free Form"/>
        <w:bidi w:val="0"/>
      </w:pPr>
    </w:p>
    <w:p>
      <w:pPr>
        <w:pStyle w:val="Free Form"/>
        <w:bidi w:val="0"/>
      </w:pPr>
      <w:r>
        <w:tab/>
        <w:tab/>
      </w:r>
    </w:p>
    <w:p>
      <w:pPr>
        <w:pStyle w:val="Free Form"/>
        <w:bidi w:val="0"/>
      </w:pPr>
      <w:r>
        <w:tab/>
      </w:r>
    </w:p>
    <w:p>
      <w:pPr>
        <w:pStyle w:val="Free Form"/>
        <w:bidi w:val="0"/>
      </w:pPr>
    </w:p>
    <w:p>
      <w:pPr>
        <w:pStyle w:val="Free Form"/>
        <w:bidi w:val="0"/>
      </w:pPr>
    </w:p>
    <w:p>
      <w:pPr>
        <w:pStyle w:val="Free Form"/>
        <w:bidi w:val="0"/>
      </w:pPr>
      <w:r>
        <w:tab/>
        <w:tab/>
      </w:r>
    </w:p>
    <w:p>
      <w:pPr>
        <w:pStyle w:val="Free Form"/>
        <w:bidi w:val="0"/>
      </w:pPr>
      <w:r>
        <w:tab/>
      </w:r>
    </w:p>
    <w:p>
      <w:pPr>
        <w:pStyle w:val="Free Form"/>
        <w:bidi w:val="0"/>
      </w:pPr>
      <w:r>
        <w:tab/>
        <w:tab/>
      </w: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r>
        <w:tab/>
      </w:r>
    </w:p>
    <w:p>
      <w:pPr>
        <w:pStyle w:val="Free Form"/>
        <w:bidi w:val="0"/>
      </w:pPr>
    </w:p>
    <w:p>
      <w:pPr>
        <w:pStyle w:val="Free Form"/>
        <w:bidi w:val="0"/>
      </w:pPr>
    </w:p>
    <w:p>
      <w:pPr>
        <w:pStyle w:val="Free Form"/>
        <w:bidi w:val="0"/>
        <w:sectPr>
          <w:headerReference w:type="default" r:id="rId35"/>
          <w:footerReference w:type="default" r:id="rId36"/>
          <w:pgSz w:w="12240" w:h="15840" w:orient="portrait"/>
          <w:pgMar w:top="1440" w:right="1440" w:bottom="1080" w:left="1440" w:header="720" w:footer="792"/>
          <w:bidi w:val="0"/>
        </w:sectPr>
      </w:pPr>
    </w:p>
    <w:p>
      <w:pPr>
        <w:pStyle w:val="Lesson"/>
        <w:bidi w:val="0"/>
      </w:pPr>
      <w:bookmarkStart w:name="_Toc56" w:id="63"/>
      <w:r>
        <w:rPr>
          <w:rFonts w:cs="Arial Unicode MS" w:eastAsia="Arial Unicode MS"/>
          <w:rtl w:val="0"/>
          <w:lang w:val="de-DE"/>
        </w:rPr>
        <w:t>LESSON 7</w:t>
      </w:r>
      <w:bookmarkEnd w:id="63"/>
    </w:p>
    <w:p>
      <w:pPr>
        <w:pStyle w:val="Drill"/>
        <w:bidi w:val="0"/>
      </w:pPr>
      <w:r>
        <w:rPr>
          <w:rFonts w:cs="Arial Unicode MS" w:eastAsia="Arial Unicode MS"/>
          <w:rtl w:val="0"/>
          <w:lang w:val="da-DK"/>
        </w:rPr>
        <w:t>DRILL</w:t>
      </w:r>
    </w:p>
    <w:p>
      <w:pPr>
        <w:pStyle w:val="Free Form"/>
        <w:numPr>
          <w:ilvl w:val="0"/>
          <w:numId w:val="33"/>
        </w:numPr>
        <w:rPr>
          <w:sz w:val="22"/>
          <w:szCs w:val="22"/>
          <w:lang w:val="en-US"/>
        </w:rPr>
      </w:pPr>
      <w:r>
        <w:rPr>
          <w:sz w:val="22"/>
          <w:szCs w:val="22"/>
          <w:rtl w:val="0"/>
          <w:lang w:val="en-US"/>
        </w:rPr>
        <w:t>How did Jacob</w:t>
      </w:r>
      <w:r>
        <w:rPr>
          <w:sz w:val="22"/>
          <w:szCs w:val="22"/>
          <w:rtl w:val="1"/>
        </w:rPr>
        <w:t>’</w:t>
      </w:r>
      <w:r>
        <w:rPr>
          <w:sz w:val="22"/>
          <w:szCs w:val="22"/>
          <w:rtl w:val="0"/>
          <w:lang w:val="en-US"/>
        </w:rPr>
        <w:t>s twelve sons come to live in Egypt? #47</w:t>
      </w:r>
    </w:p>
    <w:p>
      <w:pPr>
        <w:pStyle w:val="Free Form"/>
        <w:numPr>
          <w:ilvl w:val="0"/>
          <w:numId w:val="8"/>
        </w:numPr>
        <w:rPr>
          <w:sz w:val="22"/>
          <w:szCs w:val="22"/>
          <w:lang w:val="en-US"/>
        </w:rPr>
      </w:pPr>
      <w:r>
        <w:rPr>
          <w:sz w:val="22"/>
          <w:szCs w:val="22"/>
          <w:rtl w:val="0"/>
          <w:lang w:val="en-US"/>
        </w:rPr>
        <w:t>Who led them out of Egypt? #48</w:t>
      </w:r>
    </w:p>
    <w:p>
      <w:pPr>
        <w:pStyle w:val="Free Form"/>
        <w:numPr>
          <w:ilvl w:val="0"/>
          <w:numId w:val="8"/>
        </w:numPr>
        <w:rPr>
          <w:sz w:val="22"/>
          <w:szCs w:val="22"/>
          <w:lang w:val="en-US"/>
        </w:rPr>
      </w:pPr>
      <w:r>
        <w:rPr>
          <w:sz w:val="22"/>
          <w:szCs w:val="22"/>
          <w:rtl w:val="0"/>
          <w:lang w:val="en-US"/>
        </w:rPr>
        <w:t>Who was this deliverer</w:t>
      </w:r>
      <w:r>
        <w:rPr>
          <w:sz w:val="22"/>
          <w:szCs w:val="22"/>
          <w:rtl w:val="1"/>
        </w:rPr>
        <w:t>’</w:t>
      </w:r>
      <w:r>
        <w:rPr>
          <w:sz w:val="22"/>
          <w:szCs w:val="22"/>
          <w:rtl w:val="0"/>
          <w:lang w:val="en-US"/>
        </w:rPr>
        <w:t>s brother? #49</w:t>
      </w:r>
    </w:p>
    <w:p>
      <w:pPr>
        <w:pStyle w:val="Free Form"/>
        <w:numPr>
          <w:ilvl w:val="0"/>
          <w:numId w:val="8"/>
        </w:numPr>
        <w:rPr>
          <w:sz w:val="22"/>
          <w:szCs w:val="22"/>
          <w:lang w:val="en-US"/>
        </w:rPr>
      </w:pPr>
      <w:r>
        <w:rPr>
          <w:sz w:val="22"/>
          <w:szCs w:val="22"/>
          <w:rtl w:val="0"/>
          <w:lang w:val="en-US"/>
        </w:rPr>
        <w:t>Who was this deliverer</w:t>
      </w:r>
      <w:r>
        <w:rPr>
          <w:sz w:val="22"/>
          <w:szCs w:val="22"/>
          <w:rtl w:val="1"/>
        </w:rPr>
        <w:t>’</w:t>
      </w:r>
      <w:r>
        <w:rPr>
          <w:sz w:val="22"/>
          <w:szCs w:val="22"/>
          <w:rtl w:val="0"/>
          <w:lang w:val="zh-TW" w:eastAsia="zh-TW"/>
        </w:rPr>
        <w:t>s sister? #49</w:t>
      </w:r>
    </w:p>
    <w:p>
      <w:pPr>
        <w:pStyle w:val="Free Form"/>
        <w:numPr>
          <w:ilvl w:val="0"/>
          <w:numId w:val="8"/>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rPr>
        <w:t>Exodus</w:t>
      </w:r>
      <w:r>
        <w:rPr>
          <w:sz w:val="22"/>
          <w:szCs w:val="22"/>
          <w:rtl w:val="0"/>
        </w:rPr>
        <w:t xml:space="preserve">” </w:t>
      </w:r>
      <w:r>
        <w:rPr>
          <w:sz w:val="22"/>
          <w:szCs w:val="22"/>
          <w:rtl w:val="0"/>
          <w:lang w:val="en-US"/>
        </w:rPr>
        <w:t>mean? #13</w:t>
      </w:r>
    </w:p>
    <w:p>
      <w:pPr>
        <w:pStyle w:val="Free Form"/>
        <w:numPr>
          <w:ilvl w:val="0"/>
          <w:numId w:val="8"/>
        </w:numPr>
        <w:rPr>
          <w:sz w:val="22"/>
          <w:szCs w:val="22"/>
          <w:lang w:val="en-US"/>
        </w:rPr>
      </w:pPr>
      <w:r>
        <w:rPr>
          <w:sz w:val="22"/>
          <w:szCs w:val="22"/>
          <w:rtl w:val="0"/>
          <w:lang w:val="en-US"/>
        </w:rPr>
        <w:t>What is the book of Exodus about? #12</w:t>
      </w:r>
    </w:p>
    <w:p>
      <w:pPr>
        <w:pStyle w:val="Free Form"/>
        <w:numPr>
          <w:ilvl w:val="0"/>
          <w:numId w:val="8"/>
        </w:numPr>
        <w:rPr>
          <w:sz w:val="22"/>
          <w:szCs w:val="22"/>
          <w:lang w:val="en-US"/>
        </w:rPr>
      </w:pPr>
      <w:r>
        <w:rPr>
          <w:sz w:val="22"/>
          <w:szCs w:val="22"/>
          <w:rtl w:val="0"/>
          <w:lang w:val="en-US"/>
        </w:rPr>
        <w:t xml:space="preserve">What is the work of a </w:t>
      </w:r>
      <w:r>
        <w:rPr>
          <w:sz w:val="22"/>
          <w:szCs w:val="22"/>
          <w:rtl w:val="1"/>
          <w:lang w:val="ar-SA" w:bidi="ar-SA"/>
        </w:rPr>
        <w:t>“</w:t>
      </w:r>
      <w:r>
        <w:rPr>
          <w:sz w:val="22"/>
          <w:szCs w:val="22"/>
          <w:rtl w:val="0"/>
          <w:lang w:val="de-DE"/>
        </w:rPr>
        <w:t>prophet</w:t>
      </w:r>
      <w:r>
        <w:rPr>
          <w:sz w:val="22"/>
          <w:szCs w:val="22"/>
          <w:rtl w:val="0"/>
        </w:rPr>
        <w:t>”</w:t>
      </w:r>
      <w:r>
        <w:rPr>
          <w:sz w:val="22"/>
          <w:szCs w:val="22"/>
          <w:rtl w:val="0"/>
          <w:lang w:val="zh-TW" w:eastAsia="zh-TW"/>
        </w:rPr>
        <w:t>? #19</w:t>
      </w:r>
    </w:p>
    <w:p>
      <w:pPr>
        <w:pStyle w:val="Bold Italic 12"/>
        <w:pBdr>
          <w:top w:val="single" w:color="000000" w:sz="8" w:space="0" w:shadow="0" w:frame="0"/>
          <w:left w:val="nil"/>
          <w:bottom w:val="nil"/>
          <w:right w:val="nil"/>
        </w:pBdr>
      </w:pPr>
      <w:r>
        <w:rPr>
          <w:rtl w:val="0"/>
          <w:lang w:val="en-US"/>
        </w:rPr>
        <w:t xml:space="preserve">THE JEWISH DISPENSATION) </w:t>
      </w:r>
    </w:p>
    <w:p>
      <w:pPr>
        <w:pStyle w:val="bul Helvetica11"/>
        <w:numPr>
          <w:ilvl w:val="0"/>
          <w:numId w:val="16"/>
        </w:numPr>
        <w:bidi w:val="0"/>
      </w:pPr>
      <w:r>
        <w:rPr>
          <w:rtl w:val="0"/>
          <w:lang w:val="en-US"/>
        </w:rPr>
        <w:t xml:space="preserve">Introduction (see chart #4) </w:t>
      </w:r>
    </w:p>
    <w:p>
      <w:pPr>
        <w:pStyle w:val="bul Helvetica11"/>
        <w:numPr>
          <w:ilvl w:val="0"/>
          <w:numId w:val="16"/>
        </w:numPr>
        <w:bidi w:val="0"/>
      </w:pPr>
      <w:r>
        <w:rPr>
          <w:rtl w:val="0"/>
          <w:lang w:val="en-US"/>
        </w:rPr>
        <w:t>The Giving of the Law</w:t>
      </w:r>
    </w:p>
    <w:p>
      <w:pPr>
        <w:pStyle w:val="Free Form"/>
        <w:rPr>
          <w:sz w:val="22"/>
          <w:szCs w:val="22"/>
        </w:rPr>
      </w:pPr>
      <w:r>
        <w:rPr>
          <w:rStyle w:val="Hyperlink.1"/>
          <w:sz w:val="22"/>
          <w:szCs w:val="22"/>
        </w:rPr>
        <w:fldChar w:fldCharType="begin" w:fldLock="0"/>
      </w:r>
      <w:r>
        <w:rPr>
          <w:rStyle w:val="Hyperlink.1"/>
          <w:sz w:val="22"/>
          <w:szCs w:val="22"/>
        </w:rPr>
        <w:instrText xml:space="preserve"> HYPERLINK \l "Chart4JewishDispensation" </w:instrText>
      </w:r>
      <w:r>
        <w:rPr>
          <w:rStyle w:val="Hyperlink.1"/>
          <w:sz w:val="22"/>
          <w:szCs w:val="22"/>
        </w:rPr>
        <w:fldChar w:fldCharType="separate" w:fldLock="0"/>
      </w:r>
      <w:r>
        <w:rPr>
          <w:rStyle w:val="Hyperlink.1"/>
          <w:sz w:val="22"/>
          <w:szCs w:val="22"/>
          <w:rtl w:val="0"/>
          <w:lang w:val="en-US"/>
        </w:rPr>
        <w:t>Chart #4</w:t>
      </w:r>
      <w:r>
        <w:rPr>
          <w:sz w:val="22"/>
          <w:szCs w:val="22"/>
        </w:rPr>
        <w:fldChar w:fldCharType="end" w:fldLock="0"/>
      </w:r>
    </w:p>
    <w:p>
      <w:pPr>
        <w:pStyle w:val="Heading 2"/>
        <w:pBdr>
          <w:top w:val="single" w:color="000000" w:sz="8" w:space="0" w:shadow="0" w:frame="0"/>
          <w:left w:val="nil"/>
          <w:bottom w:val="nil"/>
          <w:right w:val="nil"/>
        </w:pBdr>
      </w:pPr>
      <w:bookmarkStart w:name="_Toc57" w:id="64"/>
      <w:r>
        <w:rPr>
          <w:rtl w:val="0"/>
          <w:lang w:val="fr-FR"/>
        </w:rPr>
        <w:t>Introduction</w:t>
      </w:r>
      <w:bookmarkEnd w:id="64"/>
    </w:p>
    <w:p>
      <w:pPr>
        <w:pStyle w:val="bul .25"/>
        <w:numPr>
          <w:ilvl w:val="0"/>
          <w:numId w:val="2"/>
        </w:numPr>
        <w:spacing w:before="40"/>
        <w:rPr>
          <w:sz w:val="22"/>
          <w:szCs w:val="22"/>
          <w:lang w:val="en-US"/>
        </w:rPr>
      </w:pPr>
      <w:r>
        <w:rPr>
          <w:sz w:val="22"/>
          <w:szCs w:val="22"/>
          <w:rtl w:val="0"/>
          <w:lang w:val="en-US"/>
        </w:rPr>
        <w:t>Its designation</w:t>
      </w:r>
    </w:p>
    <w:p>
      <w:pPr>
        <w:pStyle w:val="bul .25"/>
        <w:numPr>
          <w:ilvl w:val="0"/>
          <w:numId w:val="2"/>
        </w:numPr>
        <w:spacing w:before="40"/>
        <w:rPr>
          <w:sz w:val="22"/>
          <w:szCs w:val="22"/>
          <w:lang w:val="en-US"/>
        </w:rPr>
      </w:pPr>
      <w:r>
        <w:rPr>
          <w:sz w:val="22"/>
          <w:szCs w:val="22"/>
          <w:rtl w:val="0"/>
          <w:lang w:val="en-US"/>
        </w:rPr>
        <w:t xml:space="preserve">Persons marking beginning of it and the next dispensation </w:t>
      </w:r>
    </w:p>
    <w:p>
      <w:pPr>
        <w:pStyle w:val="bul .25"/>
        <w:numPr>
          <w:ilvl w:val="0"/>
          <w:numId w:val="2"/>
        </w:numPr>
        <w:spacing w:before="40"/>
        <w:rPr>
          <w:sz w:val="22"/>
          <w:szCs w:val="22"/>
        </w:rPr>
      </w:pPr>
      <w:r>
        <w:rPr>
          <w:sz w:val="22"/>
          <w:szCs w:val="22"/>
          <w:rtl w:val="0"/>
        </w:rPr>
        <w:t xml:space="preserve">Time </w:t>
      </w:r>
    </w:p>
    <w:p>
      <w:pPr>
        <w:pStyle w:val="bul .25"/>
        <w:numPr>
          <w:ilvl w:val="0"/>
          <w:numId w:val="2"/>
        </w:numPr>
        <w:spacing w:before="40"/>
        <w:rPr>
          <w:sz w:val="22"/>
          <w:szCs w:val="22"/>
          <w:lang w:val="en-US"/>
        </w:rPr>
      </w:pPr>
      <w:r>
        <w:rPr>
          <w:sz w:val="22"/>
          <w:szCs w:val="22"/>
          <w:rtl w:val="0"/>
          <w:lang w:val="en-US"/>
        </w:rPr>
        <w:t>Books in the Bible</w:t>
      </w:r>
    </w:p>
    <w:p>
      <w:pPr>
        <w:pStyle w:val="bul .25"/>
        <w:numPr>
          <w:ilvl w:val="0"/>
          <w:numId w:val="2"/>
        </w:numPr>
        <w:spacing w:before="40"/>
        <w:rPr>
          <w:sz w:val="22"/>
          <w:szCs w:val="22"/>
          <w:lang w:val="en-US"/>
        </w:rPr>
      </w:pPr>
      <w:r>
        <w:rPr>
          <w:sz w:val="22"/>
          <w:szCs w:val="22"/>
          <w:rtl w:val="0"/>
          <w:lang w:val="en-US"/>
        </w:rPr>
        <w:t>Divisions</w:t>
      </w:r>
      <w:r>
        <w:rPr>
          <w:sz w:val="22"/>
          <w:szCs w:val="22"/>
        </w:rPr>
        <mc:AlternateContent>
          <mc:Choice Requires="wps">
            <w:drawing xmlns:a="http://schemas.openxmlformats.org/drawingml/2006/main">
              <wp:anchor distT="152400" distB="152400" distL="152400" distR="152400" simplePos="0" relativeHeight="251695104" behindDoc="0" locked="0" layoutInCell="1" allowOverlap="1">
                <wp:simplePos x="0" y="0"/>
                <wp:positionH relativeFrom="margin">
                  <wp:posOffset>2127547</wp:posOffset>
                </wp:positionH>
                <wp:positionV relativeFrom="line">
                  <wp:posOffset>425549</wp:posOffset>
                </wp:positionV>
                <wp:extent cx="2668820" cy="164902"/>
                <wp:effectExtent l="0" t="0" r="0" b="0"/>
                <wp:wrapNone/>
                <wp:docPr id="1073741984" name="officeArt object"/>
                <wp:cNvGraphicFramePr/>
                <a:graphic xmlns:a="http://schemas.openxmlformats.org/drawingml/2006/main">
                  <a:graphicData uri="http://schemas.microsoft.com/office/word/2010/wordprocessingShape">
                    <wps:wsp>
                      <wps:cNvSpPr txBox="1"/>
                      <wps:spPr>
                        <a:xfrm>
                          <a:off x="0" y="0"/>
                          <a:ext cx="2668820" cy="164902"/>
                        </a:xfrm>
                        <a:prstGeom prst="rect">
                          <a:avLst/>
                        </a:prstGeom>
                        <a:noFill/>
                        <a:ln w="12700" cap="flat">
                          <a:noFill/>
                          <a:miter lim="400000"/>
                        </a:ln>
                        <a:effectLst/>
                      </wps:spPr>
                      <wps:txbx>
                        <w:txbxContent>
                          <w:p>
                            <w:pPr>
                              <w:pStyle w:val="Free Form"/>
                            </w:pPr>
                            <w:r>
                              <w:rPr>
                                <w:sz w:val="20"/>
                                <w:szCs w:val="20"/>
                                <w:rtl w:val="0"/>
                                <w:lang w:val="en-US"/>
                              </w:rPr>
                              <w:t>[100Q #51</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Where Law of Moses given?</w:t>
                            </w:r>
                            <w:r>
                              <w:rPr>
                                <w:sz w:val="20"/>
                                <w:szCs w:val="20"/>
                                <w:rtl w:val="0"/>
                                <w:lang w:val="en-US"/>
                              </w:rPr>
                              <w:t>]</w:t>
                            </w:r>
                          </w:p>
                        </w:txbxContent>
                      </wps:txbx>
                      <wps:bodyPr wrap="square" lIns="0" tIns="0" rIns="0" bIns="0" numCol="1" anchor="t">
                        <a:noAutofit/>
                      </wps:bodyPr>
                    </wps:wsp>
                  </a:graphicData>
                </a:graphic>
              </wp:anchor>
            </w:drawing>
          </mc:Choice>
          <mc:Fallback>
            <w:pict>
              <v:shape id="_x0000_s1184" type="#_x0000_t202" style="visibility:visible;position:absolute;margin-left:167.5pt;margin-top:33.5pt;width:210.1pt;height:13.0pt;z-index:25169510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#51</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Where Law of Moses given?</w:t>
                      </w:r>
                      <w:r>
                        <w:rPr>
                          <w:sz w:val="20"/>
                          <w:szCs w:val="20"/>
                          <w:rtl w:val="0"/>
                          <w:lang w:val="en-US"/>
                        </w:rPr>
                        <w:t>]</w:t>
                      </w:r>
                    </w:p>
                  </w:txbxContent>
                </v:textbox>
                <w10:wrap type="none" side="bothSides" anchorx="margin"/>
              </v:shape>
            </w:pict>
          </mc:Fallback>
        </mc:AlternateContent>
      </w:r>
    </w:p>
    <w:p>
      <w:pPr>
        <w:pStyle w:val="Heading 2"/>
        <w:spacing w:before="200"/>
      </w:pPr>
      <w:bookmarkStart w:name="_Toc58" w:id="65"/>
      <w:r>
        <w:rPr>
          <w:rtl w:val="0"/>
          <w:lang w:val="en-US"/>
        </w:rPr>
        <w:t>Giving of the Law</w:t>
      </w:r>
      <w:bookmarkEnd w:id="65"/>
    </w:p>
    <w:p>
      <w:pPr>
        <w:pStyle w:val="Heading 3"/>
        <w:bidi w:val="0"/>
        <w:ind w:left="309"/>
      </w:pPr>
      <w:r>
        <w:rPr>
          <w:rtl w:val="0"/>
          <w:lang w:val="it-IT"/>
        </w:rPr>
        <w:t>Mt Sinai (Horeb)</w:t>
      </w:r>
    </w:p>
    <w:p>
      <w:pPr>
        <w:pStyle w:val="Heading 3"/>
        <w:bidi w:val="0"/>
        <w:ind w:left="309"/>
      </w:pPr>
      <w:r>
        <w:rPr>
          <w:rtl w:val="0"/>
        </w:rPr>
        <w:t>One year (approximately) - Ex 19:1...Num 10:11-13</w:t>
      </w:r>
    </w:p>
    <w:p>
      <w:pPr>
        <w:pStyle w:val="Heading 3"/>
        <w:bidi w:val="0"/>
        <w:ind w:left="309"/>
      </w:pPr>
      <w:r>
        <w:rPr>
          <w:rtl w:val="1"/>
          <w:lang w:val="ar-SA" w:bidi="ar-SA"/>
        </w:rPr>
        <w:t>“</w:t>
      </w:r>
      <w:r>
        <w:rPr>
          <w:rtl w:val="0"/>
        </w:rPr>
        <w:t>Law</w:t>
      </w:r>
      <w:r>
        <w:rPr>
          <w:rtl w:val="0"/>
        </w:rPr>
        <w:t>”</w:t>
      </w:r>
    </w:p>
    <w:p>
      <w:pPr>
        <w:pStyle w:val="bul .50"/>
        <w:numPr>
          <w:ilvl w:val="0"/>
          <w:numId w:val="4"/>
        </w:numPr>
        <w:rPr>
          <w:sz w:val="22"/>
          <w:szCs w:val="22"/>
          <w:lang w:val="it-IT"/>
        </w:rPr>
      </w:pPr>
      <w:r>
        <w:rPr>
          <w:sz w:val="22"/>
          <w:szCs w:val="22"/>
          <w:rtl w:val="0"/>
          <w:lang w:val="it-IT"/>
        </w:rPr>
        <w:t xml:space="preserve">Moses = mediator. </w:t>
      </w:r>
      <w:r>
        <w:rPr>
          <w:rStyle w:val="None"/>
          <w:b w:val="1"/>
          <w:bCs w:val="1"/>
          <w:sz w:val="22"/>
          <w:szCs w:val="22"/>
          <w:rtl w:val="0"/>
        </w:rPr>
        <w:t>Gal 3:19; Dt 5:5</w:t>
      </w:r>
    </w:p>
    <w:p>
      <w:pPr>
        <w:pStyle w:val="bul .50"/>
        <w:numPr>
          <w:ilvl w:val="0"/>
          <w:numId w:val="4"/>
        </w:numPr>
        <w:spacing w:before="60"/>
        <w:rPr>
          <w:sz w:val="22"/>
          <w:szCs w:val="22"/>
          <w:lang w:val="ar-SA" w:bidi="ar-SA"/>
        </w:rPr>
      </w:pPr>
      <w:r>
        <w:rPr>
          <w:sz w:val="22"/>
          <w:szCs w:val="22"/>
          <w:rtl w:val="1"/>
          <w:lang w:val="ar-SA" w:bidi="ar-SA"/>
        </w:rPr>
        <w:t>“</w:t>
      </w:r>
      <w:r>
        <w:rPr>
          <w:sz w:val="22"/>
          <w:szCs w:val="22"/>
          <w:rtl w:val="0"/>
          <w:lang w:val="en-US"/>
        </w:rPr>
        <w:t>Law of  Moses</w:t>
      </w:r>
      <w:r>
        <w:rPr>
          <w:sz w:val="22"/>
          <w:szCs w:val="22"/>
          <w:rtl w:val="0"/>
        </w:rPr>
        <w:t xml:space="preserve">” </w:t>
      </w:r>
      <w:r>
        <w:rPr>
          <w:sz w:val="22"/>
          <w:szCs w:val="22"/>
          <w:rtl w:val="0"/>
        </w:rPr>
        <w:t xml:space="preserve">= </w:t>
      </w:r>
      <w:r>
        <w:rPr>
          <w:sz w:val="22"/>
          <w:szCs w:val="22"/>
          <w:rtl w:val="1"/>
          <w:lang w:val="ar-SA" w:bidi="ar-SA"/>
        </w:rPr>
        <w:t>“</w:t>
      </w:r>
      <w:r>
        <w:rPr>
          <w:sz w:val="22"/>
          <w:szCs w:val="22"/>
          <w:rtl w:val="0"/>
          <w:lang w:val="en-US"/>
        </w:rPr>
        <w:t>Law of God</w:t>
      </w:r>
      <w:r>
        <w:rPr>
          <w:sz w:val="22"/>
          <w:szCs w:val="22"/>
          <w:rtl w:val="0"/>
        </w:rPr>
        <w:t>”</w:t>
      </w:r>
      <w:r>
        <w:rPr>
          <w:sz w:val="22"/>
          <w:szCs w:val="22"/>
          <w:rtl w:val="0"/>
        </w:rPr>
        <w:t xml:space="preserve">, </w:t>
      </w:r>
      <w:r>
        <w:rPr>
          <w:rStyle w:val="None"/>
          <w:b w:val="1"/>
          <w:bCs w:val="1"/>
          <w:sz w:val="22"/>
          <w:szCs w:val="22"/>
          <w:rtl w:val="0"/>
        </w:rPr>
        <w:t>Ezra 7:6...10; Neh 8:1</w:t>
      </w:r>
      <w:r>
        <w:rPr>
          <w:rStyle w:val="None"/>
          <w:b w:val="1"/>
          <w:bCs w:val="1"/>
          <w:sz w:val="22"/>
          <w:szCs w:val="22"/>
          <w:rtl w:val="0"/>
        </w:rPr>
        <w:t>…</w:t>
      </w:r>
      <w:r>
        <w:rPr>
          <w:rStyle w:val="None"/>
          <w:b w:val="1"/>
          <w:bCs w:val="1"/>
          <w:sz w:val="22"/>
          <w:szCs w:val="22"/>
          <w:rtl w:val="0"/>
        </w:rPr>
        <w:t>8</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Sabbatarians -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law of God</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law of Moses</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L. of M. done away (sacrifices, etc.), but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L. of G.</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remains (including Sabbath)</w:t>
      </w:r>
    </w:p>
    <w:p>
      <w:pPr>
        <w:pStyle w:val="bul .50"/>
        <w:numPr>
          <w:ilvl w:val="0"/>
          <w:numId w:val="4"/>
        </w:numPr>
        <w:spacing w:before="60"/>
        <w:rPr>
          <w:sz w:val="22"/>
          <w:szCs w:val="22"/>
          <w:lang w:val="en-US"/>
        </w:rPr>
      </w:pPr>
      <w:r>
        <w:rPr>
          <w:sz w:val="22"/>
          <w:szCs w:val="22"/>
          <w:rtl w:val="0"/>
          <w:lang w:val="en-US"/>
        </w:rPr>
        <w:t xml:space="preserve">Ten commandments </w:t>
      </w:r>
      <w:r>
        <w:rPr>
          <w:rStyle w:val="None"/>
          <w:i w:val="1"/>
          <w:iCs w:val="1"/>
          <w:sz w:val="22"/>
          <w:szCs w:val="22"/>
          <w:rtl w:val="0"/>
          <w:lang w:val="fr-FR"/>
        </w:rPr>
        <w:t>plus</w:t>
      </w:r>
      <w:r>
        <w:rPr>
          <w:sz w:val="22"/>
          <w:szCs w:val="22"/>
          <w:rtl w:val="0"/>
        </w:rPr>
        <w:t xml:space="preserve">. </w:t>
      </w:r>
      <w:r>
        <w:rPr>
          <w:rStyle w:val="None"/>
          <w:b w:val="1"/>
          <w:bCs w:val="1"/>
          <w:sz w:val="22"/>
          <w:szCs w:val="22"/>
          <w:rtl w:val="0"/>
        </w:rPr>
        <w:t>Ex 20:1ff; 24:8; Dt 28:58,61; 29:29; 30:10,</w:t>
      </w:r>
      <w:r>
        <w:rPr>
          <w:rStyle w:val="None"/>
          <w:b w:val="1"/>
          <w:bCs w:val="1"/>
          <w:sz w:val="22"/>
          <w:szCs w:val="22"/>
          <w:rtl w:val="0"/>
          <w:lang w:val="en-US"/>
        </w:rPr>
        <w:t xml:space="preserve"> 31:</w:t>
      </w:r>
      <w:r>
        <w:rPr>
          <w:rStyle w:val="None"/>
          <w:b w:val="1"/>
          <w:bCs w:val="1"/>
          <w:sz w:val="22"/>
          <w:szCs w:val="22"/>
          <w:rtl w:val="0"/>
        </w:rPr>
        <w:t xml:space="preserve">24-26. </w:t>
      </w:r>
      <w:r>
        <w:rPr>
          <w:sz w:val="22"/>
          <w:szCs w:val="22"/>
          <w:rtl w:val="0"/>
        </w:rPr>
        <w:t xml:space="preserve">E.g., </w:t>
      </w:r>
      <w:r>
        <w:rPr>
          <w:rStyle w:val="None"/>
          <w:b w:val="1"/>
          <w:bCs w:val="1"/>
          <w:sz w:val="22"/>
          <w:szCs w:val="22"/>
          <w:rtl w:val="0"/>
        </w:rPr>
        <w:t>Neh 8:1...8...14</w:t>
      </w:r>
      <w:r>
        <w:rPr>
          <w:sz w:val="22"/>
          <w:szCs w:val="22"/>
          <w:rtl w:val="0"/>
        </w:rPr>
        <w:t xml:space="preserve">  (</w:t>
      </w:r>
      <w:r>
        <w:rPr>
          <w:rStyle w:val="None"/>
          <w:b w:val="1"/>
          <w:bCs w:val="1"/>
          <w:sz w:val="22"/>
          <w:szCs w:val="22"/>
          <w:rtl w:val="0"/>
        </w:rPr>
        <w:t>Lev 23:34,40,42</w:t>
      </w:r>
      <w:r>
        <w:rPr>
          <w:sz w:val="22"/>
          <w:szCs w:val="22"/>
          <w:rtl w:val="0"/>
        </w:rPr>
        <w:t>)</w:t>
      </w:r>
    </w:p>
    <w:p>
      <w:pPr>
        <w:pStyle w:val="Free Form"/>
        <w:rPr>
          <w:sz w:val="22"/>
          <w:szCs w:val="22"/>
        </w:rPr>
      </w:pPr>
    </w:p>
    <w:p>
      <w:pPr>
        <w:pStyle w:val="bt .50"/>
        <w:bidi w:val="0"/>
        <w:ind w:left="566"/>
      </w:pPr>
      <w:r>
        <w:rPr>
          <w:rtl w:val="0"/>
          <w:lang w:val="en-US"/>
        </w:rPr>
        <w:t xml:space="preserve">Due to their relationship to the law given by Moses, all the O.T. books came to be called </w:t>
      </w:r>
      <w:r>
        <w:rPr>
          <w:rtl w:val="1"/>
          <w:lang w:val="ar-SA" w:bidi="ar-SA"/>
        </w:rPr>
        <w:t>“</w:t>
      </w:r>
      <w:r>
        <w:rPr>
          <w:rtl w:val="0"/>
          <w:lang w:val="en-US"/>
        </w:rPr>
        <w:t>the  Law</w:t>
      </w:r>
      <w:r>
        <w:rPr>
          <w:rtl w:val="0"/>
        </w:rPr>
        <w:t>”</w:t>
      </w:r>
      <w:r>
        <w:rPr>
          <w:rtl w:val="0"/>
        </w:rPr>
        <w:t xml:space="preserve">. </w:t>
      </w:r>
      <w:r>
        <w:rPr>
          <w:rStyle w:val="None"/>
          <w:b w:val="1"/>
          <w:bCs w:val="1"/>
          <w:rtl w:val="0"/>
          <w:lang w:val="en-US"/>
        </w:rPr>
        <w:t>Jn 10:34</w:t>
      </w:r>
      <w:r>
        <w:rPr>
          <w:rtl w:val="0"/>
        </w:rPr>
        <w:t xml:space="preserve"> (</w:t>
      </w:r>
      <w:r>
        <w:rPr>
          <w:rStyle w:val="None"/>
          <w:b w:val="1"/>
          <w:bCs w:val="1"/>
          <w:rtl w:val="0"/>
        </w:rPr>
        <w:t>Psa 82:6</w:t>
      </w:r>
      <w:r>
        <w:rPr>
          <w:rtl w:val="0"/>
          <w:lang w:val="it-IT"/>
        </w:rPr>
        <w:t xml:space="preserve">); </w:t>
      </w:r>
      <w:r>
        <w:rPr>
          <w:rStyle w:val="None"/>
          <w:b w:val="1"/>
          <w:bCs w:val="1"/>
          <w:rtl w:val="0"/>
        </w:rPr>
        <w:t>1Co 14:21</w:t>
      </w:r>
      <w:r>
        <w:rPr>
          <w:rtl w:val="0"/>
        </w:rPr>
        <w:t xml:space="preserve">  (</w:t>
      </w:r>
      <w:r>
        <w:rPr>
          <w:rStyle w:val="None"/>
          <w:b w:val="1"/>
          <w:bCs w:val="1"/>
          <w:rtl w:val="0"/>
        </w:rPr>
        <w:t>Isa 28:11ff</w:t>
      </w:r>
      <w:r>
        <w:rPr>
          <w:rtl w:val="0"/>
          <w:lang w:val="it-IT"/>
        </w:rPr>
        <w:t xml:space="preserve">); </w:t>
      </w:r>
      <w:r>
        <w:rPr>
          <w:rStyle w:val="None"/>
          <w:b w:val="1"/>
          <w:bCs w:val="1"/>
          <w:rtl w:val="0"/>
          <w:lang w:val="it-IT"/>
        </w:rPr>
        <w:t>Rom 3:9-19</w:t>
      </w:r>
      <w:r>
        <w:rPr>
          <w:rtl w:val="0"/>
          <w:lang w:val="en-US"/>
        </w:rPr>
        <w:t xml:space="preserve"> (from Psalms and Isaiah. See reference Bible).</w:t>
      </w:r>
    </w:p>
    <w:p>
      <w:pPr>
        <w:pStyle w:val="Free Form"/>
        <w:rPr>
          <w:sz w:val="22"/>
          <w:szCs w:val="22"/>
        </w:rPr>
      </w:pPr>
      <w:r>
        <w:rPr>
          <w:sz w:val="22"/>
          <w:szCs w:val="22"/>
        </w:rPr>
        <mc:AlternateContent>
          <mc:Choice Requires="wps">
            <w:drawing xmlns:a="http://schemas.openxmlformats.org/drawingml/2006/main">
              <wp:anchor distT="152400" distB="152400" distL="152400" distR="152400" simplePos="0" relativeHeight="251696128" behindDoc="0" locked="0" layoutInCell="1" allowOverlap="1">
                <wp:simplePos x="0" y="0"/>
                <wp:positionH relativeFrom="margin">
                  <wp:posOffset>3693881</wp:posOffset>
                </wp:positionH>
                <wp:positionV relativeFrom="line">
                  <wp:posOffset>319715</wp:posOffset>
                </wp:positionV>
                <wp:extent cx="2204972" cy="164902"/>
                <wp:effectExtent l="0" t="0" r="0" b="0"/>
                <wp:wrapNone/>
                <wp:docPr id="1073741985" name="officeArt object"/>
                <wp:cNvGraphicFramePr/>
                <a:graphic xmlns:a="http://schemas.openxmlformats.org/drawingml/2006/main">
                  <a:graphicData uri="http://schemas.microsoft.com/office/word/2010/wordprocessingShape">
                    <wps:wsp>
                      <wps:cNvSpPr txBox="1"/>
                      <wps:spPr>
                        <a:xfrm>
                          <a:off x="0" y="0"/>
                          <a:ext cx="2204972" cy="164902"/>
                        </a:xfrm>
                        <a:prstGeom prst="rect">
                          <a:avLst/>
                        </a:prstGeom>
                        <a:noFill/>
                        <a:ln w="12700" cap="flat">
                          <a:noFill/>
                          <a:miter lim="400000"/>
                        </a:ln>
                        <a:effectLst/>
                      </wps:spPr>
                      <wps:txbx>
                        <w:txbxContent>
                          <w:p>
                            <w:pPr>
                              <w:pStyle w:val="Free Form"/>
                            </w:pPr>
                            <w:r>
                              <w:rPr>
                                <w:sz w:val="20"/>
                                <w:szCs w:val="20"/>
                                <w:rtl w:val="0"/>
                                <w:lang w:val="en-US"/>
                              </w:rPr>
                              <w:t>[100Q #52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When Law given(date)?</w:t>
                            </w:r>
                            <w:r>
                              <w:rPr>
                                <w:sz w:val="20"/>
                                <w:szCs w:val="20"/>
                                <w:rtl w:val="0"/>
                                <w:lang w:val="en-US"/>
                              </w:rPr>
                              <w:t>]</w:t>
                            </w:r>
                          </w:p>
                        </w:txbxContent>
                      </wps:txbx>
                      <wps:bodyPr wrap="square" lIns="0" tIns="0" rIns="0" bIns="0" numCol="1" anchor="t">
                        <a:noAutofit/>
                      </wps:bodyPr>
                    </wps:wsp>
                  </a:graphicData>
                </a:graphic>
              </wp:anchor>
            </w:drawing>
          </mc:Choice>
          <mc:Fallback>
            <w:pict>
              <v:shape id="_x0000_s1185" type="#_x0000_t202" style="visibility:visible;position:absolute;margin-left:290.9pt;margin-top:25.2pt;width:173.6pt;height:13.0pt;z-index:25169612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#52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When Law given(date)?</w:t>
                      </w:r>
                      <w:r>
                        <w:rPr>
                          <w:sz w:val="20"/>
                          <w:szCs w:val="20"/>
                          <w:rtl w:val="0"/>
                          <w:lang w:val="en-US"/>
                        </w:rPr>
                        <w:t>]</w:t>
                      </w:r>
                    </w:p>
                  </w:txbxContent>
                </v:textbox>
                <w10:wrap type="none" side="bothSides" anchorx="margin"/>
              </v:shape>
            </w:pict>
          </mc:Fallback>
        </mc:AlternateContent>
      </w:r>
    </w:p>
    <w:p>
      <w:pPr>
        <w:pStyle w:val="Heading 3"/>
        <w:bidi w:val="0"/>
        <w:ind w:left="309"/>
      </w:pPr>
      <w:r>
        <w:rPr>
          <w:rtl w:val="0"/>
          <w:lang w:val="fr-FR"/>
        </w:rPr>
        <w:t>Five questions:</w:t>
      </w:r>
      <w:r>
        <mc:AlternateContent>
          <mc:Choice Requires="wps">
            <w:drawing xmlns:a="http://schemas.openxmlformats.org/drawingml/2006/main">
              <wp:anchor distT="152400" distB="152400" distL="152400" distR="152400" simplePos="0" relativeHeight="251697152" behindDoc="0" locked="0" layoutInCell="1" allowOverlap="1">
                <wp:simplePos x="0" y="0"/>
                <wp:positionH relativeFrom="margin">
                  <wp:posOffset>3693881</wp:posOffset>
                </wp:positionH>
                <wp:positionV relativeFrom="line">
                  <wp:posOffset>404374</wp:posOffset>
                </wp:positionV>
                <wp:extent cx="2204972" cy="164902"/>
                <wp:effectExtent l="0" t="0" r="0" b="0"/>
                <wp:wrapNone/>
                <wp:docPr id="1073741986" name="officeArt object"/>
                <wp:cNvGraphicFramePr/>
                <a:graphic xmlns:a="http://schemas.openxmlformats.org/drawingml/2006/main">
                  <a:graphicData uri="http://schemas.microsoft.com/office/word/2010/wordprocessingShape">
                    <wps:wsp>
                      <wps:cNvSpPr txBox="1"/>
                      <wps:spPr>
                        <a:xfrm>
                          <a:off x="0" y="0"/>
                          <a:ext cx="2204972" cy="164902"/>
                        </a:xfrm>
                        <a:prstGeom prst="rect">
                          <a:avLst/>
                        </a:prstGeom>
                        <a:noFill/>
                        <a:ln w="12700" cap="flat">
                          <a:noFill/>
                          <a:miter lim="400000"/>
                        </a:ln>
                        <a:effectLst/>
                      </wps:spPr>
                      <wps:txbx>
                        <w:txbxContent>
                          <w:p>
                            <w:pPr>
                              <w:pStyle w:val="Free Form"/>
                            </w:pPr>
                            <w:r>
                              <w:rPr>
                                <w:sz w:val="20"/>
                                <w:szCs w:val="20"/>
                                <w:rtl w:val="0"/>
                                <w:lang w:val="en-US"/>
                              </w:rPr>
                              <w:t>[100Q #53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Why Law given?</w:t>
                            </w:r>
                            <w:r>
                              <w:rPr>
                                <w:sz w:val="20"/>
                                <w:szCs w:val="20"/>
                                <w:rtl w:val="0"/>
                                <w:lang w:val="en-US"/>
                              </w:rPr>
                              <w:t>]</w:t>
                            </w:r>
                          </w:p>
                        </w:txbxContent>
                      </wps:txbx>
                      <wps:bodyPr wrap="square" lIns="0" tIns="0" rIns="0" bIns="0" numCol="1" anchor="t">
                        <a:noAutofit/>
                      </wps:bodyPr>
                    </wps:wsp>
                  </a:graphicData>
                </a:graphic>
              </wp:anchor>
            </w:drawing>
          </mc:Choice>
          <mc:Fallback>
            <w:pict>
              <v:shape id="_x0000_s1186" type="#_x0000_t202" style="visibility:visible;position:absolute;margin-left:290.9pt;margin-top:31.8pt;width:173.6pt;height:13.0pt;z-index:25169715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#53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Why Law given?</w:t>
                      </w:r>
                      <w:r>
                        <w:rPr>
                          <w:sz w:val="20"/>
                          <w:szCs w:val="20"/>
                          <w:rtl w:val="0"/>
                          <w:lang w:val="en-US"/>
                        </w:rPr>
                        <w:t>]</w:t>
                      </w:r>
                    </w:p>
                  </w:txbxContent>
                </v:textbox>
                <w10:wrap type="none" side="bothSides" anchorx="margin"/>
              </v:shape>
            </w:pict>
          </mc:Fallback>
        </mc:AlternateContent>
      </w:r>
    </w:p>
    <w:p>
      <w:pPr>
        <w:pStyle w:val="Free Form"/>
        <w:numPr>
          <w:ilvl w:val="0"/>
          <w:numId w:val="34"/>
        </w:numPr>
        <w:spacing w:before="120"/>
        <w:rPr>
          <w:sz w:val="22"/>
          <w:szCs w:val="22"/>
          <w:lang w:val="en-US"/>
        </w:rPr>
      </w:pPr>
      <w:r>
        <w:rPr>
          <w:rStyle w:val="None"/>
          <w:b w:val="1"/>
          <w:bCs w:val="1"/>
          <w:i w:val="1"/>
          <w:iCs w:val="1"/>
          <w:sz w:val="22"/>
          <w:szCs w:val="22"/>
          <w:rtl w:val="0"/>
          <w:lang w:val="en-US"/>
        </w:rPr>
        <w:t>To whom</w:t>
      </w:r>
      <w:r>
        <w:rPr>
          <w:rStyle w:val="None"/>
          <w:i w:val="1"/>
          <w:iCs w:val="1"/>
          <w:sz w:val="22"/>
          <w:szCs w:val="22"/>
          <w:rtl w:val="0"/>
          <w:lang w:val="en-US"/>
        </w:rPr>
        <w:t xml:space="preserve"> was the law given? </w:t>
      </w:r>
      <w:r>
        <w:rPr>
          <w:rStyle w:val="None"/>
          <w:b w:val="1"/>
          <w:bCs w:val="1"/>
          <w:sz w:val="22"/>
          <w:szCs w:val="22"/>
          <w:rtl w:val="0"/>
          <w:lang w:val="de-DE"/>
        </w:rPr>
        <w:t>Ex 19:1,3; Dt 5:1-3</w:t>
      </w:r>
    </w:p>
    <w:p>
      <w:pPr>
        <w:pStyle w:val="Free Form"/>
        <w:numPr>
          <w:ilvl w:val="0"/>
          <w:numId w:val="34"/>
        </w:numPr>
        <w:spacing w:before="120"/>
        <w:rPr>
          <w:sz w:val="22"/>
          <w:szCs w:val="22"/>
          <w:lang w:val="en-US"/>
        </w:rPr>
      </w:pPr>
      <w:r>
        <w:rPr>
          <w:rStyle w:val="None"/>
          <w:b w:val="1"/>
          <w:bCs w:val="1"/>
          <w:i w:val="1"/>
          <w:iCs w:val="1"/>
          <w:sz w:val="22"/>
          <w:szCs w:val="22"/>
          <w:rtl w:val="0"/>
          <w:lang w:val="en-US"/>
        </w:rPr>
        <w:t>Why</w:t>
      </w:r>
      <w:r>
        <w:rPr>
          <w:rStyle w:val="None"/>
          <w:i w:val="1"/>
          <w:iCs w:val="1"/>
          <w:sz w:val="22"/>
          <w:szCs w:val="22"/>
          <w:rtl w:val="0"/>
          <w:lang w:val="en-US"/>
        </w:rPr>
        <w:t xml:space="preserve"> was it given?</w:t>
      </w:r>
      <w:r>
        <w:rPr>
          <w:sz w:val="22"/>
          <w:szCs w:val="22"/>
          <w:rtl w:val="0"/>
        </w:rPr>
        <w:t xml:space="preserve"> </w:t>
      </w:r>
      <w:r>
        <w:rPr>
          <w:rStyle w:val="None"/>
          <w:b w:val="1"/>
          <w:bCs w:val="1"/>
          <w:sz w:val="22"/>
          <w:szCs w:val="22"/>
          <w:rtl w:val="0"/>
          <w:lang w:val="it-IT"/>
        </w:rPr>
        <w:t xml:space="preserve">Gal 3:19,22-24; </w:t>
      </w:r>
      <w:r>
        <w:rPr>
          <w:sz w:val="22"/>
          <w:szCs w:val="22"/>
          <w:rtl w:val="0"/>
        </w:rPr>
        <w:t xml:space="preserve">e.g., </w:t>
      </w:r>
      <w:r>
        <w:rPr>
          <w:rStyle w:val="None"/>
          <w:b w:val="1"/>
          <w:bCs w:val="1"/>
          <w:sz w:val="22"/>
          <w:szCs w:val="22"/>
          <w:rtl w:val="0"/>
        </w:rPr>
        <w:t>Rom 7:7</w:t>
      </w:r>
      <w:r>
        <w:rPr>
          <w:rStyle w:val="None"/>
          <w:b w:val="1"/>
          <w:bCs w:val="1"/>
          <w:sz w:val="22"/>
          <w:szCs w:val="22"/>
        </w:rPr>
        <mc:AlternateContent>
          <mc:Choice Requires="wps">
            <w:drawing xmlns:a="http://schemas.openxmlformats.org/drawingml/2006/main">
              <wp:anchor distT="152400" distB="152400" distL="152400" distR="152400" simplePos="0" relativeHeight="251698176" behindDoc="0" locked="0" layoutInCell="1" allowOverlap="1">
                <wp:simplePos x="0" y="0"/>
                <wp:positionH relativeFrom="margin">
                  <wp:posOffset>4455881</wp:posOffset>
                </wp:positionH>
                <wp:positionV relativeFrom="line">
                  <wp:posOffset>328182</wp:posOffset>
                </wp:positionV>
                <wp:extent cx="680972" cy="164902"/>
                <wp:effectExtent l="0" t="0" r="0" b="0"/>
                <wp:wrapNone/>
                <wp:docPr id="1073741987" name="officeArt object"/>
                <wp:cNvGraphicFramePr/>
                <a:graphic xmlns:a="http://schemas.openxmlformats.org/drawingml/2006/main">
                  <a:graphicData uri="http://schemas.microsoft.com/office/word/2010/wordprocessingShape">
                    <wps:wsp>
                      <wps:cNvSpPr txBox="1"/>
                      <wps:spPr>
                        <a:xfrm>
                          <a:off x="0" y="0"/>
                          <a:ext cx="680972" cy="164902"/>
                        </a:xfrm>
                        <a:prstGeom prst="rect">
                          <a:avLst/>
                        </a:prstGeom>
                        <a:noFill/>
                        <a:ln w="12700" cap="flat">
                          <a:noFill/>
                          <a:miter lim="400000"/>
                        </a:ln>
                        <a:effectLst/>
                      </wps:spPr>
                      <wps:txbx>
                        <w:txbxContent>
                          <w:p>
                            <w:pPr>
                              <w:pStyle w:val="Free Form"/>
                            </w:pPr>
                            <w:r>
                              <w:rPr>
                                <w:sz w:val="20"/>
                                <w:szCs w:val="20"/>
                                <w:rtl w:val="0"/>
                                <w:lang w:val="en-US"/>
                              </w:rPr>
                              <w:t>[100Q #54]</w:t>
                            </w:r>
                          </w:p>
                        </w:txbxContent>
                      </wps:txbx>
                      <wps:bodyPr wrap="square" lIns="0" tIns="0" rIns="0" bIns="0" numCol="1" anchor="t">
                        <a:noAutofit/>
                      </wps:bodyPr>
                    </wps:wsp>
                  </a:graphicData>
                </a:graphic>
              </wp:anchor>
            </w:drawing>
          </mc:Choice>
          <mc:Fallback>
            <w:pict>
              <v:shape id="_x0000_s1187" type="#_x0000_t202" style="visibility:visible;position:absolute;margin-left:350.9pt;margin-top:25.8pt;width:53.6pt;height:13.0pt;z-index:25169817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#54]</w:t>
                      </w:r>
                    </w:p>
                  </w:txbxContent>
                </v:textbox>
                <w10:wrap type="none" side="bothSides" anchorx="margin"/>
              </v:shape>
            </w:pict>
          </mc:Fallback>
        </mc:AlternateContent>
      </w:r>
    </w:p>
    <w:p>
      <w:pPr>
        <w:pStyle w:val="Free Form"/>
        <w:numPr>
          <w:ilvl w:val="0"/>
          <w:numId w:val="34"/>
        </w:numPr>
        <w:spacing w:before="120"/>
        <w:rPr>
          <w:spacing w:val="-2"/>
          <w:sz w:val="22"/>
          <w:szCs w:val="22"/>
          <w:lang w:val="en-US"/>
        </w:rPr>
      </w:pPr>
      <w:r>
        <w:rPr>
          <w:rStyle w:val="None"/>
          <w:b w:val="1"/>
          <w:bCs w:val="1"/>
          <w:i w:val="1"/>
          <w:iCs w:val="1"/>
          <w:spacing w:val="-2"/>
          <w:sz w:val="22"/>
          <w:szCs w:val="22"/>
          <w:rtl w:val="0"/>
          <w:lang w:val="en-US"/>
        </w:rPr>
        <w:t xml:space="preserve">How long </w:t>
      </w:r>
      <w:r>
        <w:rPr>
          <w:rStyle w:val="None"/>
          <w:i w:val="1"/>
          <w:iCs w:val="1"/>
          <w:spacing w:val="-2"/>
          <w:sz w:val="22"/>
          <w:szCs w:val="22"/>
          <w:rtl w:val="0"/>
          <w:lang w:val="en-US"/>
        </w:rPr>
        <w:t>was it intended to last?</w:t>
      </w:r>
      <w:r>
        <w:rPr>
          <w:spacing w:val="-2"/>
          <w:sz w:val="22"/>
          <w:szCs w:val="22"/>
          <w:rtl w:val="0"/>
        </w:rPr>
        <w:t xml:space="preserve"> </w:t>
      </w:r>
      <w:r>
        <w:rPr>
          <w:rStyle w:val="None"/>
          <w:b w:val="1"/>
          <w:bCs w:val="1"/>
          <w:spacing w:val="-2"/>
          <w:sz w:val="22"/>
          <w:szCs w:val="22"/>
          <w:rtl w:val="0"/>
          <w:lang w:val="it-IT"/>
        </w:rPr>
        <w:t>Gal 3:24-25</w:t>
      </w:r>
      <w:r>
        <w:rPr>
          <w:rStyle w:val="None"/>
          <w:spacing w:val="-2"/>
          <w:sz w:val="22"/>
          <w:szCs w:val="22"/>
          <w:vertAlign w:val="superscript"/>
        </w:rPr>
        <w:endnoteReference w:id="25"/>
      </w:r>
      <w:r>
        <w:rPr>
          <w:spacing w:val="-2"/>
          <w:sz w:val="22"/>
          <w:szCs w:val="22"/>
          <w:rtl w:val="0"/>
          <w:lang w:val="en-US"/>
        </w:rPr>
        <w:t xml:space="preserve">.  Notice that it was temporary by intent. Compare </w:t>
      </w:r>
      <w:r>
        <w:rPr>
          <w:rStyle w:val="None"/>
          <w:b w:val="1"/>
          <w:bCs w:val="1"/>
          <w:spacing w:val="-2"/>
          <w:sz w:val="22"/>
          <w:szCs w:val="22"/>
          <w:rtl w:val="0"/>
        </w:rPr>
        <w:t>Heb 8:7-13</w:t>
      </w:r>
      <w:r>
        <w:rPr>
          <w:spacing w:val="-2"/>
          <w:sz w:val="22"/>
          <w:szCs w:val="22"/>
          <w:rtl w:val="0"/>
          <w:lang w:val="en-US"/>
        </w:rPr>
        <w:t xml:space="preserve"> (OT looked forward to NT. No such statements in NT.)</w:t>
      </w:r>
    </w:p>
    <w:p>
      <w:pPr>
        <w:pStyle w:val="Free Form"/>
        <w:numPr>
          <w:ilvl w:val="0"/>
          <w:numId w:val="34"/>
        </w:numPr>
        <w:spacing w:before="120"/>
        <w:rPr>
          <w:sz w:val="22"/>
          <w:szCs w:val="22"/>
          <w:lang w:val="en-US"/>
        </w:rPr>
      </w:pPr>
      <w:r>
        <w:rPr>
          <w:rStyle w:val="None"/>
          <w:i w:val="1"/>
          <w:iCs w:val="1"/>
          <w:sz w:val="22"/>
          <w:szCs w:val="22"/>
          <w:rtl w:val="0"/>
          <w:lang w:val="en-US"/>
        </w:rPr>
        <w:t xml:space="preserve">Are we </w:t>
      </w:r>
      <w:r>
        <w:rPr>
          <w:rStyle w:val="None"/>
          <w:b w:val="1"/>
          <w:bCs w:val="1"/>
          <w:i w:val="1"/>
          <w:iCs w:val="1"/>
          <w:sz w:val="22"/>
          <w:szCs w:val="22"/>
          <w:rtl w:val="0"/>
          <w:lang w:val="en-US"/>
        </w:rPr>
        <w:t>under it today</w:t>
      </w:r>
      <w:r>
        <w:rPr>
          <w:rStyle w:val="None"/>
          <w:i w:val="1"/>
          <w:iCs w:val="1"/>
          <w:sz w:val="22"/>
          <w:szCs w:val="22"/>
          <w:rtl w:val="0"/>
          <w:lang w:val="zh-TW" w:eastAsia="zh-TW"/>
        </w:rPr>
        <w:t>?</w:t>
      </w:r>
      <w:r>
        <w:rPr>
          <w:sz w:val="22"/>
          <w:szCs w:val="22"/>
          <w:rtl w:val="0"/>
        </w:rPr>
        <w:t xml:space="preserve"> </w:t>
      </w:r>
      <w:r>
        <w:rPr>
          <w:rStyle w:val="None"/>
          <w:b w:val="1"/>
          <w:bCs w:val="1"/>
          <w:sz w:val="22"/>
          <w:szCs w:val="22"/>
          <w:rtl w:val="0"/>
          <w:lang w:val="it-IT"/>
        </w:rPr>
        <w:t>Gal 3:24-25; 5:4</w:t>
      </w:r>
      <w:r>
        <w:rPr>
          <w:sz w:val="22"/>
          <w:szCs w:val="22"/>
          <w:rtl w:val="0"/>
          <w:lang w:val="en-US"/>
        </w:rPr>
        <w:t xml:space="preserve"> (and whole book); </w:t>
      </w:r>
      <w:r>
        <w:rPr>
          <w:rStyle w:val="None"/>
          <w:b w:val="1"/>
          <w:bCs w:val="1"/>
          <w:sz w:val="22"/>
          <w:szCs w:val="22"/>
          <w:rtl w:val="0"/>
        </w:rPr>
        <w:t>Heb 10:9-10</w:t>
      </w:r>
      <w:r>
        <w:rPr>
          <w:sz w:val="22"/>
          <w:szCs w:val="22"/>
          <w:rtl w:val="0"/>
          <w:lang w:val="en-US"/>
        </w:rPr>
        <w:t xml:space="preserve"> (and whole book); </w:t>
      </w:r>
      <w:r>
        <w:rPr>
          <w:rStyle w:val="None"/>
          <w:b w:val="1"/>
          <w:bCs w:val="1"/>
          <w:sz w:val="22"/>
          <w:szCs w:val="22"/>
          <w:rtl w:val="0"/>
        </w:rPr>
        <w:t>Col 2:16</w:t>
      </w:r>
      <w:r>
        <w:rPr>
          <w:rStyle w:val="None"/>
          <w:b w:val="1"/>
          <w:bCs w:val="1"/>
          <w:sz w:val="22"/>
          <w:szCs w:val="22"/>
          <w:rtl w:val="0"/>
          <w:lang w:val="en-US"/>
        </w:rPr>
        <w:t>-</w:t>
      </w:r>
      <w:r>
        <w:rPr>
          <w:rStyle w:val="None"/>
          <w:b w:val="1"/>
          <w:bCs w:val="1"/>
          <w:sz w:val="22"/>
          <w:szCs w:val="22"/>
          <w:rtl w:val="0"/>
          <w:lang w:val="de-DE"/>
        </w:rPr>
        <w:t>17; Heb 9:1f; Rom 7:1-7</w:t>
      </w:r>
    </w:p>
    <w:p>
      <w:pPr>
        <w:pStyle w:val="Free Form"/>
        <w:numPr>
          <w:ilvl w:val="0"/>
          <w:numId w:val="35"/>
        </w:numPr>
        <w:spacing w:before="120"/>
        <w:rPr>
          <w:i w:val="1"/>
          <w:iCs w:val="1"/>
          <w:sz w:val="22"/>
          <w:szCs w:val="22"/>
          <w:lang w:val="en-US"/>
        </w:rPr>
      </w:pPr>
      <w:r>
        <w:rPr>
          <w:rStyle w:val="None"/>
          <w:b w:val="1"/>
          <w:bCs w:val="1"/>
          <w:i w:val="1"/>
          <w:iCs w:val="1"/>
          <w:sz w:val="22"/>
          <w:szCs w:val="22"/>
          <w:rtl w:val="0"/>
          <w:lang w:val="en-US"/>
        </w:rPr>
        <w:t>Why then study</w:t>
      </w:r>
      <w:r>
        <w:rPr>
          <w:i w:val="1"/>
          <w:iCs w:val="1"/>
          <w:sz w:val="22"/>
          <w:szCs w:val="22"/>
          <w:rtl w:val="0"/>
          <w:lang w:val="en-US"/>
        </w:rPr>
        <w:t xml:space="preserve"> the Old Testament? </w:t>
      </w:r>
      <w:r>
        <w:rPr>
          <w:rStyle w:val="None"/>
          <w:b w:val="1"/>
          <w:bCs w:val="1"/>
          <w:i w:val="0"/>
          <w:iCs w:val="0"/>
          <w:sz w:val="22"/>
          <w:szCs w:val="22"/>
          <w:rtl w:val="0"/>
        </w:rPr>
        <w:t>Rom 15:4 1Co 10:11; 1Co 9:8-10</w:t>
      </w:r>
    </w:p>
    <w:p>
      <w:pPr>
        <w:pStyle w:val="Free Form"/>
        <w:bidi w:val="0"/>
        <w:rPr>
          <w:rStyle w:val="None"/>
          <w:b w:val="1"/>
          <w:bCs w:val="1"/>
        </w:rPr>
      </w:pPr>
    </w:p>
    <w:p>
      <w:pPr>
        <w:pStyle w:val="Free Form"/>
        <w:pBdr>
          <w:top w:val="single" w:color="000000" w:sz="8" w:space="0" w:shadow="0" w:frame="0"/>
          <w:left w:val="nil"/>
          <w:bottom w:val="nil"/>
          <w:right w:val="nil"/>
        </w:pBdr>
      </w:pPr>
    </w:p>
    <w:p>
      <w:pPr>
        <w:pStyle w:val="Quick Quiz"/>
        <w:bidi w:val="0"/>
      </w:pPr>
      <w:r>
        <w:rPr>
          <w:rFonts w:cs="Arial Unicode MS" w:eastAsia="Arial Unicode MS"/>
          <w:rtl w:val="0"/>
          <w:lang w:val="en-US"/>
        </w:rPr>
        <w:t>Quick Quiz #7</w:t>
      </w:r>
    </w:p>
    <w:p>
      <w:pPr>
        <w:pStyle w:val="Free Form"/>
        <w:spacing w:before="120"/>
        <w:rPr>
          <w:spacing w:val="-2"/>
          <w:sz w:val="22"/>
          <w:szCs w:val="22"/>
        </w:rPr>
      </w:pPr>
      <w:r>
        <w:rPr>
          <w:spacing w:val="-2"/>
          <w:sz w:val="22"/>
          <w:szCs w:val="22"/>
          <w:rtl w:val="0"/>
          <w:lang w:val="en-US"/>
        </w:rPr>
        <w:t xml:space="preserve">Note: There may be more than one correct answer. Choose </w:t>
      </w:r>
      <w:r>
        <w:rPr>
          <w:rStyle w:val="None"/>
          <w:i w:val="1"/>
          <w:iCs w:val="1"/>
          <w:spacing w:val="-2"/>
          <w:sz w:val="22"/>
          <w:szCs w:val="22"/>
          <w:rtl w:val="0"/>
        </w:rPr>
        <w:t>all</w:t>
      </w:r>
      <w:r>
        <w:rPr>
          <w:spacing w:val="-2"/>
          <w:sz w:val="22"/>
          <w:szCs w:val="22"/>
          <w:rtl w:val="0"/>
          <w:lang w:val="en-US"/>
        </w:rPr>
        <w:t xml:space="preserve"> correct answers.</w:t>
      </w:r>
    </w:p>
    <w:p>
      <w:pPr>
        <w:pStyle w:val="Free Form"/>
        <w:numPr>
          <w:ilvl w:val="0"/>
          <w:numId w:val="36"/>
        </w:numPr>
        <w:spacing w:before="120"/>
        <w:rPr>
          <w:sz w:val="22"/>
          <w:szCs w:val="22"/>
          <w:lang w:val="en-US"/>
        </w:rPr>
      </w:pPr>
      <w:r>
        <w:rPr>
          <w:sz w:val="22"/>
          <w:szCs w:val="22"/>
          <w:rtl w:val="0"/>
          <w:lang w:val="en-US"/>
        </w:rPr>
        <w:t>The Old Covenant was given at</w:t>
      </w:r>
    </w:p>
    <w:p>
      <w:pPr>
        <w:pStyle w:val="Free Form"/>
        <w:numPr>
          <w:ilvl w:val="1"/>
          <w:numId w:val="8"/>
        </w:numPr>
        <w:rPr>
          <w:sz w:val="22"/>
          <w:szCs w:val="22"/>
          <w:lang w:val="es-ES_tradnl"/>
        </w:rPr>
      </w:pPr>
      <w:r>
        <w:rPr>
          <w:sz w:val="22"/>
          <w:szCs w:val="22"/>
          <w:rtl w:val="0"/>
          <w:lang w:val="es-ES_tradnl"/>
        </w:rPr>
        <w:t>Mt Carmel</w:t>
      </w:r>
    </w:p>
    <w:p>
      <w:pPr>
        <w:pStyle w:val="Free Form"/>
        <w:numPr>
          <w:ilvl w:val="1"/>
          <w:numId w:val="8"/>
        </w:numPr>
        <w:rPr>
          <w:sz w:val="22"/>
          <w:szCs w:val="22"/>
        </w:rPr>
      </w:pPr>
      <w:r>
        <w:rPr>
          <w:sz w:val="22"/>
          <w:szCs w:val="22"/>
          <w:rtl w:val="0"/>
        </w:rPr>
        <w:t>Mt Sinai</w:t>
      </w:r>
    </w:p>
    <w:p>
      <w:pPr>
        <w:pStyle w:val="Free Form"/>
        <w:numPr>
          <w:ilvl w:val="1"/>
          <w:numId w:val="8"/>
        </w:numPr>
        <w:rPr>
          <w:sz w:val="22"/>
          <w:szCs w:val="22"/>
        </w:rPr>
      </w:pPr>
      <w:r>
        <w:rPr>
          <w:sz w:val="22"/>
          <w:szCs w:val="22"/>
          <w:rtl w:val="0"/>
        </w:rPr>
        <w:t>Mt Gerizim</w:t>
      </w:r>
    </w:p>
    <w:p>
      <w:pPr>
        <w:pStyle w:val="Free Form"/>
        <w:numPr>
          <w:ilvl w:val="1"/>
          <w:numId w:val="8"/>
        </w:numPr>
        <w:rPr>
          <w:sz w:val="22"/>
          <w:szCs w:val="22"/>
          <w:lang w:val="de-DE"/>
        </w:rPr>
      </w:pPr>
      <w:r>
        <w:rPr>
          <w:sz w:val="22"/>
          <w:szCs w:val="22"/>
          <w:rtl w:val="0"/>
          <w:lang w:val="de-DE"/>
        </w:rPr>
        <w:t>Mt Zion</w:t>
      </w:r>
    </w:p>
    <w:p>
      <w:pPr>
        <w:pStyle w:val="Free Form"/>
        <w:numPr>
          <w:ilvl w:val="0"/>
          <w:numId w:val="8"/>
        </w:numPr>
        <w:spacing w:before="120"/>
        <w:rPr>
          <w:sz w:val="22"/>
          <w:szCs w:val="22"/>
          <w:lang w:val="en-US"/>
        </w:rPr>
      </w:pPr>
      <w:r>
        <w:rPr>
          <w:sz w:val="22"/>
          <w:szCs w:val="22"/>
          <w:rtl w:val="0"/>
          <w:lang w:val="en-US"/>
        </w:rPr>
        <w:t>The national covenant God made with Israel is called in Scripture</w:t>
      </w:r>
    </w:p>
    <w:p>
      <w:pPr>
        <w:pStyle w:val="Free Form"/>
        <w:numPr>
          <w:ilvl w:val="1"/>
          <w:numId w:val="8"/>
        </w:numPr>
        <w:rPr>
          <w:sz w:val="22"/>
          <w:szCs w:val="22"/>
          <w:lang w:val="en-US"/>
        </w:rPr>
      </w:pPr>
      <w:r>
        <w:rPr>
          <w:sz w:val="22"/>
          <w:szCs w:val="22"/>
          <w:rtl w:val="0"/>
          <w:lang w:val="en-US"/>
        </w:rPr>
        <w:t>The Law of Moses</w:t>
      </w:r>
    </w:p>
    <w:p>
      <w:pPr>
        <w:pStyle w:val="Free Form"/>
        <w:numPr>
          <w:ilvl w:val="1"/>
          <w:numId w:val="8"/>
        </w:numPr>
        <w:rPr>
          <w:sz w:val="22"/>
          <w:szCs w:val="22"/>
          <w:lang w:val="en-US"/>
        </w:rPr>
      </w:pPr>
      <w:r>
        <w:rPr>
          <w:sz w:val="22"/>
          <w:szCs w:val="22"/>
          <w:rtl w:val="0"/>
          <w:lang w:val="en-US"/>
        </w:rPr>
        <w:t>The Law of God</w:t>
      </w:r>
    </w:p>
    <w:p>
      <w:pPr>
        <w:pStyle w:val="Free Form"/>
        <w:numPr>
          <w:ilvl w:val="1"/>
          <w:numId w:val="8"/>
        </w:numPr>
        <w:rPr>
          <w:sz w:val="22"/>
          <w:szCs w:val="22"/>
          <w:lang w:val="ar-SA" w:bidi="ar-SA"/>
        </w:rPr>
      </w:pPr>
      <w:r>
        <w:rPr>
          <w:sz w:val="22"/>
          <w:szCs w:val="22"/>
          <w:rtl w:val="1"/>
          <w:lang w:val="ar-SA" w:bidi="ar-SA"/>
        </w:rPr>
        <w:t>“</w:t>
      </w:r>
      <w:r>
        <w:rPr>
          <w:sz w:val="22"/>
          <w:szCs w:val="22"/>
          <w:rtl w:val="0"/>
          <w:lang w:val="en-US"/>
        </w:rPr>
        <w:t>First</w:t>
      </w:r>
      <w:r>
        <w:rPr>
          <w:sz w:val="22"/>
          <w:szCs w:val="22"/>
          <w:rtl w:val="0"/>
        </w:rPr>
        <w:t xml:space="preserve">” </w:t>
      </w:r>
      <w:r>
        <w:rPr>
          <w:sz w:val="22"/>
          <w:szCs w:val="22"/>
          <w:rtl w:val="0"/>
        </w:rPr>
        <w:t xml:space="preserve">or </w:t>
      </w:r>
      <w:r>
        <w:rPr>
          <w:sz w:val="22"/>
          <w:szCs w:val="22"/>
          <w:rtl w:val="1"/>
          <w:lang w:val="ar-SA" w:bidi="ar-SA"/>
        </w:rPr>
        <w:t>“</w:t>
      </w:r>
      <w:r>
        <w:rPr>
          <w:sz w:val="22"/>
          <w:szCs w:val="22"/>
          <w:rtl w:val="0"/>
          <w:lang w:val="en-US"/>
        </w:rPr>
        <w:t>old</w:t>
      </w:r>
      <w:r>
        <w:rPr>
          <w:sz w:val="22"/>
          <w:szCs w:val="22"/>
          <w:rtl w:val="0"/>
        </w:rPr>
        <w:t xml:space="preserve">” </w:t>
      </w:r>
      <w:r>
        <w:rPr>
          <w:sz w:val="22"/>
          <w:szCs w:val="22"/>
          <w:rtl w:val="0"/>
          <w:lang w:val="en-US"/>
        </w:rPr>
        <w:t>covenant</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 xml:space="preserve">Due to their relationship </w:t>
      </w:r>
      <w:r>
        <w:rPr>
          <w:sz w:val="22"/>
          <w:szCs w:val="22"/>
          <w:rtl w:val="0"/>
          <w:lang w:val="en-US"/>
        </w:rPr>
        <w:t>to the Law given by</w:t>
      </w:r>
      <w:r>
        <w:rPr>
          <w:sz w:val="22"/>
          <w:szCs w:val="22"/>
          <w:rtl w:val="0"/>
        </w:rPr>
        <w:t xml:space="preserve"> Moses</w:t>
      </w:r>
    </w:p>
    <w:p>
      <w:pPr>
        <w:pStyle w:val="Free Form"/>
        <w:numPr>
          <w:ilvl w:val="1"/>
          <w:numId w:val="8"/>
        </w:numPr>
        <w:rPr>
          <w:sz w:val="22"/>
          <w:szCs w:val="22"/>
          <w:lang w:val="en-US"/>
        </w:rPr>
      </w:pPr>
      <w:r>
        <w:rPr>
          <w:sz w:val="22"/>
          <w:szCs w:val="22"/>
          <w:rtl w:val="0"/>
          <w:lang w:val="en-US"/>
        </w:rPr>
        <w:t xml:space="preserve">Only the first five books of the O.T. (the ones Moses wrote) were known as </w:t>
      </w:r>
      <w:r>
        <w:rPr>
          <w:sz w:val="22"/>
          <w:szCs w:val="22"/>
          <w:rtl w:val="1"/>
          <w:lang w:val="ar-SA" w:bidi="ar-SA"/>
        </w:rPr>
        <w:t>“</w:t>
      </w:r>
      <w:r>
        <w:rPr>
          <w:sz w:val="22"/>
          <w:szCs w:val="22"/>
          <w:rtl w:val="0"/>
          <w:lang w:val="en-US"/>
        </w:rPr>
        <w:t>Law</w:t>
      </w:r>
      <w:r>
        <w:rPr>
          <w:sz w:val="22"/>
          <w:szCs w:val="22"/>
          <w:rtl w:val="0"/>
        </w:rPr>
        <w:t>”</w:t>
      </w:r>
    </w:p>
    <w:p>
      <w:pPr>
        <w:pStyle w:val="Free Form"/>
        <w:numPr>
          <w:ilvl w:val="1"/>
          <w:numId w:val="8"/>
        </w:numPr>
        <w:rPr>
          <w:sz w:val="22"/>
          <w:szCs w:val="22"/>
          <w:lang w:val="en-US"/>
        </w:rPr>
      </w:pPr>
      <w:r>
        <w:rPr>
          <w:sz w:val="22"/>
          <w:szCs w:val="22"/>
          <w:rtl w:val="0"/>
          <w:lang w:val="en-US"/>
        </w:rPr>
        <w:t xml:space="preserve">Only the first five books and the historical books were known as </w:t>
      </w:r>
      <w:r>
        <w:rPr>
          <w:sz w:val="22"/>
          <w:szCs w:val="22"/>
          <w:rtl w:val="1"/>
          <w:lang w:val="ar-SA" w:bidi="ar-SA"/>
        </w:rPr>
        <w:t>“</w:t>
      </w:r>
      <w:r>
        <w:rPr>
          <w:sz w:val="22"/>
          <w:szCs w:val="22"/>
          <w:rtl w:val="0"/>
          <w:lang w:val="en-US"/>
        </w:rPr>
        <w:t>Law</w:t>
      </w:r>
      <w:r>
        <w:rPr>
          <w:sz w:val="22"/>
          <w:szCs w:val="22"/>
          <w:rtl w:val="0"/>
        </w:rPr>
        <w:t>”</w:t>
      </w:r>
    </w:p>
    <w:p>
      <w:pPr>
        <w:pStyle w:val="Free Form"/>
        <w:numPr>
          <w:ilvl w:val="1"/>
          <w:numId w:val="8"/>
        </w:numPr>
        <w:rPr>
          <w:sz w:val="22"/>
          <w:szCs w:val="22"/>
          <w:lang w:val="en-US"/>
        </w:rPr>
      </w:pPr>
      <w:r>
        <w:rPr>
          <w:sz w:val="22"/>
          <w:szCs w:val="22"/>
          <w:rtl w:val="0"/>
          <w:lang w:val="en-US"/>
        </w:rPr>
        <w:t xml:space="preserve">All the O.T. books were sometimes called the </w:t>
      </w:r>
      <w:r>
        <w:rPr>
          <w:sz w:val="22"/>
          <w:szCs w:val="22"/>
          <w:rtl w:val="1"/>
          <w:lang w:val="ar-SA" w:bidi="ar-SA"/>
        </w:rPr>
        <w:t>“</w:t>
      </w:r>
      <w:r>
        <w:rPr>
          <w:sz w:val="22"/>
          <w:szCs w:val="22"/>
          <w:rtl w:val="0"/>
          <w:lang w:val="en-US"/>
        </w:rPr>
        <w:t>Law</w:t>
      </w:r>
      <w:r>
        <w:rPr>
          <w:sz w:val="22"/>
          <w:szCs w:val="22"/>
          <w:rtl w:val="0"/>
        </w:rPr>
        <w:t>”</w:t>
      </w:r>
    </w:p>
    <w:p>
      <w:pPr>
        <w:pStyle w:val="Free Form"/>
        <w:numPr>
          <w:ilvl w:val="1"/>
          <w:numId w:val="8"/>
        </w:numPr>
        <w:rPr>
          <w:sz w:val="22"/>
          <w:szCs w:val="22"/>
          <w:lang w:val="en-US"/>
        </w:rPr>
      </w:pPr>
      <w:r>
        <w:rPr>
          <w:sz w:val="22"/>
          <w:szCs w:val="22"/>
          <w:rtl w:val="0"/>
          <w:lang w:val="en-US"/>
        </w:rPr>
        <w:t xml:space="preserve">Psalms and the Prophets were sometimes included in what was meant by the </w:t>
      </w:r>
      <w:r>
        <w:rPr>
          <w:sz w:val="22"/>
          <w:szCs w:val="22"/>
          <w:rtl w:val="1"/>
          <w:lang w:val="ar-SA" w:bidi="ar-SA"/>
        </w:rPr>
        <w:t>“</w:t>
      </w:r>
      <w:r>
        <w:rPr>
          <w:sz w:val="22"/>
          <w:szCs w:val="22"/>
          <w:rtl w:val="0"/>
          <w:lang w:val="en-US"/>
        </w:rPr>
        <w:t>Law</w:t>
      </w:r>
      <w:r>
        <w:rPr>
          <w:sz w:val="22"/>
          <w:szCs w:val="22"/>
          <w:rtl w:val="0"/>
        </w:rPr>
        <w:t>”</w:t>
      </w:r>
    </w:p>
    <w:p>
      <w:pPr>
        <w:pStyle w:val="Free Form"/>
        <w:numPr>
          <w:ilvl w:val="0"/>
          <w:numId w:val="8"/>
        </w:numPr>
        <w:spacing w:before="120"/>
        <w:rPr>
          <w:sz w:val="22"/>
          <w:szCs w:val="22"/>
          <w:lang w:val="en-US"/>
        </w:rPr>
      </w:pPr>
      <w:r>
        <w:rPr>
          <w:sz w:val="22"/>
          <w:szCs w:val="22"/>
          <w:rtl w:val="0"/>
          <w:lang w:val="en-US"/>
        </w:rPr>
        <w:t>The Law of Moses was given to</w:t>
      </w:r>
    </w:p>
    <w:p>
      <w:pPr>
        <w:pStyle w:val="Free Form"/>
        <w:numPr>
          <w:ilvl w:val="1"/>
          <w:numId w:val="8"/>
        </w:numPr>
        <w:rPr>
          <w:sz w:val="22"/>
          <w:szCs w:val="22"/>
          <w:lang w:val="en-US"/>
        </w:rPr>
      </w:pPr>
      <w:r>
        <w:rPr>
          <w:sz w:val="22"/>
          <w:szCs w:val="22"/>
          <w:rtl w:val="0"/>
          <w:lang w:val="en-US"/>
        </w:rPr>
        <w:t>The nation of Israel</w:t>
      </w:r>
    </w:p>
    <w:p>
      <w:pPr>
        <w:pStyle w:val="Free Form"/>
        <w:numPr>
          <w:ilvl w:val="1"/>
          <w:numId w:val="8"/>
        </w:numPr>
        <w:rPr>
          <w:sz w:val="22"/>
          <w:szCs w:val="22"/>
          <w:lang w:val="en-US"/>
        </w:rPr>
      </w:pPr>
      <w:r>
        <w:rPr>
          <w:sz w:val="22"/>
          <w:szCs w:val="22"/>
          <w:rtl w:val="0"/>
          <w:lang w:val="en-US"/>
        </w:rPr>
        <w:t>The patriarchs</w:t>
      </w:r>
    </w:p>
    <w:p>
      <w:pPr>
        <w:pStyle w:val="Free Form"/>
        <w:numPr>
          <w:ilvl w:val="1"/>
          <w:numId w:val="8"/>
        </w:numPr>
        <w:rPr>
          <w:sz w:val="22"/>
          <w:szCs w:val="22"/>
          <w:lang w:val="en-US"/>
        </w:rPr>
      </w:pPr>
      <w:r>
        <w:rPr>
          <w:sz w:val="22"/>
          <w:szCs w:val="22"/>
          <w:rtl w:val="0"/>
          <w:lang w:val="en-US"/>
        </w:rPr>
        <w:t>All men</w:t>
      </w:r>
    </w:p>
    <w:p>
      <w:pPr>
        <w:pStyle w:val="Free Form"/>
        <w:numPr>
          <w:ilvl w:val="1"/>
          <w:numId w:val="8"/>
        </w:numPr>
        <w:rPr>
          <w:sz w:val="22"/>
          <w:szCs w:val="22"/>
          <w:lang w:val="da-DK"/>
        </w:rPr>
      </w:pPr>
      <w:r>
        <w:rPr>
          <w:sz w:val="22"/>
          <w:szCs w:val="22"/>
          <w:rtl w:val="0"/>
          <w:lang w:val="da-DK"/>
        </w:rPr>
        <w:t>Christians</w:t>
      </w:r>
    </w:p>
    <w:p>
      <w:pPr>
        <w:pStyle w:val="Free Form"/>
        <w:numPr>
          <w:ilvl w:val="0"/>
          <w:numId w:val="8"/>
        </w:numPr>
        <w:spacing w:before="120"/>
        <w:rPr>
          <w:sz w:val="22"/>
          <w:szCs w:val="22"/>
          <w:lang w:val="en-US"/>
        </w:rPr>
      </w:pPr>
      <w:r>
        <w:rPr>
          <w:sz w:val="22"/>
          <w:szCs w:val="22"/>
          <w:rtl w:val="0"/>
          <w:lang w:val="en-US"/>
        </w:rPr>
        <w:t>The Law of Moses</w:t>
      </w:r>
    </w:p>
    <w:p>
      <w:pPr>
        <w:pStyle w:val="Free Form"/>
        <w:numPr>
          <w:ilvl w:val="1"/>
          <w:numId w:val="8"/>
        </w:numPr>
        <w:rPr>
          <w:sz w:val="22"/>
          <w:szCs w:val="22"/>
          <w:lang w:val="en-US"/>
        </w:rPr>
      </w:pPr>
      <w:r>
        <w:rPr>
          <w:sz w:val="22"/>
          <w:szCs w:val="22"/>
          <w:rtl w:val="0"/>
          <w:lang w:val="en-US"/>
        </w:rPr>
        <w:t xml:space="preserve">Was intended </w:t>
      </w:r>
      <w:r>
        <w:rPr>
          <w:sz w:val="22"/>
          <w:szCs w:val="22"/>
          <w:rtl w:val="0"/>
          <w:lang w:val="en-US"/>
        </w:rPr>
        <w:t xml:space="preserve">to </w:t>
      </w:r>
      <w:r>
        <w:rPr>
          <w:sz w:val="22"/>
          <w:szCs w:val="22"/>
          <w:rtl w:val="0"/>
          <w:lang w:val="en-US"/>
        </w:rPr>
        <w:t>function as law until Christ came</w:t>
      </w:r>
    </w:p>
    <w:p>
      <w:pPr>
        <w:pStyle w:val="Free Form"/>
        <w:numPr>
          <w:ilvl w:val="1"/>
          <w:numId w:val="8"/>
        </w:numPr>
        <w:rPr>
          <w:sz w:val="22"/>
          <w:szCs w:val="22"/>
          <w:lang w:val="en-US"/>
        </w:rPr>
      </w:pPr>
      <w:r>
        <w:rPr>
          <w:sz w:val="22"/>
          <w:szCs w:val="22"/>
          <w:rtl w:val="0"/>
          <w:lang w:val="en-US"/>
        </w:rPr>
        <w:t>Should be observed today, including keeping the Sabbath</w:t>
      </w:r>
    </w:p>
    <w:p>
      <w:pPr>
        <w:pStyle w:val="Free Form"/>
        <w:numPr>
          <w:ilvl w:val="1"/>
          <w:numId w:val="8"/>
        </w:numPr>
        <w:rPr>
          <w:sz w:val="22"/>
          <w:szCs w:val="22"/>
          <w:lang w:val="en-US"/>
        </w:rPr>
      </w:pPr>
      <w:r>
        <w:rPr>
          <w:sz w:val="22"/>
          <w:szCs w:val="22"/>
          <w:rtl w:val="0"/>
          <w:lang w:val="en-US"/>
        </w:rPr>
        <w:t>Was given to make men aware of their sin and need of a Savior</w:t>
      </w:r>
    </w:p>
    <w:p>
      <w:pPr>
        <w:pStyle w:val="Free Form"/>
        <w:numPr>
          <w:ilvl w:val="1"/>
          <w:numId w:val="8"/>
        </w:numPr>
        <w:rPr>
          <w:sz w:val="22"/>
          <w:szCs w:val="22"/>
          <w:lang w:val="en-US"/>
        </w:rPr>
      </w:pPr>
      <w:r>
        <w:rPr>
          <w:sz w:val="22"/>
          <w:szCs w:val="22"/>
          <w:rtl w:val="0"/>
          <w:lang w:val="en-US"/>
        </w:rPr>
        <w:t>Justifies the use of instrumental music in worship today</w:t>
      </w:r>
    </w:p>
    <w:p>
      <w:pPr>
        <w:pStyle w:val="Free Form"/>
        <w:bidi w:val="0"/>
      </w:pPr>
    </w:p>
    <w:p>
      <w:pPr>
        <w:pStyle w:val="Additional Reading"/>
        <w:pBdr>
          <w:top w:val="single" w:color="000000" w:sz="8" w:space="0" w:shadow="0" w:frame="0"/>
          <w:left w:val="nil"/>
          <w:bottom w:val="nil"/>
          <w:right w:val="nil"/>
        </w:pBdr>
        <w:rPr>
          <w:sz w:val="12"/>
          <w:szCs w:val="12"/>
        </w:rPr>
      </w:pPr>
    </w:p>
    <w:p>
      <w:pPr>
        <w:pStyle w:val="Additional Reading"/>
        <w:bidi w:val="0"/>
      </w:pPr>
      <w:r>
        <w:rPr>
          <w:rtl w:val="0"/>
        </w:rPr>
        <w:t>Additional Reading (#7)</w:t>
      </w:r>
    </w:p>
    <w:p>
      <w:pPr>
        <w:pStyle w:val="Additional Reading verses"/>
        <w:spacing w:after="80"/>
        <w:ind w:left="283"/>
      </w:pPr>
      <w:r>
        <w:rPr>
          <w:rtl w:val="0"/>
          <w:lang w:val="nl-NL"/>
        </w:rPr>
        <w:t>Exodus 19-24; Galatians 3; Hebrews 9:1-10:18</w:t>
      </w:r>
    </w:p>
    <w:p>
      <w:pPr>
        <w:pStyle w:val="Additional Reading verses"/>
        <w:ind w:left="283"/>
        <w:rPr>
          <w:sz w:val="12"/>
          <w:szCs w:val="12"/>
        </w:rPr>
      </w:pPr>
    </w:p>
    <w:p>
      <w:pPr>
        <w:pStyle w:val="Review Drill Questions"/>
        <w:pBdr>
          <w:top w:val="single" w:color="000000" w:sz="8" w:space="0" w:shadow="0" w:frame="0"/>
          <w:left w:val="nil"/>
          <w:bottom w:val="nil"/>
          <w:right w:val="nil"/>
        </w:pBdr>
        <w:rPr>
          <w:sz w:val="12"/>
          <w:szCs w:val="12"/>
        </w:rPr>
      </w:pPr>
    </w:p>
    <w:p>
      <w:pPr>
        <w:pStyle w:val="Review Drill Questions"/>
        <w:bidi w:val="0"/>
      </w:pPr>
      <w:r>
        <w:rPr>
          <w:rtl w:val="0"/>
        </w:rPr>
        <w:t>&gt;&gt;&gt;&gt;&gt;&gt;&gt;REVIEW DRILL QUESTIONS&lt;&lt;&lt;&lt;&lt;&lt;&lt;</w:t>
      </w:r>
    </w:p>
    <w:p>
      <w:pPr>
        <w:pStyle w:val="Free Form"/>
        <w:spacing w:after="80"/>
        <w:jc w:val="center"/>
        <w:rPr>
          <w:sz w:val="22"/>
          <w:szCs w:val="22"/>
        </w:rPr>
      </w:pPr>
      <w:r>
        <w:rPr>
          <w:sz w:val="22"/>
          <w:szCs w:val="22"/>
          <w:rtl w:val="0"/>
          <w:lang w:val="en-US"/>
        </w:rPr>
        <w:t>(All previous drill questions and those found at the beginning of next class lesson.)</w:t>
      </w:r>
    </w:p>
    <w:p>
      <w:pPr>
        <w:pStyle w:val="Free Form"/>
        <w:jc w:val="center"/>
        <w:rPr>
          <w:sz w:val="12"/>
          <w:szCs w:val="12"/>
        </w:rPr>
      </w:pPr>
    </w:p>
    <w:p>
      <w:pPr>
        <w:pStyle w:val="Free Form"/>
        <w:pBdr>
          <w:top w:val="single" w:color="000000" w:sz="8" w:space="0" w:shadow="0" w:frame="0"/>
          <w:left w:val="nil"/>
          <w:bottom w:val="nil"/>
          <w:right w:val="nil"/>
        </w:pBdr>
        <w:jc w:val="center"/>
      </w:pPr>
    </w:p>
    <w:p>
      <w:pPr>
        <w:pStyle w:val="Free Form"/>
        <w:bidi w:val="0"/>
        <w:sectPr>
          <w:headerReference w:type="default" r:id="rId37"/>
          <w:footerReference w:type="default" r:id="rId38"/>
          <w:pgSz w:w="12240" w:h="15840" w:orient="portrait"/>
          <w:pgMar w:top="1440" w:right="1440" w:bottom="1080" w:left="1440" w:header="720" w:footer="792"/>
          <w:bidi w:val="0"/>
        </w:sectPr>
      </w:pPr>
    </w:p>
    <w:p>
      <w:pPr>
        <w:pStyle w:val="Lesson"/>
        <w:bidi w:val="0"/>
      </w:pPr>
      <w:bookmarkStart w:name="_Toc59" w:id="66"/>
      <w:r>
        <w:rPr>
          <w:rFonts w:cs="Arial Unicode MS" w:eastAsia="Arial Unicode MS"/>
          <w:rtl w:val="0"/>
          <w:lang w:val="de-DE"/>
        </w:rPr>
        <w:t>LESSON 8</w:t>
      </w:r>
      <w:bookmarkEnd w:id="66"/>
    </w:p>
    <w:p>
      <w:pPr>
        <w:pStyle w:val="Drill"/>
        <w:bidi w:val="0"/>
      </w:pPr>
      <w:r>
        <w:rPr>
          <w:rFonts w:cs="Arial Unicode MS" w:eastAsia="Arial Unicode MS"/>
          <w:rtl w:val="0"/>
          <w:lang w:val="da-DK"/>
        </w:rPr>
        <w:t>DRILL</w:t>
      </w:r>
    </w:p>
    <w:p>
      <w:pPr>
        <w:pStyle w:val="Free Form"/>
        <w:numPr>
          <w:ilvl w:val="0"/>
          <w:numId w:val="37"/>
        </w:numPr>
        <w:rPr>
          <w:sz w:val="22"/>
          <w:szCs w:val="22"/>
          <w:lang w:val="en-US"/>
        </w:rPr>
      </w:pPr>
      <w:r>
        <w:rPr>
          <w:sz w:val="22"/>
          <w:szCs w:val="22"/>
          <w:rtl w:val="0"/>
          <w:lang w:val="en-US"/>
        </w:rPr>
        <w:t>Where was the Law of Moses given? (Geographical location) #51</w:t>
      </w:r>
    </w:p>
    <w:p>
      <w:pPr>
        <w:pStyle w:val="Free Form"/>
        <w:numPr>
          <w:ilvl w:val="0"/>
          <w:numId w:val="8"/>
        </w:numPr>
        <w:rPr>
          <w:sz w:val="22"/>
          <w:szCs w:val="22"/>
          <w:lang w:val="en-US"/>
        </w:rPr>
      </w:pPr>
      <w:r>
        <w:rPr>
          <w:sz w:val="22"/>
          <w:szCs w:val="22"/>
          <w:rtl w:val="0"/>
          <w:lang w:val="en-US"/>
        </w:rPr>
        <w:t>To whom was it given? (What nation?) #52</w:t>
      </w:r>
    </w:p>
    <w:p>
      <w:pPr>
        <w:pStyle w:val="Free Form"/>
        <w:numPr>
          <w:ilvl w:val="0"/>
          <w:numId w:val="8"/>
        </w:numPr>
        <w:rPr>
          <w:sz w:val="22"/>
          <w:szCs w:val="22"/>
          <w:lang w:val="en-US"/>
        </w:rPr>
      </w:pPr>
      <w:r>
        <w:rPr>
          <w:sz w:val="22"/>
          <w:szCs w:val="22"/>
          <w:rtl w:val="0"/>
          <w:lang w:val="en-US"/>
        </w:rPr>
        <w:t>Why was it given? #53</w:t>
      </w:r>
    </w:p>
    <w:p>
      <w:pPr>
        <w:pStyle w:val="Free Form"/>
        <w:numPr>
          <w:ilvl w:val="0"/>
          <w:numId w:val="8"/>
        </w:numPr>
        <w:rPr>
          <w:sz w:val="22"/>
          <w:szCs w:val="22"/>
          <w:lang w:val="en-US"/>
        </w:rPr>
      </w:pPr>
      <w:r>
        <w:rPr>
          <w:sz w:val="22"/>
          <w:szCs w:val="22"/>
          <w:rtl w:val="0"/>
          <w:lang w:val="en-US"/>
        </w:rPr>
        <w:t>It was intended to last until when? #54</w:t>
      </w:r>
    </w:p>
    <w:p>
      <w:pPr>
        <w:pStyle w:val="Free Form"/>
        <w:numPr>
          <w:ilvl w:val="0"/>
          <w:numId w:val="8"/>
        </w:numPr>
        <w:pBdr>
          <w:top w:val="nil"/>
          <w:left w:val="nil"/>
          <w:bottom w:val="single" w:color="000000" w:sz="8" w:space="0" w:shadow="0" w:frame="0"/>
          <w:right w:val="nil"/>
        </w:pBdr>
        <w:rPr>
          <w:sz w:val="22"/>
          <w:szCs w:val="22"/>
          <w:lang w:val="en-US"/>
        </w:rPr>
      </w:pPr>
      <w:r>
        <w:rPr>
          <w:sz w:val="22"/>
          <w:szCs w:val="22"/>
          <w:rtl w:val="0"/>
          <w:lang w:val="en-US"/>
        </w:rPr>
        <w:t xml:space="preserve">What did the Hebrews come to include in the term </w:t>
      </w:r>
      <w:r>
        <w:rPr>
          <w:sz w:val="22"/>
          <w:szCs w:val="22"/>
          <w:rtl w:val="1"/>
          <w:lang w:val="ar-SA" w:bidi="ar-SA"/>
        </w:rPr>
        <w:t>“</w:t>
      </w:r>
      <w:r>
        <w:rPr>
          <w:sz w:val="22"/>
          <w:szCs w:val="22"/>
          <w:rtl w:val="0"/>
          <w:lang w:val="en-US"/>
        </w:rPr>
        <w:t>Law</w:t>
      </w:r>
      <w:r>
        <w:rPr>
          <w:sz w:val="22"/>
          <w:szCs w:val="22"/>
          <w:rtl w:val="0"/>
        </w:rPr>
        <w:t>”</w:t>
      </w:r>
      <w:r>
        <w:rPr>
          <w:sz w:val="22"/>
          <w:szCs w:val="22"/>
          <w:rtl w:val="0"/>
          <w:lang w:val="zh-TW" w:eastAsia="zh-TW"/>
        </w:rPr>
        <w:t>? NA</w:t>
      </w:r>
    </w:p>
    <w:p>
      <w:pPr>
        <w:pStyle w:val="Bold Italic 12"/>
        <w:bidi w:val="0"/>
      </w:pPr>
      <w:r>
        <w:rPr>
          <w:rtl w:val="0"/>
        </w:rPr>
        <w:t xml:space="preserve">THE JEWISH DISPENSATION (see Chart 4) </w:t>
      </w:r>
    </w:p>
    <w:p>
      <w:pPr>
        <w:pStyle w:val="bul Helvetica11"/>
        <w:numPr>
          <w:ilvl w:val="0"/>
          <w:numId w:val="16"/>
        </w:numPr>
        <w:bidi w:val="0"/>
      </w:pPr>
      <w:r>
        <w:rPr>
          <w:rtl w:val="0"/>
          <w:lang w:val="en-US"/>
        </w:rPr>
        <w:t>The tabernacle</w:t>
      </w:r>
    </w:p>
    <w:p>
      <w:pPr>
        <w:pStyle w:val="bul Helvetica11"/>
        <w:numPr>
          <w:ilvl w:val="0"/>
          <w:numId w:val="16"/>
        </w:numPr>
        <w:bidi w:val="0"/>
      </w:pPr>
      <w:r>
        <w:rPr>
          <w:rtl w:val="0"/>
          <w:lang w:val="en-US"/>
        </w:rPr>
        <w:t>The priesthood</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"bookmark2" </w:instrText>
      </w:r>
      <w:r>
        <w:rPr>
          <w:rStyle w:val="Hyperlink.1"/>
          <w:sz w:val="22"/>
          <w:szCs w:val="22"/>
        </w:rPr>
        <w:fldChar w:fldCharType="separate" w:fldLock="0"/>
      </w:r>
      <w:r>
        <w:rPr>
          <w:rStyle w:val="Hyperlink.1"/>
          <w:sz w:val="22"/>
          <w:szCs w:val="22"/>
          <w:rtl w:val="0"/>
          <w:lang w:val="en-US"/>
        </w:rPr>
        <w:t>Chart #4</w:t>
      </w:r>
      <w:r>
        <w:rPr>
          <w:sz w:val="22"/>
          <w:szCs w:val="22"/>
        </w:rPr>
        <w:fldChar w:fldCharType="end" w:fldLock="0"/>
      </w:r>
    </w:p>
    <w:p>
      <w:pPr>
        <w:pStyle w:val="Heading 2"/>
        <w:pBdr>
          <w:top w:val="single" w:color="000000" w:sz="8" w:space="0" w:shadow="0" w:frame="0"/>
          <w:left w:val="nil"/>
          <w:bottom w:val="nil"/>
          <w:right w:val="nil"/>
        </w:pBdr>
        <w:spacing w:before="180"/>
      </w:pPr>
      <w:bookmarkStart w:name="_Toc60" w:id="67"/>
      <w:r>
        <w:rPr>
          <w:rtl w:val="0"/>
          <w:lang w:val="en-US"/>
        </w:rPr>
        <w:t>The tabernacle (see pictures)</w:t>
      </w:r>
      <w:bookmarkEnd w:id="67"/>
    </w:p>
    <w:p>
      <w:pPr>
        <w:pStyle w:val="bul .25"/>
        <w:numPr>
          <w:ilvl w:val="0"/>
          <w:numId w:val="38"/>
        </w:numPr>
        <w:bidi w:val="0"/>
      </w:pPr>
      <w:r>
        <w:rPr>
          <w:rStyle w:val="None"/>
          <w:b w:val="1"/>
          <w:bCs w:val="1"/>
          <w:rtl w:val="0"/>
          <w:lang w:val="fr-FR"/>
        </w:rPr>
        <w:t>Ex 25-40</w:t>
      </w:r>
      <w:r>
        <w:rPr>
          <w:rtl w:val="0"/>
        </w:rPr>
        <w:t xml:space="preserve">. See </w:t>
      </w:r>
      <w:r>
        <w:rPr>
          <w:rStyle w:val="None"/>
          <w:b w:val="1"/>
          <w:bCs w:val="1"/>
          <w:rtl w:val="0"/>
        </w:rPr>
        <w:t>Heb 9:1-10</w:t>
      </w:r>
      <w:r>
        <w:rPr>
          <w:rtl w:val="0"/>
        </w:rPr>
        <w:t xml:space="preserve"> (</w:t>
      </w:r>
      <w:r>
        <w:rPr>
          <w:rtl w:val="1"/>
          <w:lang w:val="ar-SA" w:bidi="ar-SA"/>
        </w:rPr>
        <w:t>“</w:t>
      </w:r>
      <w:r>
        <w:rPr>
          <w:rtl w:val="0"/>
        </w:rPr>
        <w:t>Tent</w:t>
      </w:r>
      <w:r>
        <w:rPr>
          <w:rtl w:val="0"/>
        </w:rPr>
        <w:t xml:space="preserve">” </w:t>
      </w:r>
      <w:r>
        <w:rPr>
          <w:rtl w:val="0"/>
        </w:rPr>
        <w:t xml:space="preserve">over the tab. - </w:t>
      </w:r>
      <w:r>
        <w:rPr>
          <w:rStyle w:val="None"/>
          <w:b w:val="1"/>
          <w:bCs w:val="1"/>
          <w:rtl w:val="0"/>
        </w:rPr>
        <w:t>Ex</w:t>
      </w:r>
      <w:r>
        <w:rPr>
          <w:rtl w:val="0"/>
        </w:rPr>
        <w:t xml:space="preserve"> </w:t>
      </w:r>
      <w:r>
        <w:rPr>
          <w:rStyle w:val="None"/>
          <w:b w:val="1"/>
          <w:bCs w:val="1"/>
          <w:rtl w:val="0"/>
        </w:rPr>
        <w:t>26:7; 36:14; 40:19</w:t>
      </w:r>
      <w:r>
        <w:rPr>
          <w:rtl w:val="0"/>
        </w:rPr>
        <w:t>)</w:t>
      </w:r>
    </w:p>
    <w:p>
      <w:pPr>
        <w:pStyle w:val="bul .25"/>
        <w:numPr>
          <w:ilvl w:val="0"/>
          <w:numId w:val="38"/>
        </w:numPr>
        <w:bidi w:val="0"/>
      </w:pPr>
      <w:r>
        <w:rPr>
          <w:rtl w:val="0"/>
        </w:rPr>
        <w:t xml:space="preserve">Read </w:t>
      </w:r>
      <w:r>
        <w:rPr>
          <w:rStyle w:val="None"/>
          <w:b w:val="1"/>
          <w:bCs w:val="1"/>
          <w:rtl w:val="0"/>
        </w:rPr>
        <w:t>40:17-38</w:t>
      </w:r>
      <w:r>
        <w:rPr>
          <w:rStyle w:val="None"/>
          <w:rFonts w:ascii="Times New Roman" w:cs="Times New Roman" w:hAnsi="Times New Roman" w:eastAsia="Times New Roman"/>
          <w:b w:val="0"/>
          <w:bCs w:val="0"/>
          <w:i w:val="0"/>
          <w:iCs w:val="0"/>
          <w:vertAlign w:val="superscript"/>
        </w:rPr>
        <w:endnoteReference w:id="26"/>
      </w:r>
      <w:r>
        <w:rPr>
          <w:rStyle w:val="None"/>
          <w:b w:val="1"/>
          <w:bCs w:val="1"/>
          <w:rtl w:val="0"/>
          <w:lang w:val="en-US"/>
        </w:rPr>
        <w:t xml:space="preserve"> </w:t>
      </w:r>
      <w:r>
        <w:rPr>
          <w:rtl w:val="0"/>
        </w:rPr>
        <w:t>- n</w:t>
      </w:r>
      <w:r>
        <w:rPr>
          <w:rtl w:val="0"/>
          <w:lang w:val="fr-FR"/>
        </w:rPr>
        <w:t xml:space="preserve">ote </w:t>
      </w:r>
      <w:r>
        <w:rPr>
          <w:rStyle w:val="None"/>
          <w:b w:val="1"/>
          <w:bCs w:val="1"/>
          <w:rtl w:val="0"/>
        </w:rPr>
        <w:t>Heb 8:5</w:t>
      </w:r>
      <w:r>
        <w:rPr>
          <w:rStyle w:val="None"/>
          <w:rFonts w:ascii="Times New Roman" w:cs="Times New Roman" w:hAnsi="Times New Roman" w:eastAsia="Times New Roman"/>
          <w:b w:val="0"/>
          <w:bCs w:val="0"/>
          <w:i w:val="0"/>
          <w:iCs w:val="0"/>
          <w:vertAlign w:val="superscript"/>
        </w:rPr>
        <w:endnoteReference w:id="27"/>
      </w:r>
      <w:r>
        <w:rPr>
          <w:rtl w:val="0"/>
        </w:rPr>
        <w:t xml:space="preserve"> - </w:t>
      </w:r>
      <w:r>
        <w:rPr>
          <w:rtl w:val="0"/>
        </w:rPr>
        <w:t>“</w:t>
      </w:r>
      <w:r>
        <w:rPr>
          <w:rtl w:val="0"/>
        </w:rPr>
        <w:t>according to the pattern</w:t>
      </w:r>
      <w:r>
        <w:rPr>
          <w:rtl w:val="0"/>
        </w:rPr>
        <w:t>.</w:t>
      </w:r>
      <w:r>
        <w:rPr>
          <w:rtl w:val="0"/>
        </w:rPr>
        <w:t>”</w:t>
      </w:r>
      <w:r>
        <w:rPr>
          <w:rtl w:val="0"/>
        </w:rPr>
        <w:t xml:space="preserve"> </w:t>
      </w:r>
      <w:r>
        <w:rPr>
          <w:rtl w:val="0"/>
        </w:rPr>
        <w:t>Compare</w:t>
      </w:r>
      <w:r>
        <w:rPr>
          <w:rtl w:val="0"/>
        </w:rPr>
        <w:t xml:space="preserve"> </w:t>
      </w:r>
      <w:r>
        <w:rPr>
          <w:rStyle w:val="None"/>
          <w:b w:val="1"/>
          <w:bCs w:val="1"/>
          <w:rtl w:val="0"/>
          <w:lang w:val="de-DE"/>
        </w:rPr>
        <w:t>2Tim 1:13</w:t>
      </w:r>
      <w:r>
        <w:rPr>
          <w:rtl w:val="0"/>
        </w:rPr>
        <w:t xml:space="preserve"> (</w:t>
      </w:r>
      <w:r>
        <w:rPr>
          <w:rtl w:val="1"/>
          <w:lang w:val="ar-SA" w:bidi="ar-SA"/>
        </w:rPr>
        <w:t>“</w:t>
      </w:r>
      <w:r>
        <w:rPr>
          <w:rtl w:val="0"/>
        </w:rPr>
        <w:t>pattern</w:t>
      </w:r>
      <w:r>
        <w:rPr>
          <w:rtl w:val="0"/>
        </w:rPr>
        <w:t xml:space="preserve">” </w:t>
      </w:r>
      <w:r>
        <w:rPr>
          <w:rtl w:val="0"/>
          <w:lang w:val="de-DE"/>
        </w:rPr>
        <w:t xml:space="preserve">NKJV, </w:t>
      </w:r>
      <w:r>
        <w:rPr>
          <w:rtl w:val="0"/>
        </w:rPr>
        <w:t>ASV, ESV</w:t>
      </w:r>
      <w:r>
        <w:rPr>
          <w:rtl w:val="0"/>
          <w:lang w:val="it-IT"/>
        </w:rPr>
        <w:t xml:space="preserve">); </w:t>
      </w:r>
      <w:r>
        <w:rPr>
          <w:rStyle w:val="None"/>
          <w:b w:val="1"/>
          <w:bCs w:val="1"/>
          <w:rtl w:val="0"/>
          <w:lang w:val="de-DE"/>
        </w:rPr>
        <w:t>Rom 6:17</w:t>
      </w:r>
      <w:r>
        <w:rPr>
          <w:rtl w:val="0"/>
        </w:rPr>
        <w:t xml:space="preserve"> (</w:t>
      </w:r>
      <w:r>
        <w:rPr>
          <w:rtl w:val="1"/>
          <w:lang w:val="ar-SA" w:bidi="ar-SA"/>
        </w:rPr>
        <w:t>“</w:t>
      </w:r>
      <w:r>
        <w:rPr>
          <w:rtl w:val="0"/>
        </w:rPr>
        <w:t>form</w:t>
      </w:r>
      <w:r>
        <w:rPr>
          <w:rtl w:val="0"/>
        </w:rPr>
        <w:t>”</w:t>
      </w:r>
      <w:r>
        <w:rPr>
          <w:rStyle w:val="None"/>
          <w:rFonts w:ascii="Times New Roman" w:cs="Times New Roman" w:hAnsi="Times New Roman" w:eastAsia="Times New Roman"/>
          <w:b w:val="0"/>
          <w:bCs w:val="0"/>
          <w:i w:val="0"/>
          <w:iCs w:val="0"/>
          <w:vertAlign w:val="superscript"/>
        </w:rPr>
        <w:endnoteReference w:id="28"/>
      </w:r>
      <w:r>
        <w:rPr>
          <w:rtl w:val="0"/>
        </w:rPr>
        <w:t>)</w:t>
      </w:r>
      <w:r>
        <mc:AlternateContent>
          <mc:Choice Requires="wps">
            <w:drawing xmlns:a="http://schemas.openxmlformats.org/drawingml/2006/main">
              <wp:anchor distT="152400" distB="152400" distL="152400" distR="152400" simplePos="0" relativeHeight="251681792" behindDoc="0" locked="0" layoutInCell="1" allowOverlap="1">
                <wp:simplePos x="0" y="0"/>
                <wp:positionH relativeFrom="margin">
                  <wp:posOffset>2624964</wp:posOffset>
                </wp:positionH>
                <wp:positionV relativeFrom="line">
                  <wp:posOffset>328182</wp:posOffset>
                </wp:positionV>
                <wp:extent cx="2374206" cy="164902"/>
                <wp:effectExtent l="0" t="0" r="0" b="0"/>
                <wp:wrapNone/>
                <wp:docPr id="1073741988" name="officeArt object"/>
                <wp:cNvGraphicFramePr/>
                <a:graphic xmlns:a="http://schemas.openxmlformats.org/drawingml/2006/main">
                  <a:graphicData uri="http://schemas.microsoft.com/office/word/2010/wordprocessingShape">
                    <wps:wsp>
                      <wps:cNvSpPr txBox="1"/>
                      <wps:spPr>
                        <a:xfrm>
                          <a:off x="0" y="0"/>
                          <a:ext cx="2374206" cy="164902"/>
                        </a:xfrm>
                        <a:prstGeom prst="rect">
                          <a:avLst/>
                        </a:prstGeom>
                        <a:noFill/>
                        <a:ln w="12700" cap="flat">
                          <a:noFill/>
                          <a:miter lim="400000"/>
                        </a:ln>
                        <a:effectLst/>
                      </wps:spPr>
                      <wps:txbx>
                        <w:txbxContent>
                          <w:p>
                            <w:pPr>
                              <w:pStyle w:val="Free Form"/>
                            </w:pPr>
                            <w:r>
                              <w:rPr>
                                <w:sz w:val="20"/>
                                <w:szCs w:val="20"/>
                                <w:rtl w:val="0"/>
                                <w:lang w:val="en-US"/>
                              </w:rPr>
                              <w:t>[100Q #20</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What is the work of a priest?</w:t>
                            </w:r>
                            <w:r>
                              <w:rPr>
                                <w:sz w:val="20"/>
                                <w:szCs w:val="20"/>
                                <w:rtl w:val="0"/>
                                <w:lang w:val="en-US"/>
                              </w:rPr>
                              <w:t>]</w:t>
                            </w:r>
                          </w:p>
                        </w:txbxContent>
                      </wps:txbx>
                      <wps:bodyPr wrap="square" lIns="0" tIns="0" rIns="0" bIns="0" numCol="1" anchor="t">
                        <a:noAutofit/>
                      </wps:bodyPr>
                    </wps:wsp>
                  </a:graphicData>
                </a:graphic>
              </wp:anchor>
            </w:drawing>
          </mc:Choice>
          <mc:Fallback>
            <w:pict>
              <v:shape id="_x0000_s1188" type="#_x0000_t202" style="visibility:visible;position:absolute;margin-left:206.7pt;margin-top:25.8pt;width:186.9pt;height:13.0pt;z-index:25168179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#20</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What is the work of a priest?</w:t>
                      </w:r>
                      <w:r>
                        <w:rPr>
                          <w:sz w:val="20"/>
                          <w:szCs w:val="20"/>
                          <w:rtl w:val="0"/>
                          <w:lang w:val="en-US"/>
                        </w:rPr>
                        <w:t>]</w:t>
                      </w:r>
                    </w:p>
                  </w:txbxContent>
                </v:textbox>
                <w10:wrap type="none" side="bothSides" anchorx="margin"/>
              </v:shape>
            </w:pict>
          </mc:Fallback>
        </mc:AlternateContent>
      </w:r>
    </w:p>
    <w:p>
      <w:pPr>
        <w:pStyle w:val="bul .25"/>
        <w:numPr>
          <w:ilvl w:val="0"/>
          <w:numId w:val="39"/>
        </w:numPr>
        <w:rPr>
          <w:lang w:val="fr-FR"/>
        </w:rPr>
      </w:pPr>
      <w:r>
        <w:rPr>
          <w:rStyle w:val="None"/>
          <w:b w:val="1"/>
          <w:bCs w:val="1"/>
          <w:rtl w:val="0"/>
          <w:lang w:val="fr-FR"/>
        </w:rPr>
        <w:t>Ex 32-34</w:t>
      </w:r>
      <w:r>
        <w:rPr>
          <w:rtl w:val="0"/>
          <w:lang w:val="en-US"/>
        </w:rPr>
        <w:t xml:space="preserve"> - The golden calf</w:t>
      </w:r>
    </w:p>
    <w:p>
      <w:pPr>
        <w:pStyle w:val="Heading 2"/>
        <w:bidi w:val="0"/>
      </w:pPr>
      <w:bookmarkStart w:name="_Toc61" w:id="68"/>
      <w:r>
        <w:rPr>
          <w:rFonts w:cs="Arial Unicode MS" w:eastAsia="Arial Unicode MS"/>
          <w:rtl w:val="0"/>
          <w:lang w:val="en-US"/>
        </w:rPr>
        <w:t>The priesthood (</w:t>
      </w:r>
      <w:r>
        <w:rPr>
          <w:rFonts w:cs="Arial Unicode MS" w:eastAsia="Arial Unicode MS" w:hint="default"/>
          <w:rtl w:val="1"/>
          <w:lang w:val="ar-SA" w:bidi="ar-SA"/>
        </w:rPr>
        <w:t>“</w:t>
      </w:r>
      <w:r>
        <w:rPr>
          <w:rFonts w:cs="Arial Unicode MS" w:eastAsia="Arial Unicode MS"/>
          <w:rtl w:val="0"/>
        </w:rPr>
        <w:t>priest</w:t>
      </w:r>
      <w:r>
        <w:rPr>
          <w:rFonts w:cs="Arial Unicode MS" w:eastAsia="Arial Unicode MS" w:hint="default"/>
          <w:rtl w:val="0"/>
        </w:rPr>
        <w:t xml:space="preserve">” – </w:t>
      </w:r>
      <w:r>
        <w:rPr>
          <w:rFonts w:cs="Arial Unicode MS" w:eastAsia="Arial Unicode MS"/>
          <w:rtl w:val="0"/>
        </w:rPr>
        <w:t>Heb 5:1)</w:t>
      </w:r>
      <w:r>
        <w:rPr>
          <w:rFonts w:cs="Arial Unicode MS" w:eastAsia="Arial Unicode MS"/>
          <w:rtl w:val="0"/>
          <w:lang w:val="en-US"/>
        </w:rPr>
        <w:t xml:space="preserve"> </w:t>
      </w:r>
      <w:bookmarkEnd w:id="68"/>
    </w:p>
    <w:p>
      <w:pPr>
        <w:pStyle w:val="Heading 3"/>
        <w:bidi w:val="0"/>
        <w:ind w:left="283"/>
      </w:pPr>
      <w:r>
        <w:rPr>
          <w:rtl w:val="0"/>
        </w:rPr>
        <w:t xml:space="preserve">Aaron and his sons </w:t>
      </w:r>
    </w:p>
    <w:p>
      <w:pPr>
        <w:pStyle w:val="bt .50"/>
        <w:bidi w:val="0"/>
        <w:ind w:left="566"/>
      </w:pPr>
      <w:r>
        <w:rPr>
          <w:rtl w:val="0"/>
          <w:lang w:val="en-US"/>
        </w:rPr>
        <w:t xml:space="preserve">The </w:t>
      </w:r>
      <w:r>
        <w:rPr>
          <w:rtl w:val="1"/>
          <w:lang w:val="ar-SA" w:bidi="ar-SA"/>
        </w:rPr>
        <w:t>“</w:t>
      </w:r>
      <w:r>
        <w:rPr>
          <w:rtl w:val="0"/>
          <w:lang w:val="en-US"/>
        </w:rPr>
        <w:t>priests</w:t>
      </w:r>
      <w:r>
        <w:rPr>
          <w:rtl w:val="0"/>
        </w:rPr>
        <w:t xml:space="preserve">” </w:t>
      </w:r>
      <w:r>
        <w:rPr>
          <w:rtl w:val="0"/>
          <w:lang w:val="en-US"/>
        </w:rPr>
        <w:t xml:space="preserve">who officiate at the altar. The other Levites serve the priests.  </w:t>
      </w:r>
      <w:r>
        <w:rPr>
          <w:rStyle w:val="None"/>
          <w:b w:val="1"/>
          <w:bCs w:val="1"/>
          <w:rtl w:val="0"/>
        </w:rPr>
        <w:t>Ex</w:t>
      </w:r>
      <w:r>
        <w:rPr>
          <w:rStyle w:val="None"/>
          <w:b w:val="1"/>
          <w:bCs w:val="1"/>
          <w:rtl w:val="0"/>
        </w:rPr>
        <w:t> </w:t>
      </w:r>
      <w:r>
        <w:rPr>
          <w:rStyle w:val="None"/>
          <w:b w:val="1"/>
          <w:bCs w:val="1"/>
          <w:rtl w:val="0"/>
          <w:lang w:val="pt-PT"/>
        </w:rPr>
        <w:t>28:1; 29:9; Num 3:1-10</w:t>
      </w:r>
      <w:r>
        <w:rPr>
          <w:rStyle w:val="None"/>
          <w:rFonts w:ascii="Times New Roman" w:cs="Times New Roman" w:hAnsi="Times New Roman" w:eastAsia="Times New Roman"/>
          <w:b w:val="0"/>
          <w:bCs w:val="0"/>
          <w:i w:val="0"/>
          <w:iCs w:val="0"/>
          <w:vertAlign w:val="superscript"/>
        </w:rPr>
        <w:endnoteReference w:id="29"/>
      </w:r>
      <w:r>
        <w:rPr>
          <w:rStyle w:val="None"/>
          <w:b w:val="1"/>
          <w:bCs w:val="1"/>
        </w:rP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margin">
                  <wp:posOffset>3472179</wp:posOffset>
                </wp:positionH>
                <wp:positionV relativeFrom="line">
                  <wp:posOffset>262466</wp:posOffset>
                </wp:positionV>
                <wp:extent cx="1754896" cy="228600"/>
                <wp:effectExtent l="0" t="0" r="0" b="0"/>
                <wp:wrapNone/>
                <wp:docPr id="1073741989" name="officeArt object"/>
                <wp:cNvGraphicFramePr/>
                <a:graphic xmlns:a="http://schemas.openxmlformats.org/drawingml/2006/main">
                  <a:graphicData uri="http://schemas.microsoft.com/office/word/2010/wordprocessingShape">
                    <wps:wsp>
                      <wps:cNvSpPr txBox="1"/>
                      <wps:spPr>
                        <a:xfrm>
                          <a:off x="0" y="0"/>
                          <a:ext cx="1754896" cy="228600"/>
                        </a:xfrm>
                        <a:prstGeom prst="rect">
                          <a:avLst/>
                        </a:prstGeom>
                        <a:noFill/>
                        <a:ln w="12700" cap="flat">
                          <a:noFill/>
                          <a:miter lim="400000"/>
                        </a:ln>
                        <a:effectLst/>
                      </wps:spPr>
                      <wps:txbx>
                        <w:txbxContent>
                          <w:p>
                            <w:pPr>
                              <w:pStyle w:val="Free Form"/>
                            </w:pPr>
                            <w:r>
                              <w:rPr>
                                <w:sz w:val="20"/>
                                <w:szCs w:val="20"/>
                                <w:rtl w:val="0"/>
                                <w:lang w:val="en-US"/>
                              </w:rPr>
                              <w:t>[100Q #44</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Name Jacob</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 12 sons</w:t>
                            </w:r>
                            <w:r>
                              <w:rPr>
                                <w:sz w:val="20"/>
                                <w:szCs w:val="20"/>
                                <w:rtl w:val="0"/>
                                <w:lang w:val="en-US"/>
                              </w:rPr>
                              <w:t>]</w:t>
                            </w:r>
                          </w:p>
                        </w:txbxContent>
                      </wps:txbx>
                      <wps:bodyPr wrap="square" lIns="50800" tIns="50800" rIns="50800" bIns="50800" numCol="1" anchor="t">
                        <a:noAutofit/>
                      </wps:bodyPr>
                    </wps:wsp>
                  </a:graphicData>
                </a:graphic>
              </wp:anchor>
            </w:drawing>
          </mc:Choice>
          <mc:Fallback>
            <w:pict>
              <v:shape id="_x0000_s1189" type="#_x0000_t202" style="visibility:visible;position:absolute;margin-left:273.4pt;margin-top:20.7pt;width:138.2pt;height:18.0pt;z-index:25166950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#44</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Name Jacob</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 12 sons</w:t>
                      </w:r>
                      <w:r>
                        <w:rPr>
                          <w:sz w:val="20"/>
                          <w:szCs w:val="20"/>
                          <w:rtl w:val="0"/>
                          <w:lang w:val="en-US"/>
                        </w:rPr>
                        <w:t>]</w:t>
                      </w:r>
                    </w:p>
                  </w:txbxContent>
                </v:textbox>
                <w10:wrap type="none" side="bothSides" anchorx="margin"/>
              </v:shape>
            </w:pict>
          </mc:Fallback>
        </mc:AlternateContent>
      </w:r>
    </w:p>
    <w:p>
      <w:pPr>
        <w:pStyle w:val="Heading 3"/>
        <w:bidi w:val="0"/>
        <w:ind w:left="283"/>
      </w:pPr>
      <w:r>
        <w:rPr>
          <w:rtl w:val="1"/>
          <w:lang w:val="ar-SA" w:bidi="ar-SA"/>
        </w:rPr>
        <w:t>“</w:t>
      </w:r>
      <w:r>
        <w:rPr>
          <w:rtl w:val="0"/>
          <w:lang w:val="es-ES_tradnl"/>
        </w:rPr>
        <w:t>Levites</w:t>
      </w:r>
      <w:r>
        <w:rPr>
          <w:rtl w:val="0"/>
        </w:rPr>
        <w:t>”</w:t>
      </w:r>
    </w:p>
    <w:p>
      <w:pPr>
        <w:pStyle w:val="Free Form"/>
        <w:tabs>
          <w:tab w:val="center" w:pos="3780"/>
        </w:tabs>
        <w:rPr>
          <w:rStyle w:val="None"/>
          <w:sz w:val="22"/>
          <w:szCs w:val="22"/>
        </w:rPr>
      </w:pPr>
      <w:r>
        <w:tab/>
      </w:r>
      <w:r>
        <w:rPr>
          <w:rStyle w:val="None"/>
          <w:rFonts w:ascii="Arial" w:hAnsi="Arial"/>
          <w:b w:val="1"/>
          <w:bCs w:val="1"/>
          <w:sz w:val="22"/>
          <w:szCs w:val="22"/>
          <w:u w:val="single"/>
          <w:rtl w:val="0"/>
        </w:rPr>
        <w:t>12 tribes</w:t>
      </w:r>
    </w:p>
    <w:p>
      <w:pPr>
        <w:pStyle w:val="Free Form"/>
        <w:tabs>
          <w:tab w:val="center" w:pos="3780"/>
        </w:tabs>
        <w:rPr>
          <w:sz w:val="22"/>
          <w:szCs w:val="22"/>
        </w:rPr>
      </w:pPr>
      <w:r>
        <w:rPr>
          <w:sz w:val="22"/>
          <w:szCs w:val="22"/>
        </w:rPr>
        <w:tab/>
      </w:r>
      <w:r>
        <w:rPr>
          <w:rStyle w:val="None"/>
          <w:b w:val="1"/>
          <w:bCs w:val="1"/>
          <w:sz w:val="22"/>
          <w:szCs w:val="22"/>
          <w:rtl w:val="0"/>
        </w:rPr>
        <w:t>Gen 29:31-30:24; 35:18; 49:28a</w:t>
      </w:r>
      <w:r>
        <w:rPr>
          <w:rStyle w:val="None"/>
          <w:b w:val="1"/>
          <w:bCs w:val="1"/>
          <w:sz w:val="22"/>
          <w:szCs w:val="22"/>
        </w:rPr>
        <mc:AlternateContent>
          <mc:Choice Requires="wpg">
            <w:drawing xmlns:a="http://schemas.openxmlformats.org/drawingml/2006/main">
              <wp:anchor distT="152400" distB="152400" distL="152400" distR="152400" simplePos="0" relativeHeight="251660288" behindDoc="0" locked="0" layoutInCell="1" allowOverlap="1">
                <wp:simplePos x="0" y="0"/>
                <wp:positionH relativeFrom="margin">
                  <wp:posOffset>607483</wp:posOffset>
                </wp:positionH>
                <wp:positionV relativeFrom="line">
                  <wp:posOffset>181376</wp:posOffset>
                </wp:positionV>
                <wp:extent cx="3642360" cy="1229370"/>
                <wp:effectExtent l="0" t="0" r="0" b="0"/>
                <wp:wrapNone/>
                <wp:docPr id="1073742005" name="officeArt object"/>
                <wp:cNvGraphicFramePr/>
                <a:graphic xmlns:a="http://schemas.openxmlformats.org/drawingml/2006/main">
                  <a:graphicData uri="http://schemas.microsoft.com/office/word/2010/wordprocessingGroup">
                    <wpg:wgp>
                      <wpg:cNvGrpSpPr/>
                      <wpg:grpSpPr>
                        <a:xfrm>
                          <a:off x="0" y="0"/>
                          <a:ext cx="3642360" cy="1229370"/>
                          <a:chOff x="0" y="0"/>
                          <a:chExt cx="3642359" cy="1229369"/>
                        </a:xfrm>
                      </wpg:grpSpPr>
                      <wps:wsp>
                        <wps:cNvPr id="1073741990" name="Shape 1073741990"/>
                        <wps:cNvSpPr/>
                        <wps:spPr>
                          <a:xfrm>
                            <a:off x="2636520" y="0"/>
                            <a:ext cx="1005840" cy="1229370"/>
                          </a:xfrm>
                          <a:prstGeom prst="line">
                            <a:avLst/>
                          </a:prstGeom>
                          <a:noFill/>
                          <a:ln w="12700" cap="flat">
                            <a:solidFill>
                              <a:srgbClr val="000000"/>
                            </a:solidFill>
                            <a:prstDash val="solid"/>
                            <a:miter lim="400000"/>
                          </a:ln>
                          <a:effectLst/>
                        </wps:spPr>
                        <wps:bodyPr/>
                      </wps:wsp>
                      <wps:wsp>
                        <wps:cNvPr id="1073741991" name="Shape 1073741991"/>
                        <wps:cNvSpPr/>
                        <wps:spPr>
                          <a:xfrm flipH="1" flipV="1">
                            <a:off x="1803717" y="10167"/>
                            <a:ext cx="1" cy="406404"/>
                          </a:xfrm>
                          <a:prstGeom prst="line">
                            <a:avLst/>
                          </a:prstGeom>
                          <a:noFill/>
                          <a:ln w="12700" cap="flat">
                            <a:solidFill>
                              <a:srgbClr val="000000"/>
                            </a:solidFill>
                            <a:prstDash val="solid"/>
                            <a:miter lim="400000"/>
                          </a:ln>
                          <a:effectLst/>
                        </wps:spPr>
                        <wps:bodyPr/>
                      </wps:wsp>
                      <wps:wsp>
                        <wps:cNvPr id="1073741992" name="Shape 1073741992"/>
                        <wps:cNvSpPr/>
                        <wps:spPr>
                          <a:xfrm>
                            <a:off x="985520" y="304800"/>
                            <a:ext cx="1610360" cy="1"/>
                          </a:xfrm>
                          <a:prstGeom prst="line">
                            <a:avLst/>
                          </a:prstGeom>
                          <a:noFill/>
                          <a:ln w="12700" cap="flat">
                            <a:solidFill>
                              <a:srgbClr val="000000"/>
                            </a:solidFill>
                            <a:prstDash val="solid"/>
                            <a:miter lim="400000"/>
                          </a:ln>
                          <a:effectLst/>
                        </wps:spPr>
                        <wps:bodyPr/>
                      </wps:wsp>
                      <wps:wsp>
                        <wps:cNvPr id="1073741993" name="Shape 1073741993"/>
                        <wps:cNvSpPr/>
                        <wps:spPr>
                          <a:xfrm flipV="1">
                            <a:off x="993140" y="312191"/>
                            <a:ext cx="1" cy="102108"/>
                          </a:xfrm>
                          <a:prstGeom prst="line">
                            <a:avLst/>
                          </a:prstGeom>
                          <a:noFill/>
                          <a:ln w="12700" cap="flat">
                            <a:solidFill>
                              <a:srgbClr val="000000"/>
                            </a:solidFill>
                            <a:prstDash val="solid"/>
                            <a:miter lim="400000"/>
                          </a:ln>
                          <a:effectLst/>
                        </wps:spPr>
                        <wps:bodyPr/>
                      </wps:wsp>
                      <wps:wsp>
                        <wps:cNvPr id="1073741994" name="Shape 1073741994"/>
                        <wps:cNvSpPr/>
                        <wps:spPr>
                          <a:xfrm flipV="1">
                            <a:off x="2593340" y="312191"/>
                            <a:ext cx="1" cy="102108"/>
                          </a:xfrm>
                          <a:prstGeom prst="line">
                            <a:avLst/>
                          </a:prstGeom>
                          <a:noFill/>
                          <a:ln w="12700" cap="flat">
                            <a:solidFill>
                              <a:srgbClr val="000000"/>
                            </a:solidFill>
                            <a:prstDash val="solid"/>
                            <a:miter lim="400000"/>
                          </a:ln>
                          <a:effectLst/>
                        </wps:spPr>
                        <wps:bodyPr/>
                      </wps:wsp>
                      <wps:wsp>
                        <wps:cNvPr id="1073741995" name="Shape 1073741995"/>
                        <wps:cNvSpPr/>
                        <wps:spPr>
                          <a:xfrm flipV="1">
                            <a:off x="462238" y="619763"/>
                            <a:ext cx="2479124" cy="1"/>
                          </a:xfrm>
                          <a:prstGeom prst="line">
                            <a:avLst/>
                          </a:prstGeom>
                          <a:noFill/>
                          <a:ln w="12700" cap="flat">
                            <a:solidFill>
                              <a:srgbClr val="000000"/>
                            </a:solidFill>
                            <a:prstDash val="solid"/>
                            <a:miter lim="400000"/>
                          </a:ln>
                          <a:effectLst/>
                        </wps:spPr>
                        <wps:bodyPr/>
                      </wps:wsp>
                      <wps:wsp>
                        <wps:cNvPr id="1073741996" name="Shape 1073741996"/>
                        <wps:cNvSpPr/>
                        <wps:spPr>
                          <a:xfrm flipV="1">
                            <a:off x="472440" y="629691"/>
                            <a:ext cx="1" cy="102108"/>
                          </a:xfrm>
                          <a:prstGeom prst="line">
                            <a:avLst/>
                          </a:prstGeom>
                          <a:noFill/>
                          <a:ln w="12700" cap="flat">
                            <a:solidFill>
                              <a:srgbClr val="000000"/>
                            </a:solidFill>
                            <a:prstDash val="solid"/>
                            <a:miter lim="400000"/>
                          </a:ln>
                          <a:effectLst/>
                        </wps:spPr>
                        <wps:bodyPr/>
                      </wps:wsp>
                      <wps:wsp>
                        <wps:cNvPr id="1073741997" name="Shape 1073741997"/>
                        <wps:cNvSpPr/>
                        <wps:spPr>
                          <a:xfrm flipV="1">
                            <a:off x="1336040" y="616991"/>
                            <a:ext cx="1" cy="102108"/>
                          </a:xfrm>
                          <a:prstGeom prst="line">
                            <a:avLst/>
                          </a:prstGeom>
                          <a:noFill/>
                          <a:ln w="12700" cap="flat">
                            <a:solidFill>
                              <a:srgbClr val="000000"/>
                            </a:solidFill>
                            <a:prstDash val="solid"/>
                            <a:miter lim="400000"/>
                          </a:ln>
                          <a:effectLst/>
                        </wps:spPr>
                        <wps:bodyPr/>
                      </wps:wsp>
                      <wps:wsp>
                        <wps:cNvPr id="1073741998" name="Shape 1073741998"/>
                        <wps:cNvSpPr/>
                        <wps:spPr>
                          <a:xfrm flipV="1">
                            <a:off x="2123440" y="629691"/>
                            <a:ext cx="1" cy="102108"/>
                          </a:xfrm>
                          <a:prstGeom prst="line">
                            <a:avLst/>
                          </a:prstGeom>
                          <a:noFill/>
                          <a:ln w="12700" cap="flat">
                            <a:solidFill>
                              <a:srgbClr val="000000"/>
                            </a:solidFill>
                            <a:prstDash val="solid"/>
                            <a:miter lim="400000"/>
                          </a:ln>
                          <a:effectLst/>
                        </wps:spPr>
                        <wps:bodyPr/>
                      </wps:wsp>
                      <wps:wsp>
                        <wps:cNvPr id="1073741999" name="Shape 1073741999"/>
                        <wps:cNvSpPr/>
                        <wps:spPr>
                          <a:xfrm flipV="1">
                            <a:off x="2936240" y="629691"/>
                            <a:ext cx="1" cy="102108"/>
                          </a:xfrm>
                          <a:prstGeom prst="line">
                            <a:avLst/>
                          </a:prstGeom>
                          <a:noFill/>
                          <a:ln w="12700" cap="flat">
                            <a:solidFill>
                              <a:srgbClr val="000000"/>
                            </a:solidFill>
                            <a:prstDash val="solid"/>
                            <a:miter lim="400000"/>
                          </a:ln>
                          <a:effectLst/>
                        </wps:spPr>
                        <wps:bodyPr/>
                      </wps:wsp>
                      <wps:wsp>
                        <wps:cNvPr id="1073742000" name="Shape 1073742000"/>
                        <wps:cNvSpPr/>
                        <wps:spPr>
                          <a:xfrm flipV="1">
                            <a:off x="0" y="993130"/>
                            <a:ext cx="751840" cy="1"/>
                          </a:xfrm>
                          <a:prstGeom prst="line">
                            <a:avLst/>
                          </a:prstGeom>
                          <a:noFill/>
                          <a:ln w="12700" cap="flat">
                            <a:solidFill>
                              <a:srgbClr val="000000"/>
                            </a:solidFill>
                            <a:prstDash val="solid"/>
                            <a:miter lim="400000"/>
                          </a:ln>
                          <a:effectLst/>
                        </wps:spPr>
                        <wps:bodyPr/>
                      </wps:wsp>
                      <wps:wsp>
                        <wps:cNvPr id="1073742001" name="Shape 1073742001"/>
                        <wps:cNvSpPr/>
                        <wps:spPr>
                          <a:xfrm flipV="1">
                            <a:off x="434340" y="883691"/>
                            <a:ext cx="1" cy="102108"/>
                          </a:xfrm>
                          <a:prstGeom prst="line">
                            <a:avLst/>
                          </a:prstGeom>
                          <a:noFill/>
                          <a:ln w="12700" cap="flat">
                            <a:solidFill>
                              <a:srgbClr val="000000"/>
                            </a:solidFill>
                            <a:prstDash val="solid"/>
                            <a:miter lim="400000"/>
                          </a:ln>
                          <a:effectLst/>
                        </wps:spPr>
                        <wps:bodyPr/>
                      </wps:wsp>
                      <wps:wsp>
                        <wps:cNvPr id="1073742002" name="Shape 1073742002"/>
                        <wps:cNvSpPr/>
                        <wps:spPr>
                          <a:xfrm flipV="1">
                            <a:off x="15240" y="985291"/>
                            <a:ext cx="1" cy="102108"/>
                          </a:xfrm>
                          <a:prstGeom prst="line">
                            <a:avLst/>
                          </a:prstGeom>
                          <a:noFill/>
                          <a:ln w="12700" cap="flat">
                            <a:solidFill>
                              <a:srgbClr val="000000"/>
                            </a:solidFill>
                            <a:prstDash val="solid"/>
                            <a:miter lim="400000"/>
                          </a:ln>
                          <a:effectLst/>
                        </wps:spPr>
                        <wps:bodyPr/>
                      </wps:wsp>
                      <wps:wsp>
                        <wps:cNvPr id="1073742003" name="Shape 1073742003"/>
                        <wps:cNvSpPr/>
                        <wps:spPr>
                          <a:xfrm flipV="1">
                            <a:off x="751840" y="985291"/>
                            <a:ext cx="1" cy="102108"/>
                          </a:xfrm>
                          <a:prstGeom prst="line">
                            <a:avLst/>
                          </a:prstGeom>
                          <a:noFill/>
                          <a:ln w="12700" cap="flat">
                            <a:solidFill>
                              <a:srgbClr val="000000"/>
                            </a:solidFill>
                            <a:prstDash val="solid"/>
                            <a:miter lim="400000"/>
                          </a:ln>
                          <a:effectLst/>
                        </wps:spPr>
                        <wps:bodyPr/>
                      </wps:wsp>
                      <wps:wsp>
                        <wps:cNvPr id="1073742004" name="Shape 1073742004"/>
                        <wps:cNvSpPr/>
                        <wps:spPr>
                          <a:xfrm flipV="1">
                            <a:off x="1793240" y="540791"/>
                            <a:ext cx="1" cy="102108"/>
                          </a:xfrm>
                          <a:prstGeom prst="line">
                            <a:avLst/>
                          </a:prstGeom>
                          <a:noFill/>
                          <a:ln w="12700" cap="flat">
                            <a:solidFill>
                              <a:srgbClr val="000000"/>
                            </a:solidFill>
                            <a:prstDash val="solid"/>
                            <a:miter lim="400000"/>
                          </a:ln>
                          <a:effectLst/>
                        </wps:spPr>
                        <wps:bodyPr/>
                      </wps:wsp>
                    </wpg:wgp>
                  </a:graphicData>
                </a:graphic>
              </wp:anchor>
            </w:drawing>
          </mc:Choice>
          <mc:Fallback>
            <w:pict>
              <v:group id="_x0000_s1190" style="visibility:visible;position:absolute;margin-left:47.8pt;margin-top:14.3pt;width:286.8pt;height:96.8pt;z-index:251660288;mso-position-horizontal:absolute;mso-position-horizontal-relative:margin;mso-position-vertical:absolute;mso-position-vertical-relative:line;mso-wrap-distance-left:12.0pt;mso-wrap-distance-top:12.0pt;mso-wrap-distance-right:12.0pt;mso-wrap-distance-bottom:12.0pt;" coordorigin="0,0" coordsize="3642360,1229370">
                <w10:wrap type="none" side="bothSides" anchorx="margin"/>
                <v:line id="_x0000_s1191" style="position:absolute;left:2636520;top:0;width:1005840;height:1229370;">
                  <v:fill on="f"/>
                  <v:stroke filltype="solid" color="#000000" opacity="100.0%" weight="1.0pt" dashstyle="solid" endcap="flat" miterlimit="400.0%" joinstyle="miter" linestyle="single" startarrow="none" startarrowwidth="medium" startarrowlength="medium" endarrow="none" endarrowwidth="medium" endarrowlength="medium"/>
                </v:line>
                <v:line id="_x0000_s1192" style="position:absolute;left:1803717;top:10168;width:0;height:406403;flip:x y;">
                  <v:fill on="f"/>
                  <v:stroke filltype="solid" color="#000000" opacity="100.0%" weight="1.0pt" dashstyle="solid" endcap="flat" miterlimit="400.0%" joinstyle="miter" linestyle="single" startarrow="none" startarrowwidth="medium" startarrowlength="medium" endarrow="none" endarrowwidth="medium" endarrowlength="medium"/>
                </v:line>
                <v:line id="_x0000_s1193" style="position:absolute;left:985520;top:304800;width:1610360;height:0;">
                  <v:fill on="f"/>
                  <v:stroke filltype="solid" color="#000000" opacity="100.0%" weight="1.0pt" dashstyle="solid" endcap="flat" miterlimit="400.0%" joinstyle="miter" linestyle="single" startarrow="none" startarrowwidth="medium" startarrowlength="medium" endarrow="none" endarrowwidth="medium" endarrowlength="medium"/>
                </v:line>
                <v:line id="_x0000_s1194" style="position:absolute;left:993140;top:3121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195" style="position:absolute;left:2593340;top:3121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196" style="position:absolute;left:462238;top:619764;width:2479123;height:0;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197" style="position:absolute;left:472440;top:6296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198" style="position:absolute;left:1336040;top:6169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199" style="position:absolute;left:2123440;top:6296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200" style="position:absolute;left:2936240;top:6296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201" style="position:absolute;left:0;top:993130;width:751840;height:0;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202" style="position:absolute;left:434340;top:8836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203" style="position:absolute;left:15240;top:9852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204" style="position:absolute;left:751840;top:9852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205" style="position:absolute;left:1793240;top:5407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group>
            </w:pict>
          </mc:Fallback>
        </mc:AlternateContent>
      </w:r>
    </w:p>
    <w:p>
      <w:pPr>
        <w:pStyle w:val="Free Form"/>
        <w:tabs>
          <w:tab w:val="center" w:pos="1260"/>
          <w:tab w:val="center" w:pos="2520"/>
          <w:tab w:val="center" w:pos="3780"/>
          <w:tab w:val="center" w:pos="4860"/>
          <w:tab w:val="center" w:pos="5760"/>
          <w:tab w:val="center" w:pos="6840"/>
        </w:tabs>
        <w:spacing w:before="120"/>
        <w:rPr>
          <w:sz w:val="22"/>
          <w:szCs w:val="22"/>
        </w:rPr>
      </w:pPr>
      <w:r>
        <w:rPr>
          <w:sz w:val="22"/>
          <w:szCs w:val="22"/>
          <w:rtl w:val="0"/>
          <w:lang w:val="es-ES_tradnl"/>
        </w:rPr>
        <w:tab/>
        <w:t>Reuben</w:t>
        <w:tab/>
        <w:t>Simeon</w:t>
        <w:tab/>
      </w:r>
      <w:r>
        <w:rPr>
          <w:rStyle w:val="None"/>
          <w:sz w:val="22"/>
          <w:szCs w:val="22"/>
          <w:u w:val="single"/>
          <w:rtl w:val="0"/>
        </w:rPr>
        <w:t>Levi</w:t>
      </w:r>
      <w:r>
        <w:rPr>
          <w:sz w:val="22"/>
          <w:szCs w:val="22"/>
        </w:rPr>
        <w:tab/>
      </w:r>
      <w:r>
        <w:rPr>
          <w:rStyle w:val="None"/>
          <w:sz w:val="22"/>
          <w:szCs w:val="22"/>
          <w:u w:val="single"/>
          <w:rtl w:val="0"/>
        </w:rPr>
        <w:t>Judah</w:t>
      </w:r>
      <w:r>
        <w:rPr>
          <w:sz w:val="22"/>
          <w:szCs w:val="22"/>
          <w:rtl w:val="0"/>
        </w:rPr>
        <w:tab/>
        <w:t>Dan</w:t>
        <w:tab/>
        <w:t>Naphtali</w:t>
      </w:r>
    </w:p>
    <w:p>
      <w:pPr>
        <w:pStyle w:val="Free Form"/>
        <w:tabs>
          <w:tab w:val="center" w:pos="810"/>
          <w:tab w:val="center" w:pos="1800"/>
          <w:tab w:val="center" w:pos="2970"/>
          <w:tab w:val="center" w:pos="4590"/>
          <w:tab w:val="center" w:pos="5760"/>
          <w:tab w:val="center" w:pos="7020"/>
        </w:tabs>
        <w:spacing w:before="120"/>
        <w:rPr>
          <w:sz w:val="22"/>
          <w:szCs w:val="22"/>
        </w:rPr>
      </w:pPr>
      <w:r>
        <w:rPr>
          <w:sz w:val="22"/>
          <w:szCs w:val="22"/>
          <w:rtl w:val="0"/>
          <w:lang w:val="en-US"/>
        </w:rPr>
        <w:tab/>
        <w:t>Gad</w:t>
        <w:tab/>
        <w:t>Asshur</w:t>
        <w:tab/>
        <w:t>Issachar</w:t>
        <w:tab/>
        <w:t>Zebulun</w:t>
        <w:tab/>
        <w:t>Joseph*</w:t>
        <w:tab/>
        <w:t>Benjamin</w:t>
      </w:r>
    </w:p>
    <w:p>
      <w:pPr>
        <w:pStyle w:val="Free Form"/>
        <w:tabs>
          <w:tab w:val="center" w:pos="2340"/>
          <w:tab w:val="center" w:pos="3780"/>
          <w:tab w:val="center" w:pos="5040"/>
        </w:tabs>
        <w:spacing w:before="180"/>
        <w:rPr>
          <w:sz w:val="22"/>
          <w:szCs w:val="22"/>
        </w:rPr>
      </w:pPr>
      <w:r>
        <w:rPr>
          <w:sz w:val="22"/>
          <w:szCs w:val="22"/>
          <w:rtl w:val="0"/>
          <w:lang w:val="it-IT"/>
        </w:rPr>
        <w:tab/>
        <w:t>Gershon</w:t>
        <w:tab/>
        <w:t>Kohath</w:t>
        <w:tab/>
        <w:t>Merari</w:t>
      </w:r>
    </w:p>
    <w:p>
      <w:pPr>
        <w:pStyle w:val="Free Form"/>
        <w:tabs>
          <w:tab w:val="center" w:pos="1620"/>
          <w:tab w:val="center" w:pos="3060"/>
          <w:tab w:val="center" w:pos="4320"/>
          <w:tab w:val="center" w:pos="5580"/>
        </w:tabs>
        <w:spacing w:before="200"/>
        <w:rPr>
          <w:sz w:val="22"/>
          <w:szCs w:val="22"/>
        </w:rPr>
      </w:pPr>
      <w:r>
        <w:rPr>
          <w:sz w:val="22"/>
          <w:szCs w:val="22"/>
          <w:rtl w:val="0"/>
          <w:lang w:val="it-IT"/>
        </w:rPr>
        <w:tab/>
        <w:t>Amram</w:t>
        <w:tab/>
        <w:t>Ishar</w:t>
        <w:tab/>
        <w:t>Hebron</w:t>
        <w:tab/>
        <w:t>Uzziel</w:t>
      </w:r>
    </w:p>
    <w:p>
      <w:pPr>
        <w:pStyle w:val="Free Form"/>
        <w:tabs>
          <w:tab w:val="center" w:pos="900"/>
          <w:tab w:val="center" w:pos="2700"/>
        </w:tabs>
        <w:spacing w:before="260"/>
        <w:rPr>
          <w:sz w:val="22"/>
          <w:szCs w:val="22"/>
        </w:rPr>
      </w:pPr>
      <w:r>
        <w:rPr>
          <w:sz w:val="22"/>
          <w:szCs w:val="22"/>
          <w:rtl w:val="0"/>
          <w:lang w:val="en-US"/>
        </w:rPr>
        <w:tab/>
        <w:t>Moses</w:t>
        <w:tab/>
        <w:t>Aaron (High Priest)</w:t>
      </w:r>
    </w:p>
    <w:p>
      <w:pPr>
        <w:pStyle w:val="Free Form"/>
        <w:tabs>
          <w:tab w:val="center" w:pos="6840"/>
        </w:tabs>
        <w:spacing w:before="120"/>
        <w:rPr>
          <w:sz w:val="22"/>
          <w:szCs w:val="22"/>
        </w:rPr>
      </w:pPr>
      <w:r>
        <w:rPr>
          <w:sz w:val="22"/>
          <w:szCs w:val="22"/>
          <w:rtl w:val="0"/>
          <w:lang w:val="en-US"/>
        </w:rPr>
        <w:tab/>
        <w:t>The Christ</w:t>
      </w:r>
    </w:p>
    <w:p>
      <w:pPr>
        <w:pStyle w:val="Free Form"/>
        <w:tabs>
          <w:tab w:val="center" w:pos="6840"/>
        </w:tabs>
        <w:rPr>
          <w:sz w:val="22"/>
          <w:szCs w:val="22"/>
        </w:rPr>
      </w:pPr>
      <w:r>
        <w:rPr>
          <w:sz w:val="22"/>
          <w:szCs w:val="22"/>
        </w:rPr>
        <w:tab/>
      </w:r>
      <w:r>
        <w:rPr>
          <w:rStyle w:val="None"/>
          <w:b w:val="1"/>
          <w:bCs w:val="1"/>
          <w:sz w:val="22"/>
          <w:szCs w:val="22"/>
          <w:rtl w:val="0"/>
          <w:lang w:val="fr-FR"/>
        </w:rPr>
        <w:t>Mt 1:2; Heb 7:14</w:t>
      </w:r>
    </w:p>
    <w:p>
      <w:pPr>
        <w:pStyle w:val="bt .25"/>
        <w:bidi w:val="0"/>
        <w:ind w:left="283"/>
      </w:pPr>
      <w:r>
        <w:rPr>
          <w:rtl w:val="0"/>
        </w:rPr>
        <w:t xml:space="preserve">*Joseph - see </w:t>
      </w:r>
      <w:r>
        <w:rPr>
          <w:rtl w:val="1"/>
          <w:lang w:val="ar-SA" w:bidi="ar-SA"/>
        </w:rPr>
        <w:t>“</w:t>
      </w:r>
      <w:r>
        <w:rPr>
          <w:rtl w:val="0"/>
        </w:rPr>
        <w:t>Additional Notes</w:t>
      </w:r>
      <w:r>
        <w:rPr>
          <w:rtl w:val="0"/>
        </w:rPr>
        <w:t>”</w:t>
      </w:r>
      <w: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margin">
                  <wp:posOffset>2965450</wp:posOffset>
                </wp:positionH>
                <wp:positionV relativeFrom="line">
                  <wp:posOffset>224358</wp:posOffset>
                </wp:positionV>
                <wp:extent cx="1422136" cy="228600"/>
                <wp:effectExtent l="0" t="0" r="0" b="0"/>
                <wp:wrapNone/>
                <wp:docPr id="1073742006" name="officeArt object"/>
                <wp:cNvGraphicFramePr/>
                <a:graphic xmlns:a="http://schemas.openxmlformats.org/drawingml/2006/main">
                  <a:graphicData uri="http://schemas.microsoft.com/office/word/2010/wordprocessingShape">
                    <wps:wsp>
                      <wps:cNvSpPr txBox="1"/>
                      <wps:spPr>
                        <a:xfrm>
                          <a:off x="0" y="0"/>
                          <a:ext cx="1422136" cy="228600"/>
                        </a:xfrm>
                        <a:prstGeom prst="rect">
                          <a:avLst/>
                        </a:prstGeom>
                        <a:noFill/>
                        <a:ln w="12700" cap="flat">
                          <a:noFill/>
                          <a:miter lim="400000"/>
                        </a:ln>
                        <a:effectLst/>
                      </wps:spPr>
                      <wps:txbx>
                        <w:txbxContent>
                          <w:p>
                            <w:pPr>
                              <w:pStyle w:val="Free Form"/>
                            </w:pPr>
                            <w:r>
                              <w:rPr>
                                <w:sz w:val="20"/>
                                <w:szCs w:val="20"/>
                                <w:rtl w:val="0"/>
                                <w:lang w:val="en-US"/>
                              </w:rPr>
                              <w:t>[100Q #13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Why so named?</w:t>
                            </w:r>
                            <w:r>
                              <w:rPr>
                                <w:sz w:val="20"/>
                                <w:szCs w:val="20"/>
                                <w:rtl w:val="0"/>
                                <w:lang w:val="en-US"/>
                              </w:rPr>
                              <w:t>]</w:t>
                            </w:r>
                          </w:p>
                        </w:txbxContent>
                      </wps:txbx>
                      <wps:bodyPr wrap="square" lIns="50800" tIns="50800" rIns="50800" bIns="50800" numCol="1" anchor="t">
                        <a:noAutofit/>
                      </wps:bodyPr>
                    </wps:wsp>
                  </a:graphicData>
                </a:graphic>
              </wp:anchor>
            </w:drawing>
          </mc:Choice>
          <mc:Fallback>
            <w:pict>
              <v:shape id="_x0000_s1206" type="#_x0000_t202" style="visibility:visible;position:absolute;margin-left:233.5pt;margin-top:17.7pt;width:112.0pt;height:18.0pt;z-index:25167052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Why so named?</w:t>
                      </w:r>
                      <w:r>
                        <w:rPr>
                          <w:sz w:val="20"/>
                          <w:szCs w:val="20"/>
                          <w:rtl w:val="0"/>
                          <w:lang w:val="en-US"/>
                        </w:rPr>
                        <w:t>]</w:t>
                      </w:r>
                    </w:p>
                  </w:txbxContent>
                </v:textbox>
                <w10:wrap type="none" side="bothSides" anchorx="margin"/>
              </v:shape>
            </w:pict>
          </mc:Fallback>
        </mc:AlternateContent>
      </w:r>
    </w:p>
    <w:p>
      <w:pPr>
        <w:pStyle w:val="Heading 3"/>
        <w:bidi w:val="0"/>
        <w:ind w:left="283"/>
      </w:pPr>
      <w:r>
        <w:rPr>
          <w:rtl w:val="1"/>
          <w:lang w:val="ar-SA" w:bidi="ar-SA"/>
        </w:rPr>
        <w:t>“</w:t>
      </w:r>
      <w:r>
        <w:rPr>
          <w:rtl w:val="0"/>
        </w:rPr>
        <w:t>Leviticus</w:t>
      </w:r>
      <w:r>
        <w:rPr>
          <w:rtl w:val="0"/>
        </w:rPr>
        <w:t>”</w:t>
      </w:r>
    </w:p>
    <w:p>
      <w:pPr>
        <w:pStyle w:val="bt .50"/>
        <w:bidi w:val="0"/>
        <w:ind w:left="566"/>
      </w:pPr>
      <w:r>
        <w:rPr>
          <w:rtl w:val="1"/>
          <w:lang w:val="ar-SA" w:bidi="ar-SA"/>
        </w:rPr>
        <w:t>“</w:t>
      </w:r>
      <w:r>
        <w:rPr>
          <w:rtl w:val="0"/>
          <w:lang w:val="en-US"/>
        </w:rPr>
        <w:t>The book which pertains to the Levites.</w:t>
      </w:r>
      <w:r>
        <w:rPr>
          <w:rtl w:val="0"/>
        </w:rPr>
        <w:t>”</w:t>
      </w:r>
      <w:r>
        <w:rPr>
          <w:rStyle w:val="None"/>
          <w:rFonts w:ascii="Times New Roman" w:cs="Times New Roman" w:hAnsi="Times New Roman" w:eastAsia="Times New Roman"/>
          <w:b w:val="0"/>
          <w:bCs w:val="0"/>
          <w:i w:val="0"/>
          <w:iCs w:val="0"/>
          <w:vertAlign w:val="superscript"/>
        </w:rPr>
        <w:endnoteReference w:id="30"/>
      </w:r>
      <w:r>
        <mc:AlternateContent>
          <mc:Choice Requires="wps">
            <w:drawing xmlns:a="http://schemas.openxmlformats.org/drawingml/2006/main">
              <wp:anchor distT="152400" distB="152400" distL="152400" distR="152400" simplePos="0" relativeHeight="251671552" behindDoc="0" locked="0" layoutInCell="1" allowOverlap="1">
                <wp:simplePos x="0" y="0"/>
                <wp:positionH relativeFrom="margin">
                  <wp:posOffset>2965450</wp:posOffset>
                </wp:positionH>
                <wp:positionV relativeFrom="line">
                  <wp:posOffset>190500</wp:posOffset>
                </wp:positionV>
                <wp:extent cx="2261626" cy="228600"/>
                <wp:effectExtent l="0" t="0" r="0" b="0"/>
                <wp:wrapNone/>
                <wp:docPr id="1073742007" name="officeArt object"/>
                <wp:cNvGraphicFramePr/>
                <a:graphic xmlns:a="http://schemas.openxmlformats.org/drawingml/2006/main">
                  <a:graphicData uri="http://schemas.microsoft.com/office/word/2010/wordprocessingShape">
                    <wps:wsp>
                      <wps:cNvSpPr txBox="1"/>
                      <wps:spPr>
                        <a:xfrm>
                          <a:off x="0" y="0"/>
                          <a:ext cx="2261626" cy="228600"/>
                        </a:xfrm>
                        <a:prstGeom prst="rect">
                          <a:avLst/>
                        </a:prstGeom>
                        <a:noFill/>
                        <a:ln w="12700" cap="flat">
                          <a:noFill/>
                          <a:miter lim="400000"/>
                        </a:ln>
                        <a:effectLst/>
                      </wps:spPr>
                      <wps:txb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What Leviticus about?</w:t>
                            </w:r>
                            <w:r>
                              <w:rPr>
                                <w:sz w:val="20"/>
                                <w:szCs w:val="20"/>
                                <w:rtl w:val="0"/>
                                <w:lang w:val="en-US"/>
                              </w:rPr>
                              <w:t>]</w:t>
                            </w:r>
                          </w:p>
                        </w:txbxContent>
                      </wps:txbx>
                      <wps:bodyPr wrap="square" lIns="50800" tIns="50800" rIns="50800" bIns="50800" numCol="1" anchor="t">
                        <a:noAutofit/>
                      </wps:bodyPr>
                    </wps:wsp>
                  </a:graphicData>
                </a:graphic>
              </wp:anchor>
            </w:drawing>
          </mc:Choice>
          <mc:Fallback>
            <w:pict>
              <v:shape id="_x0000_s1207" type="#_x0000_t202" style="visibility:visible;position:absolute;margin-left:233.5pt;margin-top:15.0pt;width:178.1pt;height:18.0pt;z-index:25167155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What Leviticus about?</w:t>
                      </w:r>
                      <w:r>
                        <w:rPr>
                          <w:sz w:val="20"/>
                          <w:szCs w:val="20"/>
                          <w:rtl w:val="0"/>
                          <w:lang w:val="en-US"/>
                        </w:rPr>
                        <w:t>]</w:t>
                      </w:r>
                    </w:p>
                  </w:txbxContent>
                </v:textbox>
                <w10:wrap type="none" side="bothSides" anchorx="margin"/>
              </v:shape>
            </w:pict>
          </mc:Fallback>
        </mc:AlternateContent>
      </w:r>
    </w:p>
    <w:p>
      <w:pPr>
        <w:pStyle w:val="bt .50"/>
        <w:spacing w:before="120"/>
        <w:ind w:left="566"/>
      </w:pPr>
      <w:r>
        <w:rPr>
          <w:rtl w:val="0"/>
          <w:lang w:val="en-US"/>
        </w:rPr>
        <w:t xml:space="preserve">The sacrifices, </w:t>
      </w:r>
      <w:r>
        <w:rPr>
          <w:rStyle w:val="None"/>
          <w:b w:val="1"/>
          <w:bCs w:val="1"/>
          <w:rtl w:val="0"/>
          <w:lang w:val="nl-NL"/>
        </w:rPr>
        <w:t>chapters 1-7</w:t>
      </w:r>
      <w:r>
        <w:rPr>
          <w:rtl w:val="0"/>
          <w:lang w:val="en-US"/>
        </w:rPr>
        <w:t xml:space="preserve">. Consecration  of the priests, </w:t>
      </w:r>
      <w:r>
        <w:rPr>
          <w:rStyle w:val="None"/>
          <w:b w:val="1"/>
          <w:bCs w:val="1"/>
          <w:rtl w:val="0"/>
          <w:lang w:val="nl-NL"/>
        </w:rPr>
        <w:t>chapters 8-10</w:t>
      </w:r>
      <w:r>
        <w:rPr>
          <w:rtl w:val="0"/>
        </w:rPr>
        <w:t xml:space="preserve"> (</w:t>
      </w:r>
      <w:r>
        <w:rPr>
          <w:rStyle w:val="None"/>
          <w:b w:val="1"/>
          <w:bCs w:val="1"/>
          <w:rtl w:val="0"/>
        </w:rPr>
        <w:t>ch. 10</w:t>
      </w:r>
      <w:r>
        <w:rPr>
          <w:rtl w:val="0"/>
          <w:lang w:val="en-US"/>
        </w:rPr>
        <w:t xml:space="preserve"> - Nadab and  Abihu</w:t>
      </w:r>
      <w:r>
        <w:rPr>
          <w:rtl w:val="1"/>
        </w:rPr>
        <w:t>’</w:t>
      </w:r>
      <w:r>
        <w:rPr>
          <w:rtl w:val="0"/>
          <w:lang w:val="en-US"/>
        </w:rPr>
        <w:t xml:space="preserve">s sin). Various laws, </w:t>
      </w:r>
      <w:r>
        <w:rPr>
          <w:rStyle w:val="None"/>
          <w:b w:val="1"/>
          <w:bCs w:val="1"/>
          <w:rtl w:val="0"/>
          <w:lang w:val="nl-NL"/>
        </w:rPr>
        <w:t>chapters 11-27</w:t>
      </w:r>
      <w:r>
        <w:rPr>
          <w:rtl w:val="0"/>
        </w:rPr>
        <w:t xml:space="preserve">.  </w:t>
      </w:r>
    </w:p>
    <w:p>
      <w:pPr>
        <w:pStyle w:val="bt .50"/>
        <w:spacing w:before="120"/>
        <w:ind w:left="566"/>
      </w:pPr>
      <w:r>
        <w:rPr>
          <w:rtl w:val="0"/>
          <w:lang w:val="en-US"/>
        </w:rPr>
        <w:t xml:space="preserve">Note: priest also teachers </w:t>
      </w:r>
      <w:r>
        <w:rPr>
          <w:rtl w:val="0"/>
        </w:rPr>
        <w:t xml:space="preserve">– </w:t>
      </w:r>
      <w:r>
        <w:rPr>
          <w:rStyle w:val="None"/>
          <w:b w:val="1"/>
          <w:bCs w:val="1"/>
          <w:rtl w:val="0"/>
        </w:rPr>
        <w:t>Lev 10:11; Dt 17:8-13; 31:9-13; 33:10; 2Ch 17:7-9; 35:3; Ezra</w:t>
      </w:r>
      <w:r>
        <w:rPr>
          <w:rStyle w:val="None"/>
          <w:b w:val="1"/>
          <w:bCs w:val="1"/>
          <w:vertAlign w:val="superscript"/>
        </w:rPr>
        <w:endnoteReference w:id="31"/>
      </w:r>
      <w:r>
        <w:rPr>
          <w:rStyle w:val="None"/>
          <w:b w:val="1"/>
          <w:bCs w:val="1"/>
          <w:rtl w:val="0"/>
        </w:rPr>
        <w:t xml:space="preserve"> 7:</w:t>
      </w:r>
      <w:r>
        <w:rPr>
          <w:rStyle w:val="None"/>
          <w:b w:val="1"/>
          <w:bCs w:val="1"/>
          <w:rtl w:val="0"/>
          <w:lang w:val="en-US"/>
        </w:rPr>
        <w:t>5-</w:t>
      </w:r>
      <w:r>
        <w:rPr>
          <w:rStyle w:val="None"/>
          <w:b w:val="1"/>
          <w:bCs w:val="1"/>
          <w:rtl w:val="0"/>
        </w:rPr>
        <w:t>6</w:t>
      </w:r>
      <w:r>
        <w:rPr>
          <w:rStyle w:val="None"/>
          <w:b w:val="1"/>
          <w:bCs w:val="1"/>
          <w:rtl w:val="0"/>
          <w:lang w:val="en-US"/>
        </w:rPr>
        <w:t>,1</w:t>
      </w:r>
      <w:r>
        <w:rPr>
          <w:rStyle w:val="None"/>
          <w:b w:val="1"/>
          <w:bCs w:val="1"/>
          <w:rtl w:val="0"/>
        </w:rPr>
        <w:t>0; Neh 8:1f, 13f; Ezek 22:26; Mal 2:7</w:t>
      </w:r>
      <w:r>
        <w:rPr>
          <w:rtl w:val="0"/>
        </w:rPr>
        <w:t>.</w:t>
      </w:r>
    </w:p>
    <w:p>
      <w:pPr>
        <w:pStyle w:val="Heading 3"/>
        <w:bidi w:val="0"/>
        <w:ind w:left="283"/>
      </w:pPr>
      <w:r>
        <w:rPr>
          <w:rtl w:val="0"/>
          <w:lang w:val="pt-PT"/>
        </w:rPr>
        <w:t>Duties of Levites - Num 3-4.</w:t>
      </w:r>
      <w:r>
        <w:rPr>
          <w:rStyle w:val="None"/>
          <w:rFonts w:ascii="Times New Roman" w:cs="Times New Roman" w:hAnsi="Times New Roman" w:eastAsia="Times New Roman"/>
          <w:b w:val="1"/>
          <w:bCs w:val="1"/>
          <w:i w:val="0"/>
          <w:iCs w:val="0"/>
          <w:vertAlign w:val="superscript"/>
        </w:rPr>
        <w:endnoteReference w:id="32"/>
      </w:r>
    </w:p>
    <w:p>
      <w:pPr>
        <w:pStyle w:val="bt .50"/>
        <w:widowControl w:val="0"/>
        <w:ind w:left="566"/>
      </w:pPr>
      <w:r>
        <w:rPr>
          <w:rtl w:val="0"/>
          <w:lang w:val="en-US"/>
        </w:rPr>
        <w:t xml:space="preserve">Incident concerning Korah confirmed distinction in duties: </w:t>
      </w:r>
      <w:r>
        <w:rPr>
          <w:rStyle w:val="None"/>
          <w:b w:val="1"/>
          <w:bCs w:val="1"/>
          <w:rtl w:val="0"/>
          <w:lang w:val="pt-PT"/>
        </w:rPr>
        <w:t>Num 16</w:t>
      </w:r>
      <w:r>
        <w:rPr>
          <w:rStyle w:val="None"/>
          <w:b w:val="1"/>
          <w:bCs w:val="1"/>
          <w:vertAlign w:val="superscript"/>
        </w:rPr>
        <w:endnoteReference w:id="33"/>
      </w:r>
      <w:r>
        <w:rPr>
          <w:rtl w:val="0"/>
          <w:lang w:val="en-US"/>
        </w:rPr>
        <w:t xml:space="preserve">. See also </w:t>
      </w:r>
      <w:r>
        <w:rPr>
          <w:rStyle w:val="None"/>
          <w:b w:val="1"/>
          <w:bCs w:val="1"/>
          <w:rtl w:val="0"/>
        </w:rPr>
        <w:t>17:1-11</w:t>
      </w:r>
      <w:r>
        <w:rPr>
          <w:rtl w:val="0"/>
        </w:rPr>
        <w:t>.</w:t>
      </w:r>
    </w:p>
    <w:p>
      <w:pPr>
        <w:pStyle w:val="bt .50"/>
        <w:widowControl w:val="0"/>
        <w:spacing w:before="120"/>
        <w:ind w:left="288"/>
        <w:rPr>
          <w:rStyle w:val="None"/>
        </w:rPr>
      </w:pPr>
      <w:r>
        <w:rPr>
          <w:rStyle w:val="None"/>
          <w:b w:val="1"/>
          <w:bCs w:val="1"/>
          <w:rtl w:val="0"/>
          <w:lang w:val="en-US"/>
        </w:rPr>
        <w:t>Priests and Levites supported by sacrifices and tithes</w:t>
      </w:r>
      <w:r>
        <w:rPr>
          <w:rtl w:val="0"/>
        </w:rPr>
        <w:t xml:space="preserve">, </w:t>
      </w:r>
      <w:r>
        <w:rPr>
          <w:rStyle w:val="None"/>
          <w:b w:val="1"/>
          <w:bCs w:val="1"/>
          <w:rtl w:val="0"/>
          <w:lang w:val="pt-PT"/>
        </w:rPr>
        <w:t>Num 18:8ff</w:t>
      </w:r>
      <w:r>
        <w:rPr>
          <w:rStyle w:val="None"/>
          <w:rtl w:val="0"/>
          <w:lang w:val="it-IT"/>
        </w:rPr>
        <w:t xml:space="preserve"> (compare </w:t>
      </w:r>
      <w:r>
        <w:rPr>
          <w:rStyle w:val="None"/>
          <w:b w:val="1"/>
          <w:bCs w:val="1"/>
          <w:rtl w:val="0"/>
        </w:rPr>
        <w:t>1Co 9:8,9..13,14</w:t>
      </w:r>
      <w:r>
        <w:rPr>
          <w:rStyle w:val="None"/>
          <w:rtl w:val="0"/>
        </w:rPr>
        <w:t>).</w:t>
      </w:r>
    </w:p>
    <w:p>
      <w:pPr>
        <w:pStyle w:val="bt"/>
        <w:rPr>
          <w:sz w:val="12"/>
          <w:szCs w:val="12"/>
        </w:rPr>
      </w:pPr>
    </w:p>
    <w:p>
      <w:pPr>
        <w:pStyle w:val="ADDITIONAL NOTES"/>
        <w:spacing w:before="0"/>
        <w:rPr>
          <w:sz w:val="12"/>
          <w:szCs w:val="12"/>
        </w:rPr>
      </w:pPr>
    </w:p>
    <w:p>
      <w:pPr>
        <w:pStyle w:val="ADDITIONAL NOTES"/>
        <w:spacing w:before="0"/>
      </w:pPr>
      <w:bookmarkStart w:name="_Toc62" w:id="69"/>
      <w:r>
        <w:rPr>
          <w:rtl w:val="0"/>
          <w:lang w:val="en-US"/>
        </w:rPr>
        <w:t>ADDITIONAL NOTES (#8)</w:t>
      </w:r>
      <w:bookmarkEnd w:id="69"/>
    </w:p>
    <w:p>
      <w:pPr>
        <w:pStyle w:val="Heading 2"/>
        <w:bidi w:val="0"/>
      </w:pPr>
      <w:bookmarkStart w:name="_Toc63" w:id="70"/>
      <w:r>
        <w:rPr>
          <w:rFonts w:cs="Arial Unicode MS" w:eastAsia="Arial Unicode MS" w:hint="default"/>
          <w:rtl w:val="1"/>
          <w:lang w:val="ar-SA" w:bidi="ar-SA"/>
        </w:rPr>
        <w:t>“</w:t>
      </w:r>
      <w:r>
        <w:rPr>
          <w:rFonts w:cs="Arial Unicode MS" w:eastAsia="Arial Unicode MS"/>
          <w:rtl w:val="0"/>
          <w:lang w:val="fr-FR"/>
        </w:rPr>
        <w:t>Joseph</w:t>
      </w:r>
      <w:r>
        <w:rPr>
          <w:rFonts w:cs="Arial Unicode MS" w:eastAsia="Arial Unicode MS" w:hint="default"/>
          <w:rtl w:val="0"/>
        </w:rPr>
        <w:t xml:space="preserve">” </w:t>
      </w:r>
      <w:r>
        <w:rPr>
          <w:rFonts w:cs="Arial Unicode MS" w:eastAsia="Arial Unicode MS"/>
          <w:rtl w:val="0"/>
          <w:lang w:val="en-US"/>
        </w:rPr>
        <w:t>- Manasseh and Ephraim</w:t>
      </w:r>
      <w:bookmarkEnd w:id="70"/>
    </w:p>
    <w:p>
      <w:pPr>
        <w:pStyle w:val="bul .25"/>
        <w:numPr>
          <w:ilvl w:val="0"/>
          <w:numId w:val="2"/>
        </w:numPr>
        <w:rPr>
          <w:sz w:val="22"/>
          <w:szCs w:val="22"/>
          <w:lang w:val="en-US"/>
        </w:rPr>
      </w:pPr>
      <w:r>
        <w:rPr>
          <w:sz w:val="22"/>
          <w:szCs w:val="22"/>
          <w:rtl w:val="0"/>
          <w:lang w:val="en-US"/>
        </w:rPr>
        <w:t xml:space="preserve">Manasseh and Ephraim = 2 tribes, </w:t>
      </w:r>
      <w:r>
        <w:rPr>
          <w:rStyle w:val="None"/>
          <w:b w:val="1"/>
          <w:bCs w:val="1"/>
          <w:sz w:val="22"/>
          <w:szCs w:val="22"/>
          <w:rtl w:val="0"/>
          <w:lang w:val="de-DE"/>
        </w:rPr>
        <w:t>Josh 14:4</w:t>
      </w:r>
      <w:r>
        <w:rPr>
          <w:sz w:val="22"/>
          <w:szCs w:val="22"/>
          <w:rtl w:val="0"/>
        </w:rPr>
        <w:t xml:space="preserve">. </w:t>
      </w:r>
      <w:r>
        <w:rPr>
          <w:sz w:val="22"/>
          <w:szCs w:val="22"/>
          <w:rtl w:val="1"/>
          <w:lang w:val="ar-SA" w:bidi="ar-SA"/>
        </w:rPr>
        <w:t>“</w:t>
      </w:r>
      <w:r>
        <w:rPr>
          <w:sz w:val="22"/>
          <w:szCs w:val="22"/>
          <w:rtl w:val="0"/>
          <w:lang w:val="en-US"/>
        </w:rPr>
        <w:t>1/2 tribe of Manasseh</w:t>
      </w:r>
      <w:r>
        <w:rPr>
          <w:sz w:val="22"/>
          <w:szCs w:val="22"/>
          <w:rtl w:val="0"/>
        </w:rPr>
        <w:t xml:space="preserve">” </w:t>
      </w:r>
      <w:r>
        <w:rPr>
          <w:sz w:val="22"/>
          <w:szCs w:val="22"/>
          <w:rtl w:val="0"/>
          <w:lang w:val="en-US"/>
        </w:rPr>
        <w:t xml:space="preserve">= 1/2 on one side of Jordan and 1/2 on the other side. </w:t>
      </w:r>
      <w:r>
        <w:rPr>
          <w:rStyle w:val="None"/>
          <w:b w:val="1"/>
          <w:bCs w:val="1"/>
          <w:sz w:val="22"/>
          <w:szCs w:val="22"/>
          <w:rtl w:val="0"/>
          <w:lang w:val="en-US"/>
        </w:rPr>
        <w:t>Josh 13:7,8; 22:7</w:t>
      </w:r>
      <w:r>
        <w:rPr>
          <w:sz w:val="22"/>
          <w:szCs w:val="22"/>
          <w:rtl w:val="0"/>
          <w:lang w:val="en-US"/>
        </w:rPr>
        <w:t xml:space="preserve">. Ephraim not called </w:t>
      </w:r>
      <w:r>
        <w:rPr>
          <w:sz w:val="22"/>
          <w:szCs w:val="22"/>
          <w:rtl w:val="1"/>
          <w:lang w:val="ar-SA" w:bidi="ar-SA"/>
        </w:rPr>
        <w:t>“</w:t>
      </w:r>
      <w:r>
        <w:rPr>
          <w:sz w:val="22"/>
          <w:szCs w:val="22"/>
          <w:rtl w:val="0"/>
        </w:rPr>
        <w:t>1/2 tribe.</w:t>
      </w:r>
      <w:r>
        <w:rPr>
          <w:sz w:val="22"/>
          <w:szCs w:val="22"/>
          <w:rtl w:val="0"/>
        </w:rPr>
        <w:t>”</w:t>
      </w:r>
    </w:p>
    <w:p>
      <w:pPr>
        <w:pStyle w:val="bul .25"/>
        <w:numPr>
          <w:ilvl w:val="0"/>
          <w:numId w:val="2"/>
        </w:numPr>
        <w:rPr>
          <w:sz w:val="22"/>
          <w:szCs w:val="22"/>
          <w:lang w:val="en-US"/>
        </w:rPr>
      </w:pPr>
      <w:r>
        <w:rPr>
          <w:sz w:val="22"/>
          <w:szCs w:val="22"/>
          <w:rtl w:val="0"/>
          <w:lang w:val="en-US"/>
        </w:rPr>
        <w:t xml:space="preserve">One can count 13 tribes with Manasseh and Ephraim </w:t>
      </w:r>
      <w:r>
        <w:rPr>
          <w:sz w:val="22"/>
          <w:szCs w:val="22"/>
          <w:rtl w:val="0"/>
          <w:lang w:val="en-US"/>
        </w:rPr>
        <w:t xml:space="preserve">each </w:t>
      </w:r>
      <w:r>
        <w:rPr>
          <w:sz w:val="22"/>
          <w:szCs w:val="22"/>
          <w:rtl w:val="0"/>
          <w:lang w:val="en-US"/>
        </w:rPr>
        <w:t xml:space="preserve">considered tribes, </w:t>
      </w:r>
      <w:r>
        <w:rPr>
          <w:rStyle w:val="None"/>
          <w:b w:val="1"/>
          <w:bCs w:val="1"/>
          <w:sz w:val="22"/>
          <w:szCs w:val="22"/>
          <w:rtl w:val="0"/>
          <w:lang w:val="pt-PT"/>
        </w:rPr>
        <w:t>Num 1:20-49</w:t>
      </w:r>
      <w:r>
        <w:rPr>
          <w:sz w:val="22"/>
          <w:szCs w:val="22"/>
          <w:rtl w:val="0"/>
          <w:lang w:val="en-US"/>
        </w:rPr>
        <w:t xml:space="preserve"> </w:t>
      </w:r>
      <w:r>
        <w:rPr>
          <w:sz w:val="22"/>
          <w:szCs w:val="22"/>
          <w:rtl w:val="0"/>
        </w:rPr>
        <w:t>(</w:t>
      </w:r>
      <w:r>
        <w:rPr>
          <w:sz w:val="22"/>
          <w:szCs w:val="22"/>
          <w:rtl w:val="1"/>
          <w:lang w:val="ar-SA" w:bidi="ar-SA"/>
        </w:rPr>
        <w:t>“</w:t>
      </w:r>
      <w:r>
        <w:rPr>
          <w:sz w:val="22"/>
          <w:szCs w:val="22"/>
          <w:rtl w:val="0"/>
          <w:lang w:val="nl-NL"/>
        </w:rPr>
        <w:t>twelve</w:t>
      </w:r>
      <w:r>
        <w:rPr>
          <w:sz w:val="22"/>
          <w:szCs w:val="22"/>
          <w:rtl w:val="0"/>
        </w:rPr>
        <w:t xml:space="preserve">” </w:t>
      </w:r>
      <w:r>
        <w:rPr>
          <w:sz w:val="22"/>
          <w:szCs w:val="22"/>
          <w:rtl w:val="0"/>
          <w:lang w:val="en-US"/>
        </w:rPr>
        <w:t xml:space="preserve">v44, plus Levi, v47). However, </w:t>
      </w:r>
      <w:r>
        <w:rPr>
          <w:sz w:val="22"/>
          <w:szCs w:val="22"/>
          <w:rtl w:val="0"/>
          <w:lang w:val="en-US"/>
        </w:rPr>
        <w:t xml:space="preserve">Levitical tribe </w:t>
      </w:r>
      <w:r>
        <w:rPr>
          <w:sz w:val="22"/>
          <w:szCs w:val="22"/>
          <w:rtl w:val="0"/>
          <w:lang w:val="en-US"/>
        </w:rPr>
        <w:t xml:space="preserve">not numbered among the soldiers, </w:t>
      </w:r>
      <w:r>
        <w:rPr>
          <w:rStyle w:val="None"/>
          <w:b w:val="1"/>
          <w:bCs w:val="1"/>
          <w:sz w:val="22"/>
          <w:szCs w:val="22"/>
          <w:rtl w:val="0"/>
          <w:lang w:val="pt-PT"/>
        </w:rPr>
        <w:t>Num 1:3</w:t>
      </w:r>
      <w:r>
        <w:rPr>
          <w:rStyle w:val="None"/>
          <w:b w:val="1"/>
          <w:bCs w:val="1"/>
          <w:sz w:val="22"/>
          <w:szCs w:val="22"/>
          <w:rtl w:val="0"/>
          <w:lang w:val="en-US"/>
        </w:rPr>
        <w:t>…</w:t>
      </w:r>
      <w:r>
        <w:rPr>
          <w:rStyle w:val="None"/>
          <w:b w:val="1"/>
          <w:bCs w:val="1"/>
          <w:sz w:val="22"/>
          <w:szCs w:val="22"/>
          <w:rtl w:val="0"/>
          <w:lang w:val="en-US"/>
        </w:rPr>
        <w:t>47ff</w:t>
      </w:r>
      <w:r>
        <w:rPr>
          <w:sz w:val="22"/>
          <w:szCs w:val="22"/>
          <w:rtl w:val="0"/>
          <w:lang w:val="en-US"/>
        </w:rPr>
        <w:t>, and</w:t>
      </w:r>
      <w:r>
        <w:rPr>
          <w:sz w:val="22"/>
          <w:szCs w:val="22"/>
          <w:rtl w:val="0"/>
          <w:lang w:val="en-US"/>
        </w:rPr>
        <w:t xml:space="preserve"> land divided among 12 tribes, Levites receiving no inheritance, </w:t>
      </w:r>
      <w:r>
        <w:rPr>
          <w:rStyle w:val="None"/>
          <w:b w:val="1"/>
          <w:bCs w:val="1"/>
          <w:sz w:val="22"/>
          <w:szCs w:val="22"/>
          <w:rtl w:val="0"/>
          <w:lang w:val="pt-PT"/>
        </w:rPr>
        <w:t>Num 18:20,24, Josh 13:33</w:t>
      </w:r>
      <w:r>
        <w:rPr>
          <w:sz w:val="22"/>
          <w:szCs w:val="22"/>
          <w:rtl w:val="0"/>
          <w:lang w:val="en-US"/>
        </w:rPr>
        <w:t xml:space="preserve">.  Nowhere, however, do I find the term </w:t>
      </w:r>
      <w:r>
        <w:rPr>
          <w:sz w:val="22"/>
          <w:szCs w:val="22"/>
          <w:rtl w:val="1"/>
          <w:lang w:val="ar-SA" w:bidi="ar-SA"/>
        </w:rPr>
        <w:t>“</w:t>
      </w:r>
      <w:r>
        <w:rPr>
          <w:sz w:val="22"/>
          <w:szCs w:val="22"/>
          <w:rtl w:val="0"/>
          <w:lang w:val="en-US"/>
        </w:rPr>
        <w:t>thirteen tribes.</w:t>
      </w:r>
      <w:r>
        <w:rPr>
          <w:sz w:val="22"/>
          <w:szCs w:val="22"/>
          <w:rtl w:val="0"/>
        </w:rPr>
        <w:t xml:space="preserve">” </w:t>
      </w:r>
      <w:r>
        <w:rPr>
          <w:sz w:val="22"/>
          <w:szCs w:val="22"/>
          <w:rtl w:val="0"/>
          <w:lang w:val="en-US"/>
        </w:rPr>
        <w:t xml:space="preserve">Always: </w:t>
      </w:r>
      <w:r>
        <w:rPr>
          <w:sz w:val="22"/>
          <w:szCs w:val="22"/>
          <w:rtl w:val="1"/>
          <w:lang w:val="ar-SA" w:bidi="ar-SA"/>
        </w:rPr>
        <w:t>“</w:t>
      </w:r>
      <w:r>
        <w:rPr>
          <w:sz w:val="22"/>
          <w:szCs w:val="22"/>
          <w:rtl w:val="0"/>
        </w:rPr>
        <w:t>12 tribes,</w:t>
      </w:r>
      <w:r>
        <w:rPr>
          <w:sz w:val="22"/>
          <w:szCs w:val="22"/>
          <w:rtl w:val="0"/>
        </w:rPr>
        <w:t xml:space="preserve">” </w:t>
      </w:r>
      <w:r>
        <w:rPr>
          <w:sz w:val="22"/>
          <w:szCs w:val="22"/>
          <w:rtl w:val="0"/>
        </w:rPr>
        <w:t xml:space="preserve">e.g., </w:t>
      </w:r>
      <w:r>
        <w:rPr>
          <w:rStyle w:val="None"/>
          <w:b w:val="1"/>
          <w:bCs w:val="1"/>
          <w:sz w:val="22"/>
          <w:szCs w:val="22"/>
          <w:rtl w:val="0"/>
        </w:rPr>
        <w:t>Gen.</w:t>
      </w:r>
      <w:r>
        <w:rPr>
          <w:rStyle w:val="None"/>
          <w:b w:val="1"/>
          <w:bCs w:val="1"/>
          <w:sz w:val="22"/>
          <w:szCs w:val="22"/>
          <w:rtl w:val="0"/>
          <w:lang w:val="en-US"/>
        </w:rPr>
        <w:t xml:space="preserve"> 49:28; Ex 24:4; 28:21; Num 1:44; Josh 3:12; 4:2,3; Mt 19:28; Ac 26:7</w:t>
      </w:r>
      <w:r>
        <w:rPr>
          <w:sz w:val="22"/>
          <w:szCs w:val="22"/>
          <w:rtl w:val="0"/>
          <w:lang w:val="en-US"/>
        </w:rPr>
        <w:t>.</w:t>
      </w:r>
      <w:r>
        <w:rPr>
          <w:sz w:val="22"/>
          <w:szCs w:val="22"/>
        </w:rPr>
        <mc:AlternateContent>
          <mc:Choice Requires="wpg">
            <w:drawing xmlns:a="http://schemas.openxmlformats.org/drawingml/2006/main">
              <wp:anchor distT="57150" distB="57150" distL="57150" distR="57150" simplePos="0" relativeHeight="251661312" behindDoc="0" locked="0" layoutInCell="1" allowOverlap="1">
                <wp:simplePos x="0" y="0"/>
                <wp:positionH relativeFrom="margin">
                  <wp:posOffset>958850</wp:posOffset>
                </wp:positionH>
                <wp:positionV relativeFrom="line">
                  <wp:posOffset>333586</wp:posOffset>
                </wp:positionV>
                <wp:extent cx="4372610" cy="3026410"/>
                <wp:effectExtent l="0" t="0" r="0" b="0"/>
                <wp:wrapNone/>
                <wp:docPr id="1073742011" name="officeArt object"/>
                <wp:cNvGraphicFramePr/>
                <a:graphic xmlns:a="http://schemas.openxmlformats.org/drawingml/2006/main">
                  <a:graphicData uri="http://schemas.microsoft.com/office/word/2010/wordprocessingGroup">
                    <wpg:wgp>
                      <wpg:cNvGrpSpPr/>
                      <wpg:grpSpPr>
                        <a:xfrm>
                          <a:off x="0" y="0"/>
                          <a:ext cx="4372610" cy="3026410"/>
                          <a:chOff x="0" y="0"/>
                          <a:chExt cx="4372609" cy="3026409"/>
                        </a:xfrm>
                      </wpg:grpSpPr>
                      <pic:pic xmlns:pic="http://schemas.openxmlformats.org/drawingml/2006/picture">
                        <pic:nvPicPr>
                          <pic:cNvPr id="1073742008" name="Picture 1.png"/>
                          <pic:cNvPicPr>
                            <a:picLocks noChangeAspect="0"/>
                          </pic:cNvPicPr>
                        </pic:nvPicPr>
                        <pic:blipFill>
                          <a:blip r:embed="rId39">
                            <a:alphaModFix amt="99998"/>
                            <a:extLst/>
                          </a:blip>
                          <a:stretch>
                            <a:fillRect/>
                          </a:stretch>
                        </pic:blipFill>
                        <pic:spPr>
                          <a:xfrm>
                            <a:off x="0" y="0"/>
                            <a:ext cx="3568700" cy="2717800"/>
                          </a:xfrm>
                          <a:prstGeom prst="rect">
                            <a:avLst/>
                          </a:prstGeom>
                          <a:ln w="12700" cap="flat">
                            <a:solidFill>
                              <a:srgbClr val="FFFFFF">
                                <a:alpha val="0"/>
                              </a:srgbClr>
                            </a:solidFill>
                            <a:prstDash val="solid"/>
                            <a:miter lim="400000"/>
                          </a:ln>
                          <a:effectLst/>
                        </pic:spPr>
                      </pic:pic>
                      <wps:wsp>
                        <wps:cNvPr id="1073742009" name="Shape 1073742009"/>
                        <wps:cNvSpPr txBox="1"/>
                        <wps:spPr>
                          <a:xfrm>
                            <a:off x="3724909" y="1168400"/>
                            <a:ext cx="647701" cy="190501"/>
                          </a:xfrm>
                          <a:prstGeom prst="rect">
                            <a:avLst/>
                          </a:prstGeom>
                          <a:noFill/>
                          <a:ln w="12700" cap="flat">
                            <a:noFill/>
                            <a:miter lim="400000"/>
                          </a:ln>
                          <a:effectLst/>
                        </wps:spPr>
                        <wps:txbx>
                          <w:txbxContent>
                            <w:p>
                              <w:pPr>
                                <w:pStyle w:val="Free Form"/>
                              </w:pPr>
                              <w:r>
                                <w:rPr>
                                  <w:rFonts w:ascii="Helvetica" w:hAnsi="Helvetica"/>
                                  <w:sz w:val="20"/>
                                  <w:szCs w:val="20"/>
                                  <w:rtl w:val="0"/>
                                  <w:lang w:val="en-US"/>
                                </w:rPr>
                                <w:t>North</w:t>
                              </w:r>
                            </w:p>
                          </w:txbxContent>
                        </wps:txbx>
                        <wps:bodyPr wrap="square" lIns="0" tIns="0" rIns="0" bIns="0" numCol="1" anchor="t">
                          <a:noAutofit/>
                        </wps:bodyPr>
                      </wps:wsp>
                      <wps:wsp>
                        <wps:cNvPr id="1073742010" name="Shape 1073742010"/>
                        <wps:cNvSpPr txBox="1"/>
                        <wps:spPr>
                          <a:xfrm>
                            <a:off x="1581150" y="2835909"/>
                            <a:ext cx="647700" cy="190501"/>
                          </a:xfrm>
                          <a:prstGeom prst="rect">
                            <a:avLst/>
                          </a:prstGeom>
                          <a:noFill/>
                          <a:ln w="12700" cap="flat">
                            <a:noFill/>
                            <a:miter lim="400000"/>
                          </a:ln>
                          <a:effectLst/>
                        </wps:spPr>
                        <wps:txbx>
                          <w:txbxContent>
                            <w:p>
                              <w:pPr>
                                <w:pStyle w:val="Free Form"/>
                              </w:pPr>
                              <w:r>
                                <w:rPr>
                                  <w:rFonts w:ascii="Helvetica" w:hAnsi="Helvetica"/>
                                  <w:sz w:val="20"/>
                                  <w:szCs w:val="20"/>
                                  <w:rtl w:val="0"/>
                                  <w:lang w:val="en-US"/>
                                </w:rPr>
                                <w:t>East</w:t>
                              </w:r>
                            </w:p>
                          </w:txbxContent>
                        </wps:txbx>
                        <wps:bodyPr wrap="square" lIns="0" tIns="0" rIns="0" bIns="0" numCol="1" anchor="t">
                          <a:noAutofit/>
                        </wps:bodyPr>
                      </wps:wsp>
                    </wpg:wgp>
                  </a:graphicData>
                </a:graphic>
              </wp:anchor>
            </w:drawing>
          </mc:Choice>
          <mc:Fallback>
            <w:pict>
              <v:group id="_x0000_s1208" style="visibility:visible;position:absolute;margin-left:75.5pt;margin-top:26.3pt;width:344.3pt;height:238.3pt;z-index:251661312;mso-position-horizontal:absolute;mso-position-horizontal-relative:margin;mso-position-vertical:absolute;mso-position-vertical-relative:line;mso-wrap-distance-left:4.5pt;mso-wrap-distance-top:4.5pt;mso-wrap-distance-right:4.5pt;mso-wrap-distance-bottom:4.5pt;" coordorigin="0,0" coordsize="4372610,3026410">
                <w10:wrap type="none" side="bothSides" anchorx="margin"/>
                <v:shape id="_x0000_s1209" type="#_x0000_t75" style="position:absolute;left:0;top:0;width:3568700;height:2717800;">
                  <v:imagedata r:id="rId39" o:title="Picture 1.png"/>
                </v:shape>
                <v:shape id="_x0000_s1210" type="#_x0000_t202" style="position:absolute;left:3724910;top:1168400;width:647700;height:1905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sz w:val="20"/>
                            <w:szCs w:val="20"/>
                            <w:rtl w:val="0"/>
                            <w:lang w:val="en-US"/>
                          </w:rPr>
                          <w:t>North</w:t>
                        </w:r>
                      </w:p>
                    </w:txbxContent>
                  </v:textbox>
                </v:shape>
                <v:shape id="_x0000_s1211" type="#_x0000_t202" style="position:absolute;left:1581150;top:2835910;width:647700;height:1905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sz w:val="20"/>
                            <w:szCs w:val="20"/>
                            <w:rtl w:val="0"/>
                            <w:lang w:val="en-US"/>
                          </w:rPr>
                          <w:t>East</w:t>
                        </w:r>
                      </w:p>
                    </w:txbxContent>
                  </v:textbox>
                </v:shape>
              </v:group>
            </w:pict>
          </mc:Fallback>
        </mc:AlternateContent>
      </w:r>
    </w:p>
    <w:p>
      <w:pPr>
        <w:pStyle w:val="Heading 2"/>
        <w:spacing w:before="200"/>
      </w:pPr>
      <w:bookmarkStart w:name="_Toc64" w:id="71"/>
      <w:r>
        <w:rPr>
          <w:rtl w:val="0"/>
          <w:lang w:val="es-ES_tradnl"/>
        </w:rPr>
        <w:t xml:space="preserve">Tabernacle </w:t>
      </w:r>
      <w:r>
        <w:rPr>
          <w:rtl w:val="0"/>
        </w:rPr>
        <w:t xml:space="preserve">– </w:t>
      </w:r>
      <w:r>
        <w:rPr>
          <w:rtl w:val="0"/>
          <w:lang w:val="en-US"/>
        </w:rPr>
        <w:t>Picture</w:t>
      </w:r>
      <w:r>
        <w:rPr>
          <w:rStyle w:val="None"/>
          <w:vertAlign w:val="superscript"/>
        </w:rPr>
        <w:endnoteReference w:id="34"/>
      </w:r>
      <w:r>
        <w:rPr>
          <w:rStyle w:val="None"/>
          <w:vertAlign w:val="superscript"/>
        </w:rPr>
        <w:endnoteReference w:id="35"/>
      </w:r>
      <w:bookmarkEnd w:id="71"/>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pBdr>
          <w:top w:val="nil"/>
          <w:left w:val="nil"/>
          <w:bottom w:val="single" w:color="000000" w:sz="8" w:space="0" w:shadow="0" w:frame="0"/>
          <w:right w:val="nil"/>
        </w:pBdr>
        <w:rPr>
          <w:sz w:val="36"/>
          <w:szCs w:val="36"/>
        </w:rPr>
      </w:pPr>
    </w:p>
    <w:p>
      <w:pPr>
        <w:pStyle w:val="Free Form"/>
        <w:bidi w:val="0"/>
      </w:pPr>
    </w:p>
    <w:p>
      <w:pPr>
        <w:pStyle w:val="Quick Quiz"/>
        <w:bidi w:val="0"/>
      </w:pPr>
      <w:r>
        <w:rPr>
          <w:rFonts w:cs="Arial Unicode MS" w:eastAsia="Arial Unicode MS"/>
          <w:rtl w:val="0"/>
          <w:lang w:val="en-US"/>
        </w:rPr>
        <w:t>Quick Quiz #8</w:t>
      </w:r>
    </w:p>
    <w:p>
      <w:pPr>
        <w:pStyle w:val="Free Form"/>
        <w:spacing w:before="120" w:after="12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40"/>
        </w:numPr>
        <w:rPr>
          <w:sz w:val="22"/>
          <w:szCs w:val="22"/>
          <w:lang w:val="en-US"/>
        </w:rPr>
      </w:pPr>
      <w:r>
        <w:rPr>
          <w:sz w:val="22"/>
          <w:szCs w:val="22"/>
          <w:rtl w:val="0"/>
          <w:lang w:val="en-US"/>
        </w:rPr>
        <w:t>The tabernacle was</w:t>
      </w:r>
    </w:p>
    <w:p>
      <w:pPr>
        <w:pStyle w:val="Free Form"/>
        <w:numPr>
          <w:ilvl w:val="1"/>
          <w:numId w:val="8"/>
        </w:numPr>
        <w:rPr>
          <w:sz w:val="22"/>
          <w:szCs w:val="22"/>
          <w:lang w:val="en-US"/>
        </w:rPr>
      </w:pPr>
      <w:r>
        <w:rPr>
          <w:sz w:val="22"/>
          <w:szCs w:val="22"/>
          <w:rtl w:val="0"/>
          <w:lang w:val="en-US"/>
        </w:rPr>
        <w:t>A tent of worship dedicated for the Israelite nation</w:t>
      </w:r>
    </w:p>
    <w:p>
      <w:pPr>
        <w:pStyle w:val="Free Form"/>
        <w:numPr>
          <w:ilvl w:val="1"/>
          <w:numId w:val="8"/>
        </w:numPr>
        <w:rPr>
          <w:sz w:val="22"/>
          <w:szCs w:val="22"/>
          <w:lang w:val="en-US"/>
        </w:rPr>
      </w:pPr>
      <w:r>
        <w:rPr>
          <w:sz w:val="22"/>
          <w:szCs w:val="22"/>
          <w:rtl w:val="0"/>
          <w:lang w:val="en-US"/>
        </w:rPr>
        <w:t>A sacred piece of furniture God instructed Moses to build</w:t>
      </w:r>
    </w:p>
    <w:p>
      <w:pPr>
        <w:pStyle w:val="Free Form"/>
        <w:numPr>
          <w:ilvl w:val="1"/>
          <w:numId w:val="8"/>
        </w:numPr>
        <w:rPr>
          <w:sz w:val="22"/>
          <w:szCs w:val="22"/>
          <w:lang w:val="en-US"/>
        </w:rPr>
      </w:pPr>
      <w:r>
        <w:rPr>
          <w:sz w:val="22"/>
          <w:szCs w:val="22"/>
          <w:rtl w:val="0"/>
          <w:lang w:val="en-US"/>
        </w:rPr>
        <w:t>A special tent Israel dedicated to be Moses</w:t>
      </w:r>
      <w:r>
        <w:rPr>
          <w:sz w:val="22"/>
          <w:szCs w:val="22"/>
          <w:rtl w:val="1"/>
        </w:rPr>
        <w:t xml:space="preserve">’ </w:t>
      </w:r>
      <w:r>
        <w:rPr>
          <w:sz w:val="22"/>
          <w:szCs w:val="22"/>
          <w:rtl w:val="0"/>
          <w:lang w:val="en-US"/>
        </w:rPr>
        <w:t>dwelling quarters</w:t>
      </w:r>
    </w:p>
    <w:p>
      <w:pPr>
        <w:pStyle w:val="Free Form"/>
        <w:numPr>
          <w:ilvl w:val="1"/>
          <w:numId w:val="8"/>
        </w:numPr>
        <w:rPr>
          <w:sz w:val="22"/>
          <w:szCs w:val="22"/>
          <w:lang w:val="en-US"/>
        </w:rPr>
      </w:pPr>
      <w:r>
        <w:rPr>
          <w:sz w:val="22"/>
          <w:szCs w:val="22"/>
          <w:rtl w:val="0"/>
          <w:lang w:val="en-US"/>
        </w:rPr>
        <w:t>None of the above</w:t>
      </w:r>
    </w:p>
    <w:p>
      <w:pPr>
        <w:pStyle w:val="Free Form"/>
        <w:rPr>
          <w:sz w:val="22"/>
          <w:szCs w:val="22"/>
        </w:rPr>
      </w:pPr>
    </w:p>
    <w:p>
      <w:pPr>
        <w:pStyle w:val="Free Form"/>
        <w:numPr>
          <w:ilvl w:val="0"/>
          <w:numId w:val="8"/>
        </w:numPr>
        <w:rPr>
          <w:sz w:val="22"/>
          <w:szCs w:val="22"/>
          <w:lang w:val="en-US"/>
        </w:rPr>
      </w:pPr>
      <w:r>
        <w:rPr>
          <w:sz w:val="22"/>
          <w:szCs w:val="22"/>
          <w:rtl w:val="0"/>
          <w:lang w:val="en-US"/>
        </w:rPr>
        <w:t>Moses constructed the tabernacle</w:t>
      </w:r>
    </w:p>
    <w:p>
      <w:pPr>
        <w:pStyle w:val="Free Form"/>
        <w:numPr>
          <w:ilvl w:val="1"/>
          <w:numId w:val="8"/>
        </w:numPr>
        <w:rPr>
          <w:sz w:val="22"/>
          <w:szCs w:val="22"/>
          <w:lang w:val="en-US"/>
        </w:rPr>
      </w:pPr>
      <w:r>
        <w:rPr>
          <w:sz w:val="22"/>
          <w:szCs w:val="22"/>
          <w:rtl w:val="0"/>
          <w:lang w:val="en-US"/>
        </w:rPr>
        <w:t>As he felt was best</w:t>
      </w:r>
    </w:p>
    <w:p>
      <w:pPr>
        <w:pStyle w:val="Free Form"/>
        <w:numPr>
          <w:ilvl w:val="1"/>
          <w:numId w:val="8"/>
        </w:numPr>
        <w:rPr>
          <w:sz w:val="22"/>
          <w:szCs w:val="22"/>
          <w:lang w:val="en-US"/>
        </w:rPr>
      </w:pPr>
      <w:r>
        <w:rPr>
          <w:sz w:val="22"/>
          <w:szCs w:val="22"/>
          <w:rtl w:val="0"/>
          <w:lang w:val="en-US"/>
        </w:rPr>
        <w:t>According to the wishes of the nation</w:t>
      </w:r>
    </w:p>
    <w:p>
      <w:pPr>
        <w:pStyle w:val="Free Form"/>
        <w:numPr>
          <w:ilvl w:val="1"/>
          <w:numId w:val="8"/>
        </w:numPr>
        <w:rPr>
          <w:sz w:val="22"/>
          <w:szCs w:val="22"/>
          <w:lang w:val="en-US"/>
        </w:rPr>
      </w:pPr>
      <w:r>
        <w:rPr>
          <w:sz w:val="22"/>
          <w:szCs w:val="22"/>
          <w:rtl w:val="0"/>
          <w:lang w:val="en-US"/>
        </w:rPr>
        <w:t>According to a pattern shown to him while he was on the mountain</w:t>
      </w:r>
    </w:p>
    <w:p>
      <w:pPr>
        <w:pStyle w:val="Free Form"/>
        <w:numPr>
          <w:ilvl w:val="1"/>
          <w:numId w:val="8"/>
        </w:numPr>
        <w:rPr>
          <w:sz w:val="22"/>
          <w:szCs w:val="22"/>
          <w:lang w:val="en-US"/>
        </w:rPr>
      </w:pPr>
      <w:r>
        <w:rPr>
          <w:sz w:val="22"/>
          <w:szCs w:val="22"/>
          <w:rtl w:val="0"/>
          <w:lang w:val="en-US"/>
        </w:rPr>
        <w:t>Like the tabernacles of other nations</w:t>
      </w:r>
    </w:p>
    <w:p>
      <w:pPr>
        <w:pStyle w:val="Free Form"/>
        <w:rPr>
          <w:sz w:val="22"/>
          <w:szCs w:val="22"/>
        </w:rPr>
      </w:pPr>
    </w:p>
    <w:p>
      <w:pPr>
        <w:pStyle w:val="Free Form"/>
        <w:numPr>
          <w:ilvl w:val="0"/>
          <w:numId w:val="8"/>
        </w:numPr>
        <w:rPr>
          <w:sz w:val="22"/>
          <w:szCs w:val="22"/>
          <w:lang w:val="en-US"/>
        </w:rPr>
      </w:pPr>
      <w:r>
        <w:rPr>
          <w:sz w:val="22"/>
          <w:szCs w:val="22"/>
          <w:rtl w:val="0"/>
          <w:lang w:val="en-US"/>
        </w:rPr>
        <w:t>The priests who officiated at the altar</w:t>
      </w:r>
    </w:p>
    <w:p>
      <w:pPr>
        <w:pStyle w:val="Free Form"/>
        <w:numPr>
          <w:ilvl w:val="1"/>
          <w:numId w:val="8"/>
        </w:numPr>
        <w:rPr>
          <w:sz w:val="22"/>
          <w:szCs w:val="22"/>
          <w:lang w:val="en-US"/>
        </w:rPr>
      </w:pPr>
      <w:r>
        <w:rPr>
          <w:sz w:val="22"/>
          <w:szCs w:val="22"/>
          <w:rtl w:val="0"/>
          <w:lang w:val="en-US"/>
        </w:rPr>
        <w:t>Had to be from the tribe of Levi</w:t>
      </w:r>
    </w:p>
    <w:p>
      <w:pPr>
        <w:pStyle w:val="Free Form"/>
        <w:numPr>
          <w:ilvl w:val="1"/>
          <w:numId w:val="8"/>
        </w:numPr>
        <w:rPr>
          <w:sz w:val="22"/>
          <w:szCs w:val="22"/>
          <w:lang w:val="en-US"/>
        </w:rPr>
      </w:pPr>
      <w:r>
        <w:rPr>
          <w:sz w:val="22"/>
          <w:szCs w:val="22"/>
          <w:rtl w:val="0"/>
          <w:lang w:val="en-US"/>
        </w:rPr>
        <w:t>Had to be a descendant of Aaron</w:t>
      </w:r>
    </w:p>
    <w:p>
      <w:pPr>
        <w:pStyle w:val="Free Form"/>
        <w:numPr>
          <w:ilvl w:val="1"/>
          <w:numId w:val="8"/>
        </w:numPr>
        <w:rPr>
          <w:sz w:val="22"/>
          <w:szCs w:val="22"/>
          <w:lang w:val="en-US"/>
        </w:rPr>
      </w:pPr>
      <w:r>
        <w:rPr>
          <w:sz w:val="22"/>
          <w:szCs w:val="22"/>
          <w:rtl w:val="0"/>
          <w:lang w:val="en-US"/>
        </w:rPr>
        <w:t>Were holy men</w:t>
      </w:r>
    </w:p>
    <w:p>
      <w:pPr>
        <w:pStyle w:val="Free Form"/>
        <w:numPr>
          <w:ilvl w:val="1"/>
          <w:numId w:val="8"/>
        </w:numPr>
        <w:rPr>
          <w:sz w:val="22"/>
          <w:szCs w:val="22"/>
          <w:lang w:val="en-US"/>
        </w:rPr>
      </w:pPr>
      <w:r>
        <w:rPr>
          <w:sz w:val="22"/>
          <w:szCs w:val="22"/>
          <w:rtl w:val="0"/>
          <w:lang w:val="en-US"/>
        </w:rPr>
        <w:t>Were descendants of Jacob</w:t>
      </w:r>
    </w:p>
    <w:p>
      <w:pPr>
        <w:pStyle w:val="Free Form"/>
        <w:numPr>
          <w:ilvl w:val="0"/>
          <w:numId w:val="8"/>
        </w:numPr>
        <w:spacing w:before="120"/>
        <w:rPr>
          <w:sz w:val="22"/>
          <w:szCs w:val="22"/>
          <w:lang w:val="en-US"/>
        </w:rPr>
      </w:pPr>
      <w:r>
        <w:rPr>
          <w:sz w:val="22"/>
          <w:szCs w:val="22"/>
          <w:rtl w:val="0"/>
          <w:lang w:val="en-US"/>
        </w:rPr>
        <w:t>Christ was from the tribe of</w:t>
      </w:r>
      <w:r>
        <w:rPr>
          <w:sz w:val="22"/>
          <w:szCs w:val="22"/>
        </w:rPr>
        <w:drawing xmlns:a="http://schemas.openxmlformats.org/drawingml/2006/main">
          <wp:anchor distT="152400" distB="152400" distL="152400" distR="152400" simplePos="0" relativeHeight="251731968" behindDoc="0" locked="0" layoutInCell="1" allowOverlap="1">
            <wp:simplePos x="0" y="0"/>
            <wp:positionH relativeFrom="margin">
              <wp:posOffset>6699250</wp:posOffset>
            </wp:positionH>
            <wp:positionV relativeFrom="line">
              <wp:posOffset>-44375</wp:posOffset>
            </wp:positionV>
            <wp:extent cx="2739952" cy="1497767"/>
            <wp:effectExtent l="0" t="0" r="0" b="0"/>
            <wp:wrapThrough wrapText="bothSides" distL="152400" distR="152400">
              <wp:wrapPolygon edited="1">
                <wp:start x="0" y="0"/>
                <wp:lineTo x="21621" y="0"/>
                <wp:lineTo x="21621" y="21609"/>
                <wp:lineTo x="0" y="21609"/>
                <wp:lineTo x="0" y="0"/>
              </wp:wrapPolygon>
            </wp:wrapThrough>
            <wp:docPr id="1073742012" name="officeArt object"/>
            <wp:cNvGraphicFramePr/>
            <a:graphic xmlns:a="http://schemas.openxmlformats.org/drawingml/2006/main">
              <a:graphicData uri="http://schemas.openxmlformats.org/drawingml/2006/picture">
                <pic:pic xmlns:pic="http://schemas.openxmlformats.org/drawingml/2006/picture">
                  <pic:nvPicPr>
                    <pic:cNvPr id="1073742012" name="Screen Shot 2020-08-05 at 4.21.50 PM.png"/>
                    <pic:cNvPicPr>
                      <a:picLocks noChangeAspect="1"/>
                    </pic:cNvPicPr>
                  </pic:nvPicPr>
                  <pic:blipFill>
                    <a:blip r:embed="rId40">
                      <a:extLst/>
                    </a:blip>
                    <a:stretch>
                      <a:fillRect/>
                    </a:stretch>
                  </pic:blipFill>
                  <pic:spPr>
                    <a:xfrm>
                      <a:off x="0" y="0"/>
                      <a:ext cx="2739952" cy="1497767"/>
                    </a:xfrm>
                    <a:prstGeom prst="rect">
                      <a:avLst/>
                    </a:prstGeom>
                    <a:ln w="12700" cap="flat">
                      <a:noFill/>
                      <a:miter lim="400000"/>
                    </a:ln>
                    <a:effectLst/>
                  </pic:spPr>
                </pic:pic>
              </a:graphicData>
            </a:graphic>
          </wp:anchor>
        </w:drawing>
      </w:r>
    </w:p>
    <w:p>
      <w:pPr>
        <w:pStyle w:val="Free Form"/>
        <w:numPr>
          <w:ilvl w:val="1"/>
          <w:numId w:val="8"/>
        </w:numPr>
        <w:rPr>
          <w:sz w:val="22"/>
          <w:szCs w:val="22"/>
        </w:rPr>
      </w:pPr>
      <w:r>
        <w:rPr>
          <w:sz w:val="22"/>
          <w:szCs w:val="22"/>
          <w:rtl w:val="0"/>
        </w:rPr>
        <w:t>Melchizedek</w:t>
      </w:r>
    </w:p>
    <w:p>
      <w:pPr>
        <w:pStyle w:val="Free Form"/>
        <w:numPr>
          <w:ilvl w:val="1"/>
          <w:numId w:val="8"/>
        </w:numPr>
        <w:rPr>
          <w:sz w:val="22"/>
          <w:szCs w:val="22"/>
        </w:rPr>
      </w:pPr>
      <w:r>
        <w:rPr>
          <w:sz w:val="22"/>
          <w:szCs w:val="22"/>
          <w:rtl w:val="0"/>
        </w:rPr>
        <w:t>Levi</w:t>
      </w:r>
    </w:p>
    <w:p>
      <w:pPr>
        <w:pStyle w:val="Free Form"/>
        <w:numPr>
          <w:ilvl w:val="1"/>
          <w:numId w:val="8"/>
        </w:numPr>
        <w:rPr>
          <w:sz w:val="22"/>
          <w:szCs w:val="22"/>
          <w:lang w:val="fr-FR"/>
        </w:rPr>
      </w:pPr>
      <w:r>
        <w:rPr>
          <w:sz w:val="22"/>
          <w:szCs w:val="22"/>
          <w:rtl w:val="0"/>
          <w:lang w:val="fr-FR"/>
        </w:rPr>
        <w:t>Joseph</w:t>
      </w:r>
    </w:p>
    <w:p>
      <w:pPr>
        <w:pStyle w:val="Free Form"/>
        <w:numPr>
          <w:ilvl w:val="1"/>
          <w:numId w:val="8"/>
        </w:numPr>
        <w:rPr>
          <w:sz w:val="22"/>
          <w:szCs w:val="22"/>
        </w:rPr>
      </w:pPr>
      <w:r>
        <w:rPr>
          <w:sz w:val="22"/>
          <w:szCs w:val="22"/>
          <w:rtl w:val="0"/>
        </w:rPr>
        <w:t>Judah</w:t>
      </w:r>
    </w:p>
    <w:p>
      <w:pPr>
        <w:pStyle w:val="Free Form"/>
        <w:rPr>
          <w:sz w:val="22"/>
          <w:szCs w:val="22"/>
        </w:rPr>
      </w:pPr>
    </w:p>
    <w:p>
      <w:pPr>
        <w:pStyle w:val="Free Form"/>
        <w:numPr>
          <w:ilvl w:val="0"/>
          <w:numId w:val="8"/>
        </w:numPr>
        <w:rPr>
          <w:sz w:val="22"/>
          <w:szCs w:val="22"/>
          <w:lang w:val="en-US"/>
        </w:rPr>
      </w:pPr>
      <w:r>
        <w:rPr>
          <w:sz w:val="22"/>
          <w:szCs w:val="22"/>
          <w:rtl w:val="0"/>
          <w:lang w:val="en-US"/>
        </w:rPr>
        <w:t>The Levites were</w:t>
      </w:r>
    </w:p>
    <w:p>
      <w:pPr>
        <w:pStyle w:val="Free Form"/>
        <w:numPr>
          <w:ilvl w:val="1"/>
          <w:numId w:val="8"/>
        </w:numPr>
        <w:rPr>
          <w:sz w:val="22"/>
          <w:szCs w:val="22"/>
          <w:lang w:val="en-US"/>
        </w:rPr>
      </w:pPr>
      <w:r>
        <w:rPr>
          <w:sz w:val="22"/>
          <w:szCs w:val="22"/>
          <w:rtl w:val="0"/>
          <w:lang w:val="en-US"/>
        </w:rPr>
        <w:t>Supported by the tithes of the people</w:t>
      </w:r>
    </w:p>
    <w:p>
      <w:pPr>
        <w:pStyle w:val="Free Form"/>
        <w:numPr>
          <w:ilvl w:val="1"/>
          <w:numId w:val="8"/>
        </w:numPr>
        <w:rPr>
          <w:sz w:val="22"/>
          <w:szCs w:val="22"/>
          <w:lang w:val="en-US"/>
        </w:rPr>
      </w:pPr>
      <w:r>
        <w:rPr>
          <w:sz w:val="22"/>
          <w:szCs w:val="22"/>
          <w:rtl w:val="0"/>
          <w:lang w:val="en-US"/>
        </w:rPr>
        <w:t>The priestly tribe</w:t>
      </w:r>
    </w:p>
    <w:p>
      <w:pPr>
        <w:pStyle w:val="Free Form"/>
        <w:numPr>
          <w:ilvl w:val="1"/>
          <w:numId w:val="8"/>
        </w:numPr>
        <w:rPr>
          <w:sz w:val="22"/>
          <w:szCs w:val="22"/>
          <w:lang w:val="en-US"/>
        </w:rPr>
      </w:pPr>
      <w:r>
        <w:rPr>
          <w:sz w:val="22"/>
          <w:szCs w:val="22"/>
          <w:rtl w:val="0"/>
          <w:lang w:val="en-US"/>
        </w:rPr>
        <w:t>Teachers of the Law</w:t>
      </w:r>
    </w:p>
    <w:p>
      <w:pPr>
        <w:pStyle w:val="Free Form"/>
        <w:bidi w:val="0"/>
      </w:pPr>
    </w:p>
    <w:p>
      <w:pPr>
        <w:pStyle w:val="Free Form"/>
        <w:pBdr>
          <w:top w:val="single" w:color="000000" w:sz="8" w:space="0" w:shadow="0" w:frame="0"/>
          <w:left w:val="nil"/>
          <w:bottom w:val="nil"/>
          <w:right w:val="nil"/>
        </w:pBdr>
        <w:rPr>
          <w:sz w:val="12"/>
          <w:szCs w:val="12"/>
        </w:rPr>
      </w:pPr>
    </w:p>
    <w:p>
      <w:pPr>
        <w:pStyle w:val="Additional Reading"/>
        <w:bidi w:val="0"/>
      </w:pPr>
      <w:r>
        <w:rPr>
          <w:rtl w:val="0"/>
        </w:rPr>
        <w:t>Additional Re</w:t>
      </w:r>
      <w:r>
        <w:drawing xmlns:a="http://schemas.openxmlformats.org/drawingml/2006/main">
          <wp:anchor distT="152400" distB="152400" distL="152400" distR="152400" simplePos="0" relativeHeight="251732992" behindDoc="0" locked="0" layoutInCell="1" allowOverlap="1">
            <wp:simplePos x="0" y="0"/>
            <wp:positionH relativeFrom="page">
              <wp:posOffset>914400</wp:posOffset>
            </wp:positionH>
            <wp:positionV relativeFrom="page">
              <wp:posOffset>8610985</wp:posOffset>
            </wp:positionV>
            <wp:extent cx="985620" cy="761616"/>
            <wp:effectExtent l="0" t="0" r="0" b="0"/>
            <wp:wrapNone/>
            <wp:docPr id="1073742013" name="officeArt object"/>
            <wp:cNvGraphicFramePr/>
            <a:graphic xmlns:a="http://schemas.openxmlformats.org/drawingml/2006/main">
              <a:graphicData uri="http://schemas.openxmlformats.org/drawingml/2006/picture">
                <pic:pic xmlns:pic="http://schemas.openxmlformats.org/drawingml/2006/picture">
                  <pic:nvPicPr>
                    <pic:cNvPr id="1073742013" name="Screen Shot 2020-08-05 at 4.21.50 PM.png.png"/>
                    <pic:cNvPicPr>
                      <a:picLocks noChangeAspect="1"/>
                    </pic:cNvPicPr>
                  </pic:nvPicPr>
                  <pic:blipFill>
                    <a:blip r:embed="rId41">
                      <a:extLst/>
                    </a:blip>
                    <a:stretch>
                      <a:fillRect/>
                    </a:stretch>
                  </pic:blipFill>
                  <pic:spPr>
                    <a:xfrm>
                      <a:off x="0" y="0"/>
                      <a:ext cx="985620" cy="761616"/>
                    </a:xfrm>
                    <a:prstGeom prst="rect">
                      <a:avLst/>
                    </a:prstGeom>
                    <a:ln w="12700" cap="flat">
                      <a:noFill/>
                      <a:miter lim="400000"/>
                    </a:ln>
                    <a:effectLst/>
                  </pic:spPr>
                </pic:pic>
              </a:graphicData>
            </a:graphic>
          </wp:anchor>
        </w:drawing>
      </w:r>
      <w:r>
        <w:rPr>
          <w:rtl w:val="0"/>
        </w:rPr>
        <w:t>ading (#8)</w:t>
      </w:r>
    </w:p>
    <w:p>
      <w:pPr>
        <w:pStyle w:val="Additional Reading verses"/>
        <w:bidi w:val="0"/>
        <w:ind w:left="283"/>
      </w:pPr>
      <w:r>
        <w:rPr>
          <w:rtl w:val="0"/>
          <w:lang w:val="en-US"/>
        </w:rPr>
        <w:t xml:space="preserve">Book of Leviticus; Numbers 1-10 </w:t>
      </w:r>
    </w:p>
    <w:p>
      <w:pPr>
        <w:pStyle w:val="Additional Reading verses"/>
        <w:ind w:left="283"/>
        <w:rPr>
          <w:sz w:val="12"/>
          <w:szCs w:val="12"/>
        </w:rPr>
      </w:pPr>
    </w:p>
    <w:p>
      <w:pPr>
        <w:pStyle w:val="Free Form"/>
        <w:rPr>
          <w:sz w:val="12"/>
          <w:szCs w:val="12"/>
        </w:rPr>
      </w:pPr>
    </w:p>
    <w:p>
      <w:pPr>
        <w:pStyle w:val="Free Form"/>
        <w:pBdr>
          <w:top w:val="single" w:color="000000" w:sz="8" w:space="0" w:shadow="0" w:frame="0"/>
          <w:left w:val="nil"/>
          <w:bottom w:val="nil"/>
          <w:right w:val="nil"/>
        </w:pBdr>
        <w:rPr>
          <w:sz w:val="12"/>
          <w:szCs w:val="12"/>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sectPr>
          <w:headerReference w:type="default" r:id="rId42"/>
          <w:footerReference w:type="default" r:id="rId43"/>
          <w:pgSz w:w="12240" w:h="15840" w:orient="portrait"/>
          <w:pgMar w:top="1440" w:right="1440" w:bottom="1080" w:left="1440" w:header="720" w:footer="792"/>
          <w:bidi w:val="0"/>
        </w:sectPr>
      </w:pPr>
    </w:p>
    <w:p>
      <w:pPr>
        <w:pStyle w:val="Lesson"/>
        <w:bidi w:val="0"/>
      </w:pPr>
      <w:bookmarkStart w:name="_Toc65" w:id="72"/>
      <w:r>
        <w:rPr>
          <w:rFonts w:cs="Arial Unicode MS" w:eastAsia="Arial Unicode MS"/>
          <w:rtl w:val="0"/>
          <w:lang w:val="de-DE"/>
        </w:rPr>
        <w:t>LESSON 9</w:t>
      </w:r>
      <w:bookmarkEnd w:id="72"/>
    </w:p>
    <w:p>
      <w:pPr>
        <w:pStyle w:val="Drill"/>
        <w:bidi w:val="0"/>
      </w:pPr>
      <w:r>
        <w:rPr>
          <w:rFonts w:cs="Arial Unicode MS" w:eastAsia="Arial Unicode MS"/>
          <w:rtl w:val="0"/>
          <w:lang w:val="da-DK"/>
        </w:rPr>
        <w:t>DRILL</w:t>
      </w:r>
    </w:p>
    <w:p>
      <w:pPr>
        <w:pStyle w:val="Free Form"/>
        <w:numPr>
          <w:ilvl w:val="0"/>
          <w:numId w:val="41"/>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rPr>
        <w:t>Leviticus</w:t>
      </w:r>
      <w:r>
        <w:rPr>
          <w:sz w:val="22"/>
          <w:szCs w:val="22"/>
          <w:rtl w:val="0"/>
        </w:rPr>
        <w:t xml:space="preserve">” </w:t>
      </w:r>
      <w:r>
        <w:rPr>
          <w:sz w:val="22"/>
          <w:szCs w:val="22"/>
          <w:rtl w:val="0"/>
          <w:lang w:val="en-US"/>
        </w:rPr>
        <w:t>mean? #13</w:t>
      </w:r>
    </w:p>
    <w:p>
      <w:pPr>
        <w:pStyle w:val="Free Form"/>
        <w:numPr>
          <w:ilvl w:val="0"/>
          <w:numId w:val="8"/>
        </w:numPr>
        <w:rPr>
          <w:sz w:val="22"/>
          <w:szCs w:val="22"/>
          <w:lang w:val="en-US"/>
        </w:rPr>
      </w:pPr>
      <w:r>
        <w:rPr>
          <w:sz w:val="22"/>
          <w:szCs w:val="22"/>
          <w:rtl w:val="0"/>
          <w:lang w:val="en-US"/>
        </w:rPr>
        <w:t>What is the book of Leviticus about? #12</w:t>
      </w:r>
    </w:p>
    <w:p>
      <w:pPr>
        <w:pStyle w:val="Free Form"/>
        <w:numPr>
          <w:ilvl w:val="0"/>
          <w:numId w:val="8"/>
        </w:numPr>
        <w:rPr>
          <w:sz w:val="22"/>
          <w:szCs w:val="22"/>
          <w:lang w:val="en-US"/>
        </w:rPr>
      </w:pPr>
      <w:r>
        <w:rPr>
          <w:sz w:val="22"/>
          <w:szCs w:val="22"/>
          <w:rtl w:val="0"/>
          <w:lang w:val="en-US"/>
        </w:rPr>
        <w:t xml:space="preserve">What is the work of a </w:t>
      </w:r>
      <w:r>
        <w:rPr>
          <w:sz w:val="22"/>
          <w:szCs w:val="22"/>
          <w:rtl w:val="1"/>
          <w:lang w:val="ar-SA" w:bidi="ar-SA"/>
        </w:rPr>
        <w:t>“</w:t>
      </w:r>
      <w:r>
        <w:rPr>
          <w:sz w:val="22"/>
          <w:szCs w:val="22"/>
          <w:rtl w:val="0"/>
        </w:rPr>
        <w:t>priest</w:t>
      </w:r>
      <w:r>
        <w:rPr>
          <w:sz w:val="22"/>
          <w:szCs w:val="22"/>
          <w:rtl w:val="0"/>
        </w:rPr>
        <w:t>”</w:t>
      </w:r>
      <w:r>
        <w:rPr>
          <w:sz w:val="22"/>
          <w:szCs w:val="22"/>
          <w:rtl w:val="0"/>
          <w:lang w:val="zh-TW" w:eastAsia="zh-TW"/>
        </w:rPr>
        <w:t>? #20</w:t>
      </w:r>
    </w:p>
    <w:p>
      <w:pPr>
        <w:pStyle w:val="Free Form"/>
        <w:numPr>
          <w:ilvl w:val="0"/>
          <w:numId w:val="8"/>
        </w:numPr>
        <w:rPr>
          <w:sz w:val="22"/>
          <w:szCs w:val="22"/>
          <w:lang w:val="en-US"/>
        </w:rPr>
      </w:pPr>
      <w:r>
        <w:rPr>
          <w:sz w:val="22"/>
          <w:szCs w:val="22"/>
          <w:rtl w:val="0"/>
          <w:lang w:val="en-US"/>
        </w:rPr>
        <w:t xml:space="preserve">What books in the Bible cover the </w:t>
      </w:r>
      <w:r>
        <w:rPr>
          <w:sz w:val="22"/>
          <w:szCs w:val="22"/>
          <w:rtl w:val="0"/>
          <w:lang w:val="en-US"/>
        </w:rPr>
        <w:t xml:space="preserve">period of the </w:t>
      </w:r>
      <w:r>
        <w:rPr>
          <w:sz w:val="22"/>
          <w:szCs w:val="22"/>
          <w:rtl w:val="0"/>
          <w:lang w:val="en-US"/>
        </w:rPr>
        <w:t>giving of the Law at Mt Sinai? (the year there) NA</w:t>
      </w:r>
    </w:p>
    <w:p>
      <w:pPr>
        <w:pStyle w:val="Free Form"/>
        <w:numPr>
          <w:ilvl w:val="0"/>
          <w:numId w:val="8"/>
        </w:numPr>
        <w:rPr>
          <w:sz w:val="22"/>
          <w:szCs w:val="22"/>
          <w:lang w:val="en-US"/>
        </w:rPr>
      </w:pPr>
      <w:r>
        <w:rPr>
          <w:sz w:val="22"/>
          <w:szCs w:val="22"/>
          <w:rtl w:val="0"/>
          <w:lang w:val="en-US"/>
        </w:rPr>
        <w:t xml:space="preserve">What was the </w:t>
      </w:r>
      <w:r>
        <w:rPr>
          <w:sz w:val="22"/>
          <w:szCs w:val="22"/>
          <w:rtl w:val="1"/>
          <w:lang w:val="ar-SA" w:bidi="ar-SA"/>
        </w:rPr>
        <w:t>“</w:t>
      </w:r>
      <w:r>
        <w:rPr>
          <w:sz w:val="22"/>
          <w:szCs w:val="22"/>
          <w:rtl w:val="0"/>
          <w:lang w:val="es-ES_tradnl"/>
        </w:rPr>
        <w:t>tabernacle</w:t>
      </w:r>
      <w:r>
        <w:rPr>
          <w:sz w:val="22"/>
          <w:szCs w:val="22"/>
          <w:rtl w:val="0"/>
        </w:rPr>
        <w:t>”</w:t>
      </w:r>
      <w:r>
        <w:rPr>
          <w:sz w:val="22"/>
          <w:szCs w:val="22"/>
          <w:rtl w:val="0"/>
          <w:lang w:val="zh-TW" w:eastAsia="zh-TW"/>
        </w:rPr>
        <w:t>?</w:t>
      </w:r>
    </w:p>
    <w:p>
      <w:pPr>
        <w:pStyle w:val="Free Form"/>
        <w:numPr>
          <w:ilvl w:val="0"/>
          <w:numId w:val="8"/>
        </w:numPr>
        <w:rPr>
          <w:sz w:val="22"/>
          <w:szCs w:val="22"/>
          <w:lang w:val="en-US"/>
        </w:rPr>
      </w:pPr>
      <w:r>
        <w:rPr>
          <w:sz w:val="22"/>
          <w:szCs w:val="22"/>
          <w:rtl w:val="0"/>
          <w:lang w:val="en-US"/>
        </w:rPr>
        <w:t>What two items were in the court of the tabernacle before the entrance? NA</w:t>
      </w:r>
    </w:p>
    <w:p>
      <w:pPr>
        <w:pStyle w:val="Free Form"/>
        <w:numPr>
          <w:ilvl w:val="0"/>
          <w:numId w:val="8"/>
        </w:numPr>
        <w:rPr>
          <w:sz w:val="22"/>
          <w:szCs w:val="22"/>
          <w:lang w:val="en-US"/>
        </w:rPr>
      </w:pPr>
      <w:r>
        <w:rPr>
          <w:sz w:val="22"/>
          <w:szCs w:val="22"/>
          <w:rtl w:val="0"/>
          <w:lang w:val="en-US"/>
        </w:rPr>
        <w:t>How many rooms in it? NA</w:t>
      </w:r>
    </w:p>
    <w:p>
      <w:pPr>
        <w:pStyle w:val="Free Form"/>
        <w:numPr>
          <w:ilvl w:val="0"/>
          <w:numId w:val="8"/>
        </w:numPr>
        <w:rPr>
          <w:sz w:val="22"/>
          <w:szCs w:val="22"/>
          <w:lang w:val="en-US"/>
        </w:rPr>
      </w:pPr>
      <w:r>
        <w:rPr>
          <w:sz w:val="22"/>
          <w:szCs w:val="22"/>
          <w:rtl w:val="0"/>
          <w:lang w:val="en-US"/>
        </w:rPr>
        <w:t>Items in each room? NA</w:t>
      </w:r>
    </w:p>
    <w:p>
      <w:pPr>
        <w:pStyle w:val="Bold Italic 12"/>
        <w:pBdr>
          <w:top w:val="single" w:color="000000" w:sz="8" w:space="0" w:shadow="0" w:frame="0"/>
          <w:left w:val="nil"/>
          <w:bottom w:val="nil"/>
          <w:right w:val="nil"/>
        </w:pBdr>
      </w:pPr>
      <w:r>
        <w:rPr>
          <w:rtl w:val="0"/>
          <w:lang w:val="en-US"/>
        </w:rPr>
        <w:t>THE JEWISH DISPENSATION (see Chart 4)</w:t>
      </w:r>
    </w:p>
    <w:p>
      <w:pPr>
        <w:pStyle w:val="bul Helvetica11"/>
        <w:numPr>
          <w:ilvl w:val="0"/>
          <w:numId w:val="16"/>
        </w:numPr>
        <w:bidi w:val="0"/>
      </w:pPr>
      <w:r>
        <w:rPr>
          <w:rtl w:val="0"/>
        </w:rPr>
        <w:t>Census</w:t>
      </w:r>
    </w:p>
    <w:p>
      <w:pPr>
        <w:pStyle w:val="bul Helvetica11"/>
        <w:numPr>
          <w:ilvl w:val="0"/>
          <w:numId w:val="16"/>
        </w:numPr>
        <w:bidi w:val="0"/>
      </w:pPr>
      <w:r>
        <w:rPr>
          <w:rtl w:val="0"/>
          <w:lang w:val="de-DE"/>
        </w:rPr>
        <w:t>Wilderness Wanderings</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"bookmark3"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Free Form"/>
        <w:rPr>
          <w:sz w:val="8"/>
          <w:szCs w:val="8"/>
        </w:rPr>
      </w:pPr>
    </w:p>
    <w:p>
      <w:pPr>
        <w:pStyle w:val="Heading 2"/>
        <w:pBdr>
          <w:top w:val="single" w:color="000000" w:sz="8" w:space="0" w:shadow="0" w:frame="0"/>
          <w:left w:val="nil"/>
          <w:bottom w:val="nil"/>
          <w:right w:val="nil"/>
        </w:pBdr>
        <w:spacing w:before="0"/>
        <w:rPr>
          <w:sz w:val="2"/>
          <w:szCs w:val="2"/>
        </w:rPr>
      </w:pPr>
    </w:p>
    <w:p>
      <w:pPr>
        <w:pStyle w:val="Heading 2"/>
        <w:spacing w:before="60"/>
      </w:pPr>
      <w:bookmarkStart w:name="_Toc66" w:id="73"/>
      <w:r>
        <w:rPr>
          <w:rtl w:val="0"/>
          <w:lang w:val="fr-FR"/>
        </w:rPr>
        <w:t>Census</w:t>
      </w:r>
      <w:bookmarkEnd w:id="73"/>
    </w:p>
    <w:p>
      <w:pPr>
        <w:pStyle w:val="bt .25"/>
        <w:spacing w:before="160"/>
        <w:ind w:left="283"/>
      </w:pPr>
      <w:r>
        <w:rPr>
          <w:rtl w:val="1"/>
          <w:lang w:val="ar-SA" w:bidi="ar-SA"/>
        </w:rPr>
        <w:t>“</w:t>
      </w:r>
      <w:r>
        <w:rPr>
          <w:rtl w:val="0"/>
          <w:lang w:val="en-US"/>
        </w:rPr>
        <w:t>Numbers</w:t>
      </w:r>
      <w:r>
        <w:rPr>
          <w:rtl w:val="0"/>
        </w:rPr>
        <w:t xml:space="preserve">” </w:t>
      </w:r>
      <w:r>
        <w:rPr>
          <w:rtl w:val="0"/>
          <w:lang w:val="en-US"/>
        </w:rPr>
        <w:t xml:space="preserve">- from the numbering of the people, </w:t>
      </w:r>
      <w:r>
        <w:rPr>
          <w:rStyle w:val="None"/>
          <w:b w:val="1"/>
          <w:bCs w:val="1"/>
          <w:rtl w:val="0"/>
          <w:lang w:val="nl-NL"/>
        </w:rPr>
        <w:t>chapters 1-4, 26</w:t>
      </w:r>
      <w:r>
        <w:rPr>
          <w:rtl w:val="0"/>
          <w:lang w:val="de-DE"/>
        </w:rPr>
        <w:t xml:space="preserve">. Note </w:t>
      </w:r>
      <w:r>
        <w:rPr>
          <w:rStyle w:val="None"/>
          <w:b w:val="1"/>
          <w:bCs w:val="1"/>
          <w:rtl w:val="0"/>
          <w:lang w:val="ru-RU"/>
        </w:rPr>
        <w:t>1:46</w:t>
      </w:r>
      <w:r>
        <w:rPr>
          <w:rtl w:val="0"/>
          <w:lang w:val="en-US"/>
        </w:rPr>
        <w:t xml:space="preserve">… </w:t>
      </w:r>
      <w:r>
        <w:rPr>
          <w:rStyle w:val="None"/>
          <w:b w:val="1"/>
          <w:bCs w:val="1"/>
          <w:rtl w:val="0"/>
        </w:rPr>
        <w:t>26:51</w:t>
      </w:r>
      <w:r>
        <w:rPr>
          <w:rtl w:val="0"/>
          <w:lang w:val="en-US"/>
        </w:rPr>
        <w:t xml:space="preserve"> (forty years later). Not the size of their army that counted, but the size of their faith!</w:t>
      </w:r>
      <w:r>
        <w:rPr>
          <w:rStyle w:val="None"/>
          <w:vertAlign w:val="superscript"/>
        </w:rPr>
        <w:endnoteReference w:id="36"/>
      </w:r>
    </w:p>
    <w:p>
      <w:pPr>
        <w:pStyle w:val="Free Form"/>
        <w:bidi w:val="0"/>
      </w:pPr>
    </w:p>
    <w:p>
      <w:pPr>
        <w:pStyle w:val="Heading 2"/>
        <w:bidi w:val="0"/>
      </w:pPr>
      <w:bookmarkStart w:name="_Toc67" w:id="74"/>
      <w:r>
        <w:rPr>
          <w:rFonts w:cs="Arial Unicode MS" w:eastAsia="Arial Unicode MS"/>
          <w:rtl w:val="0"/>
          <w:lang w:val="en-US"/>
        </w:rPr>
        <w:t>Wilderness Wanderings - 40 years</w:t>
      </w:r>
      <w:r>
        <mc:AlternateContent>
          <mc:Choice Requires="wps">
            <w:drawing xmlns:a="http://schemas.openxmlformats.org/drawingml/2006/main">
              <wp:anchor distT="152400" distB="152400" distL="152400" distR="152400" simplePos="0" relativeHeight="251699200" behindDoc="0" locked="0" layoutInCell="1" allowOverlap="1">
                <wp:simplePos x="0" y="0"/>
                <wp:positionH relativeFrom="margin">
                  <wp:posOffset>2819697</wp:posOffset>
                </wp:positionH>
                <wp:positionV relativeFrom="line">
                  <wp:posOffset>349349</wp:posOffset>
                </wp:positionV>
                <wp:extent cx="3117553" cy="164902"/>
                <wp:effectExtent l="0" t="0" r="0" b="0"/>
                <wp:wrapNone/>
                <wp:docPr id="1073742014" name="officeArt object"/>
                <wp:cNvGraphicFramePr/>
                <a:graphic xmlns:a="http://schemas.openxmlformats.org/drawingml/2006/main">
                  <a:graphicData uri="http://schemas.microsoft.com/office/word/2010/wordprocessingShape">
                    <wps:wsp>
                      <wps:cNvSpPr txBox="1"/>
                      <wps:spPr>
                        <a:xfrm>
                          <a:off x="0" y="0"/>
                          <a:ext cx="3117553" cy="164902"/>
                        </a:xfrm>
                        <a:prstGeom prst="rect">
                          <a:avLst/>
                        </a:prstGeom>
                        <a:noFill/>
                        <a:ln w="12700" cap="flat">
                          <a:noFill/>
                          <a:miter lim="400000"/>
                        </a:ln>
                        <a:effectLst/>
                      </wps:spPr>
                      <wps:txbx>
                        <w:txbxContent>
                          <w:p>
                            <w:pPr>
                              <w:pStyle w:val="Free Form"/>
                            </w:pPr>
                            <w:r>
                              <w:rPr>
                                <w:sz w:val="20"/>
                                <w:szCs w:val="20"/>
                                <w:rtl w:val="0"/>
                                <w:lang w:val="en-US"/>
                              </w:rPr>
                              <w:t>[100Q #55</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Why have to wander in the wilderness?</w:t>
                            </w:r>
                            <w:r>
                              <w:rPr>
                                <w:sz w:val="20"/>
                                <w:szCs w:val="20"/>
                                <w:rtl w:val="0"/>
                                <w:lang w:val="en-US"/>
                              </w:rPr>
                              <w:t>,56</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How long?</w:t>
                            </w:r>
                            <w:r>
                              <w:rPr>
                                <w:sz w:val="20"/>
                                <w:szCs w:val="20"/>
                                <w:rtl w:val="0"/>
                                <w:lang w:val="en-US"/>
                              </w:rPr>
                              <w:t>]</w:t>
                            </w:r>
                          </w:p>
                        </w:txbxContent>
                      </wps:txbx>
                      <wps:bodyPr wrap="square" lIns="0" tIns="0" rIns="0" bIns="0" numCol="1" anchor="t">
                        <a:noAutofit/>
                      </wps:bodyPr>
                    </wps:wsp>
                  </a:graphicData>
                </a:graphic>
              </wp:anchor>
            </w:drawing>
          </mc:Choice>
          <mc:Fallback>
            <w:pict>
              <v:shape id="_x0000_s1212" type="#_x0000_t202" style="visibility:visible;position:absolute;margin-left:222.0pt;margin-top:27.5pt;width:245.5pt;height:13.0pt;z-index:25169920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#55</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Why have to wander in the wilderness?</w:t>
                      </w:r>
                      <w:r>
                        <w:rPr>
                          <w:sz w:val="20"/>
                          <w:szCs w:val="20"/>
                          <w:rtl w:val="0"/>
                          <w:lang w:val="en-US"/>
                        </w:rPr>
                        <w:t>,56</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How long?</w:t>
                      </w:r>
                      <w:r>
                        <w:rPr>
                          <w:sz w:val="20"/>
                          <w:szCs w:val="20"/>
                          <w:rtl w:val="0"/>
                          <w:lang w:val="en-US"/>
                        </w:rPr>
                        <w:t>]</w:t>
                      </w:r>
                    </w:p>
                  </w:txbxContent>
                </v:textbox>
                <w10:wrap type="none" side="bothSides" anchorx="margin"/>
              </v:shape>
            </w:pict>
          </mc:Fallback>
        </mc:AlternateContent>
      </w:r>
      <w:bookmarkEnd w:id="74"/>
    </w:p>
    <w:p>
      <w:pPr>
        <w:pStyle w:val="Free Form"/>
        <w:rPr>
          <w:rStyle w:val="None"/>
          <w:b w:val="1"/>
          <w:bCs w:val="1"/>
          <w:sz w:val="22"/>
          <w:szCs w:val="22"/>
        </w:rPr>
      </w:pPr>
      <w:r>
        <w:rPr>
          <w:sz w:val="22"/>
          <w:szCs w:val="22"/>
          <w:rtl w:val="0"/>
          <w:lang w:val="en-US"/>
        </w:rPr>
        <w:t>40 years...</w:t>
      </w:r>
      <w:r>
        <w:rPr>
          <w:rStyle w:val="None"/>
          <w:b w:val="1"/>
          <w:bCs w:val="1"/>
          <w:sz w:val="22"/>
          <w:szCs w:val="22"/>
          <w:rtl w:val="0"/>
          <w:lang w:val="pt-PT"/>
        </w:rPr>
        <w:t>Num 22:1; Dt 1:1-3; 2:1-14</w:t>
      </w:r>
      <w:r>
        <w:rPr>
          <w:rStyle w:val="None"/>
          <w:b w:val="1"/>
          <w:bCs w:val="1"/>
          <w:sz w:val="22"/>
          <w:szCs w:val="22"/>
          <w:rtl w:val="0"/>
          <w:lang w:val="en-US"/>
        </w:rPr>
        <w:t xml:space="preserve"> </w:t>
      </w:r>
      <w:r>
        <w:rPr>
          <w:sz w:val="22"/>
          <w:szCs w:val="22"/>
          <w:rtl w:val="0"/>
          <w:lang w:val="en-US"/>
        </w:rPr>
        <w:t>(40 years from Egypt; 38 years from Kadesh-barnea)</w:t>
      </w:r>
      <w:r>
        <w:rPr>
          <w:rStyle w:val="None"/>
          <w:sz w:val="22"/>
          <w:szCs w:val="22"/>
          <w:vertAlign w:val="superscript"/>
        </w:rPr>
        <w:endnoteReference w:id="37"/>
      </w:r>
    </w:p>
    <w:p>
      <w:pPr>
        <w:pStyle w:val="Heading 3"/>
        <w:bidi w:val="0"/>
        <w:ind w:left="283"/>
      </w:pPr>
      <w:r>
        <w:rPr>
          <w:rtl w:val="0"/>
          <w:lang w:val="pt-PT"/>
        </w:rPr>
        <w:t>Cause - Num 13-14</w:t>
      </w:r>
      <w:r>
        <w:rPr>
          <w:rStyle w:val="notes"/>
          <w:rtl w:val="0"/>
        </w:rPr>
        <w:t xml:space="preserve"> [Num 13:30-33; 14:6-10]</w:t>
      </w:r>
    </w:p>
    <w:p>
      <w:pPr>
        <w:pStyle w:val="bt .50"/>
        <w:bidi w:val="0"/>
        <w:ind w:left="566"/>
      </w:pPr>
      <w:r>
        <w:rPr>
          <w:rtl w:val="0"/>
          <w:lang w:val="en-US"/>
        </w:rPr>
        <w:t xml:space="preserve">See </w:t>
      </w:r>
      <w:r>
        <w:rPr>
          <w:rStyle w:val="None"/>
          <w:b w:val="1"/>
          <w:bCs w:val="1"/>
          <w:rtl w:val="0"/>
          <w:lang w:val="it-IT"/>
        </w:rPr>
        <w:t>14:26-35</w:t>
      </w:r>
      <w:r>
        <w:rPr>
          <w:rtl w:val="0"/>
          <w:lang w:val="de-DE"/>
        </w:rPr>
        <w:t xml:space="preserve">. Note </w:t>
      </w:r>
      <w:r>
        <w:rPr>
          <w:rStyle w:val="None"/>
          <w:b w:val="1"/>
          <w:bCs w:val="1"/>
          <w:rtl w:val="0"/>
        </w:rPr>
        <w:t>26:63-65</w:t>
      </w:r>
      <w:r>
        <w:rPr>
          <w:rtl w:val="0"/>
          <w:lang w:val="en-US"/>
        </w:rPr>
        <w:t xml:space="preserve">.  Question: How many of the men, Num </w:t>
      </w:r>
      <w:r>
        <w:rPr>
          <w:rStyle w:val="None"/>
          <w:b w:val="1"/>
          <w:bCs w:val="1"/>
          <w:rtl w:val="0"/>
          <w:lang w:val="ru-RU"/>
        </w:rPr>
        <w:t>1:46</w:t>
      </w:r>
      <w:r>
        <w:rPr>
          <w:rtl w:val="0"/>
          <w:lang w:val="en-US"/>
        </w:rPr>
        <w:t xml:space="preserve">, died during the 40 years in the wilderness? [603,548 died!] Compare  </w:t>
      </w:r>
      <w:r>
        <w:rPr>
          <w:rStyle w:val="None"/>
          <w:b w:val="1"/>
          <w:bCs w:val="1"/>
          <w:rtl w:val="0"/>
          <w:lang w:val="ru-RU"/>
        </w:rPr>
        <w:t>Mt 7:13,14</w:t>
      </w:r>
      <w:r>
        <w:rPr>
          <w:rtl w:val="0"/>
        </w:rPr>
        <w:t xml:space="preserve">. </w:t>
      </w:r>
    </w:p>
    <w:p>
      <w:pPr>
        <w:pStyle w:val="bt .50"/>
        <w:bidi w:val="0"/>
        <w:ind w:left="566"/>
      </w:pPr>
      <w:r>
        <w:rPr>
          <w:rtl w:val="0"/>
          <w:lang w:val="en-US"/>
        </w:rPr>
        <w:t>Note increase and decrease of the tribes according to blessing.</w:t>
      </w:r>
    </w:p>
    <w:p>
      <w:pPr>
        <w:pStyle w:val="Heading 3"/>
        <w:bidi w:val="0"/>
        <w:ind w:left="283"/>
      </w:pPr>
      <w:r>
        <w:rPr>
          <w:rtl w:val="0"/>
        </w:rPr>
        <w:t xml:space="preserve">Time of testing - Dt 8:2,16. </w:t>
      </w:r>
    </w:p>
    <w:p>
      <w:pPr>
        <w:pStyle w:val="bt .50"/>
        <w:bidi w:val="0"/>
        <w:ind w:left="566"/>
      </w:pPr>
      <w:r>
        <w:rPr>
          <w:rtl w:val="0"/>
          <w:lang w:val="it-IT"/>
        </w:rPr>
        <w:t xml:space="preserve">Compare </w:t>
      </w:r>
      <w:r>
        <w:rPr>
          <w:rStyle w:val="None"/>
          <w:b w:val="1"/>
          <w:bCs w:val="1"/>
          <w:rtl w:val="0"/>
        </w:rPr>
        <w:t>Heb 3:12; 4:2</w:t>
      </w:r>
      <w:r>
        <w:rPr>
          <w:rStyle w:val="None"/>
          <w:b w:val="1"/>
          <w:bCs w:val="1"/>
          <w:rtl w:val="0"/>
          <w:lang w:val="en-US"/>
        </w:rPr>
        <w:t>,11</w:t>
      </w:r>
      <w:r>
        <w:rPr>
          <w:rStyle w:val="None"/>
          <w:b w:val="1"/>
          <w:bCs w:val="1"/>
          <w:rtl w:val="0"/>
          <w:lang w:val="ru-RU"/>
        </w:rPr>
        <w:t>; 1Pt 1:</w:t>
      </w:r>
      <w:r>
        <w:rPr>
          <w:rStyle w:val="None"/>
          <w:b w:val="1"/>
          <w:bCs w:val="1"/>
          <w:rtl w:val="0"/>
          <w:lang w:val="en-US"/>
        </w:rPr>
        <w:t>6-</w:t>
      </w:r>
      <w:r>
        <w:rPr>
          <w:rStyle w:val="None"/>
          <w:b w:val="1"/>
          <w:bCs w:val="1"/>
          <w:rtl w:val="0"/>
        </w:rPr>
        <w:t>7</w:t>
      </w:r>
    </w:p>
    <w:p>
      <w:pPr>
        <w:pStyle w:val="Heading 3"/>
        <w:bidi w:val="0"/>
        <w:ind w:left="283"/>
      </w:pPr>
      <w:r>
        <w:rPr>
          <w:rtl w:val="0"/>
        </w:rPr>
        <w:t>Selected events:</w:t>
      </w:r>
    </w:p>
    <w:p>
      <w:pPr>
        <w:pStyle w:val="bul .50"/>
        <w:numPr>
          <w:ilvl w:val="0"/>
          <w:numId w:val="4"/>
        </w:numPr>
        <w:spacing w:before="20"/>
        <w:rPr>
          <w:sz w:val="22"/>
          <w:szCs w:val="22"/>
        </w:rPr>
      </w:pPr>
      <w:r>
        <w:rPr>
          <w:sz w:val="22"/>
          <w:szCs w:val="22"/>
          <w:rtl w:val="0"/>
        </w:rPr>
        <w:t>Korah</w:t>
      </w:r>
      <w:r>
        <w:rPr>
          <w:sz w:val="22"/>
          <w:szCs w:val="22"/>
          <w:rtl w:val="1"/>
        </w:rPr>
        <w:t>’</w:t>
      </w:r>
      <w:r>
        <w:rPr>
          <w:sz w:val="22"/>
          <w:szCs w:val="22"/>
          <w:rtl w:val="0"/>
          <w:lang w:val="fr-FR"/>
        </w:rPr>
        <w:t xml:space="preserve">s rebellion, </w:t>
      </w:r>
      <w:r>
        <w:rPr>
          <w:rStyle w:val="None"/>
          <w:b w:val="1"/>
          <w:bCs w:val="1"/>
          <w:sz w:val="22"/>
          <w:szCs w:val="22"/>
          <w:rtl w:val="0"/>
          <w:lang w:val="pt-PT"/>
        </w:rPr>
        <w:t>Num 16</w:t>
      </w:r>
    </w:p>
    <w:p>
      <w:pPr>
        <w:pStyle w:val="bul .50"/>
        <w:numPr>
          <w:ilvl w:val="0"/>
          <w:numId w:val="4"/>
        </w:numPr>
        <w:spacing w:before="20"/>
        <w:rPr>
          <w:sz w:val="22"/>
          <w:szCs w:val="22"/>
          <w:lang w:val="en-US"/>
        </w:rPr>
      </w:pPr>
      <w:r>
        <w:rPr>
          <w:sz w:val="22"/>
          <w:szCs w:val="22"/>
          <w:rtl w:val="0"/>
          <w:lang w:val="en-US"/>
        </w:rPr>
        <w:t>Aaron</w:t>
      </w:r>
      <w:r>
        <w:rPr>
          <w:sz w:val="22"/>
          <w:szCs w:val="22"/>
          <w:rtl w:val="1"/>
        </w:rPr>
        <w:t>’</w:t>
      </w:r>
      <w:r>
        <w:rPr>
          <w:sz w:val="22"/>
          <w:szCs w:val="22"/>
          <w:rtl w:val="0"/>
        </w:rPr>
        <w:t xml:space="preserve">s rod buds, </w:t>
      </w:r>
      <w:r>
        <w:rPr>
          <w:rStyle w:val="None"/>
          <w:b w:val="1"/>
          <w:bCs w:val="1"/>
          <w:sz w:val="22"/>
          <w:szCs w:val="22"/>
          <w:rtl w:val="0"/>
          <w:lang w:val="pt-PT"/>
        </w:rPr>
        <w:t>Num 17</w:t>
      </w:r>
    </w:p>
    <w:p>
      <w:pPr>
        <w:pStyle w:val="bul .50"/>
        <w:numPr>
          <w:ilvl w:val="0"/>
          <w:numId w:val="4"/>
        </w:numPr>
        <w:spacing w:before="20"/>
        <w:rPr>
          <w:sz w:val="22"/>
          <w:szCs w:val="22"/>
          <w:lang w:val="en-US"/>
        </w:rPr>
      </w:pPr>
      <w:r>
        <w:rPr>
          <w:sz w:val="22"/>
          <w:szCs w:val="22"/>
          <w:rtl w:val="0"/>
          <w:lang w:val="en-US"/>
        </w:rPr>
        <w:t xml:space="preserve">Moses disobeys, denied entrance to Canaan, </w:t>
      </w:r>
      <w:r>
        <w:rPr>
          <w:rStyle w:val="None"/>
          <w:b w:val="1"/>
          <w:bCs w:val="1"/>
          <w:sz w:val="22"/>
          <w:szCs w:val="22"/>
          <w:rtl w:val="0"/>
          <w:lang w:val="pt-PT"/>
        </w:rPr>
        <w:t>Num 20</w:t>
      </w:r>
    </w:p>
    <w:p>
      <w:pPr>
        <w:pStyle w:val="bt 1.00"/>
        <w:spacing w:before="20"/>
        <w:ind w:left="1131"/>
      </w:pPr>
      <w:r>
        <w:rPr>
          <w:rtl w:val="0"/>
          <w:lang w:val="en-US"/>
        </w:rPr>
        <w:t xml:space="preserve">See </w:t>
      </w:r>
      <w:r>
        <w:rPr>
          <w:rStyle w:val="None"/>
          <w:b w:val="1"/>
          <w:bCs w:val="1"/>
          <w:rtl w:val="0"/>
        </w:rPr>
        <w:t>Dt 32:48-52; Psa 106:32-33</w:t>
      </w:r>
      <w:r>
        <w:rPr>
          <w:rtl w:val="0"/>
        </w:rPr>
        <w:t>.</w:t>
      </w:r>
    </w:p>
    <w:p>
      <w:pPr>
        <w:pStyle w:val="bul .50"/>
        <w:numPr>
          <w:ilvl w:val="0"/>
          <w:numId w:val="4"/>
        </w:numPr>
        <w:spacing w:before="20"/>
        <w:rPr>
          <w:sz w:val="22"/>
          <w:szCs w:val="22"/>
          <w:lang w:val="en-US"/>
        </w:rPr>
      </w:pPr>
      <w:r>
        <w:rPr>
          <w:sz w:val="22"/>
          <w:szCs w:val="22"/>
          <w:rtl w:val="0"/>
          <w:lang w:val="en-US"/>
        </w:rPr>
        <w:t xml:space="preserve">Fiery serpent, </w:t>
      </w:r>
      <w:r>
        <w:rPr>
          <w:rStyle w:val="None"/>
          <w:b w:val="1"/>
          <w:bCs w:val="1"/>
          <w:sz w:val="22"/>
          <w:szCs w:val="22"/>
          <w:rtl w:val="0"/>
          <w:lang w:val="pt-PT"/>
        </w:rPr>
        <w:t>Num 21</w:t>
      </w:r>
      <w:r>
        <w:rPr>
          <w:sz w:val="22"/>
          <w:szCs w:val="22"/>
          <w:rtl w:val="0"/>
          <w:lang w:val="it-IT"/>
        </w:rPr>
        <w:t xml:space="preserve">. Compare </w:t>
      </w:r>
      <w:r>
        <w:rPr>
          <w:rStyle w:val="None"/>
          <w:b w:val="1"/>
          <w:bCs w:val="1"/>
          <w:sz w:val="22"/>
          <w:szCs w:val="22"/>
          <w:rtl w:val="0"/>
          <w:lang w:val="ru-RU"/>
        </w:rPr>
        <w:t>Jn 3:14-15</w:t>
      </w:r>
    </w:p>
    <w:p>
      <w:pPr>
        <w:pStyle w:val="bul .50"/>
        <w:numPr>
          <w:ilvl w:val="0"/>
          <w:numId w:val="4"/>
        </w:numPr>
        <w:spacing w:before="20"/>
        <w:rPr>
          <w:sz w:val="22"/>
          <w:szCs w:val="22"/>
        </w:rPr>
      </w:pPr>
      <w:r>
        <w:rPr>
          <w:sz w:val="22"/>
          <w:szCs w:val="22"/>
          <w:rtl w:val="0"/>
        </w:rPr>
        <w:t xml:space="preserve">Balaam, </w:t>
      </w:r>
      <w:r>
        <w:rPr>
          <w:rStyle w:val="None"/>
          <w:b w:val="1"/>
          <w:bCs w:val="1"/>
          <w:sz w:val="22"/>
          <w:szCs w:val="22"/>
          <w:rtl w:val="0"/>
          <w:lang w:val="pt-PT"/>
        </w:rPr>
        <w:t>Num 22-24</w:t>
      </w:r>
      <w:r>
        <w:rPr>
          <w:sz w:val="22"/>
          <w:szCs w:val="22"/>
          <w:rtl w:val="0"/>
          <w:lang w:val="en-US"/>
        </w:rPr>
        <w:t xml:space="preserve">. See </w:t>
      </w:r>
      <w:r>
        <w:rPr>
          <w:rStyle w:val="None"/>
          <w:b w:val="1"/>
          <w:bCs w:val="1"/>
          <w:sz w:val="22"/>
          <w:szCs w:val="22"/>
          <w:rtl w:val="0"/>
        </w:rPr>
        <w:t>2Pt 2:15,16; Jude 11; Rev 2:14</w:t>
      </w:r>
      <w:r>
        <w:rPr>
          <w:sz w:val="22"/>
          <w:szCs w:val="22"/>
          <w:rtl w:val="0"/>
        </w:rPr>
        <w:t xml:space="preserve"> </w:t>
      </w:r>
    </w:p>
    <w:p>
      <w:pPr>
        <w:pStyle w:val="bul .50"/>
        <w:numPr>
          <w:ilvl w:val="0"/>
          <w:numId w:val="4"/>
        </w:numPr>
        <w:spacing w:before="20"/>
        <w:rPr>
          <w:sz w:val="22"/>
          <w:szCs w:val="22"/>
        </w:rPr>
      </w:pPr>
      <w:r>
        <w:rPr>
          <w:sz w:val="22"/>
          <w:szCs w:val="22"/>
          <w:rtl w:val="0"/>
        </w:rPr>
        <w:t xml:space="preserve">Baal-Peor, </w:t>
      </w:r>
      <w:r>
        <w:rPr>
          <w:rStyle w:val="None"/>
          <w:b w:val="1"/>
          <w:bCs w:val="1"/>
          <w:sz w:val="22"/>
          <w:szCs w:val="22"/>
          <w:rtl w:val="0"/>
          <w:lang w:val="pt-PT"/>
        </w:rPr>
        <w:t>Num 25</w:t>
      </w:r>
      <w:r>
        <w:rPr>
          <w:sz w:val="22"/>
          <w:szCs w:val="22"/>
          <w:rtl w:val="0"/>
          <w:lang w:val="en-US"/>
        </w:rPr>
        <w:t xml:space="preserve">...Midian destroyed, </w:t>
      </w:r>
      <w:r>
        <w:rPr>
          <w:rStyle w:val="None"/>
          <w:b w:val="1"/>
          <w:bCs w:val="1"/>
          <w:sz w:val="22"/>
          <w:szCs w:val="22"/>
          <w:rtl w:val="0"/>
          <w:lang w:val="pt-PT"/>
        </w:rPr>
        <w:t>Num 31</w:t>
      </w:r>
    </w:p>
    <w:p>
      <w:pPr>
        <w:pStyle w:val="bul .50"/>
        <w:numPr>
          <w:ilvl w:val="0"/>
          <w:numId w:val="4"/>
        </w:numPr>
        <w:spacing w:before="20"/>
        <w:rPr>
          <w:sz w:val="22"/>
          <w:szCs w:val="22"/>
          <w:lang w:val="fr-FR"/>
        </w:rPr>
      </w:pPr>
      <w:r>
        <w:rPr>
          <w:sz w:val="22"/>
          <w:szCs w:val="22"/>
          <w:rtl w:val="0"/>
          <w:lang w:val="fr-FR"/>
        </w:rPr>
        <w:t xml:space="preserve">Census, </w:t>
      </w:r>
      <w:r>
        <w:rPr>
          <w:rStyle w:val="None"/>
          <w:b w:val="1"/>
          <w:bCs w:val="1"/>
          <w:sz w:val="22"/>
          <w:szCs w:val="22"/>
          <w:rtl w:val="0"/>
          <w:lang w:val="pt-PT"/>
        </w:rPr>
        <w:t>Num 26</w:t>
      </w:r>
      <w:r>
        <w:rPr>
          <w:rStyle w:val="None"/>
          <w:b w:val="1"/>
          <w:bCs w:val="1"/>
          <w:sz w:val="22"/>
          <w:szCs w:val="22"/>
        </w:rPr>
        <mc:AlternateContent>
          <mc:Choice Requires="wps">
            <w:drawing xmlns:a="http://schemas.openxmlformats.org/drawingml/2006/main">
              <wp:anchor distT="152400" distB="152400" distL="152400" distR="152400" simplePos="0" relativeHeight="251730944" behindDoc="0" locked="0" layoutInCell="1" allowOverlap="1">
                <wp:simplePos x="0" y="0"/>
                <wp:positionH relativeFrom="margin">
                  <wp:posOffset>3226097</wp:posOffset>
                </wp:positionH>
                <wp:positionV relativeFrom="line">
                  <wp:posOffset>281615</wp:posOffset>
                </wp:positionV>
                <wp:extent cx="2008023" cy="164902"/>
                <wp:effectExtent l="0" t="0" r="0" b="0"/>
                <wp:wrapNone/>
                <wp:docPr id="1073742015" name="officeArt object"/>
                <wp:cNvGraphicFramePr/>
                <a:graphic xmlns:a="http://schemas.openxmlformats.org/drawingml/2006/main">
                  <a:graphicData uri="http://schemas.microsoft.com/office/word/2010/wordprocessingShape">
                    <wps:wsp>
                      <wps:cNvSpPr txBox="1"/>
                      <wps:spPr>
                        <a:xfrm>
                          <a:off x="0" y="0"/>
                          <a:ext cx="2008023" cy="164902"/>
                        </a:xfrm>
                        <a:prstGeom prst="rect">
                          <a:avLst/>
                        </a:prstGeom>
                        <a:noFill/>
                        <a:ln w="12700" cap="flat">
                          <a:noFill/>
                          <a:miter lim="400000"/>
                        </a:ln>
                        <a:effectLst/>
                      </wps:spPr>
                      <wps:txbx>
                        <w:txbxContent>
                          <w:p>
                            <w:pPr>
                              <w:pStyle w:val="Free Form"/>
                            </w:pPr>
                            <w:r>
                              <w:rPr>
                                <w:sz w:val="20"/>
                                <w:szCs w:val="20"/>
                                <w:rtl w:val="0"/>
                                <w:lang w:val="en-US"/>
                              </w:rPr>
                              <w:t>[100Q #13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What does the title mean?</w:t>
                            </w:r>
                            <w:r>
                              <w:rPr>
                                <w:sz w:val="20"/>
                                <w:szCs w:val="20"/>
                                <w:rtl w:val="0"/>
                                <w:lang w:val="en-US"/>
                              </w:rPr>
                              <w:t>]</w:t>
                            </w:r>
                          </w:p>
                        </w:txbxContent>
                      </wps:txbx>
                      <wps:bodyPr wrap="square" lIns="0" tIns="0" rIns="0" bIns="0" numCol="1" anchor="t">
                        <a:noAutofit/>
                      </wps:bodyPr>
                    </wps:wsp>
                  </a:graphicData>
                </a:graphic>
              </wp:anchor>
            </w:drawing>
          </mc:Choice>
          <mc:Fallback>
            <w:pict>
              <v:shape id="_x0000_s1213" type="#_x0000_t202" style="visibility:visible;position:absolute;margin-left:254.0pt;margin-top:22.2pt;width:158.1pt;height:13.0pt;z-index:25173094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What does the title mean?</w:t>
                      </w:r>
                      <w:r>
                        <w:rPr>
                          <w:sz w:val="20"/>
                          <w:szCs w:val="20"/>
                          <w:rtl w:val="0"/>
                          <w:lang w:val="en-US"/>
                        </w:rPr>
                        <w:t>]</w:t>
                      </w:r>
                    </w:p>
                  </w:txbxContent>
                </v:textbox>
                <w10:wrap type="none" side="bothSides" anchorx="margin"/>
              </v:shape>
            </w:pict>
          </mc:Fallback>
        </mc:AlternateContent>
      </w:r>
    </w:p>
    <w:p>
      <w:pPr>
        <w:pStyle w:val="bul .50"/>
        <w:numPr>
          <w:ilvl w:val="0"/>
          <w:numId w:val="4"/>
        </w:numPr>
        <w:spacing w:before="20"/>
        <w:rPr>
          <w:sz w:val="22"/>
          <w:szCs w:val="22"/>
          <w:lang w:val="en-US"/>
        </w:rPr>
      </w:pPr>
      <w:r>
        <w:rPr>
          <w:sz w:val="22"/>
          <w:szCs w:val="22"/>
          <w:rtl w:val="0"/>
          <w:lang w:val="en-US"/>
        </w:rPr>
        <w:t xml:space="preserve">Reuben, Gad, and half-tribe of Manasseh settle across  Jordan, </w:t>
      </w:r>
      <w:r>
        <w:rPr>
          <w:rStyle w:val="None"/>
          <w:b w:val="1"/>
          <w:bCs w:val="1"/>
          <w:sz w:val="22"/>
          <w:szCs w:val="22"/>
          <w:rtl w:val="0"/>
          <w:lang w:val="pt-PT"/>
        </w:rPr>
        <w:t>Num 32</w:t>
      </w:r>
    </w:p>
    <w:p>
      <w:pPr>
        <w:pStyle w:val="Heading 3"/>
        <w:bidi w:val="0"/>
        <w:ind w:left="283"/>
      </w:pPr>
      <w:r>
        <w:rPr>
          <w:rtl w:val="1"/>
          <w:lang w:val="ar-SA" w:bidi="ar-SA"/>
        </w:rPr>
        <w:t xml:space="preserve"> “</w:t>
      </w:r>
      <w:r>
        <w:rPr>
          <w:rtl w:val="0"/>
          <w:lang w:val="de-DE"/>
        </w:rPr>
        <w:t>Deuteronomy</w:t>
      </w:r>
      <w:r>
        <w:rPr>
          <w:rtl w:val="0"/>
        </w:rPr>
        <w:t xml:space="preserve">” </w:t>
      </w:r>
      <w:r>
        <w:rPr>
          <w:rtl w:val="0"/>
        </w:rPr>
        <w:t xml:space="preserve">= </w:t>
      </w:r>
      <w:r>
        <w:rPr>
          <w:rtl w:val="1"/>
          <w:lang w:val="ar-SA" w:bidi="ar-SA"/>
        </w:rPr>
        <w:t>“</w:t>
      </w:r>
      <w:r>
        <w:rPr>
          <w:rtl w:val="0"/>
        </w:rPr>
        <w:t>second giving of the law.</w:t>
      </w:r>
      <w:r>
        <w:rPr>
          <w:rtl w:val="0"/>
        </w:rPr>
        <w:t xml:space="preserve">” </w:t>
      </w:r>
    </w:p>
    <w:p>
      <w:pPr>
        <w:pStyle w:val="bt .50"/>
        <w:bidi w:val="0"/>
        <w:ind w:left="566"/>
      </w:pPr>
      <w:r>
        <w:rPr>
          <w:rtl w:val="0"/>
          <w:lang w:val="en-US"/>
        </w:rPr>
        <w:t xml:space="preserve">Derived  from Greek, </w:t>
      </w:r>
      <w:r>
        <w:rPr>
          <w:rStyle w:val="None"/>
          <w:i w:val="1"/>
          <w:iCs w:val="1"/>
          <w:rtl w:val="0"/>
          <w:lang w:val="de-DE"/>
        </w:rPr>
        <w:t>deuteros</w:t>
      </w:r>
      <w:r>
        <w:rPr>
          <w:rtl w:val="0"/>
          <w:lang w:val="en-US"/>
        </w:rPr>
        <w:t xml:space="preserve">, second + </w:t>
      </w:r>
      <w:r>
        <w:rPr>
          <w:rStyle w:val="None"/>
          <w:i w:val="1"/>
          <w:iCs w:val="1"/>
          <w:rtl w:val="0"/>
          <w:lang w:val="es-ES_tradnl"/>
        </w:rPr>
        <w:t>nomos</w:t>
      </w:r>
      <w:r>
        <w:rPr>
          <w:rtl w:val="0"/>
        </w:rPr>
        <w:t xml:space="preserve">, law.  Note: </w:t>
      </w:r>
      <w:r>
        <w:rPr>
          <w:rStyle w:val="None"/>
          <w:b w:val="1"/>
          <w:bCs w:val="1"/>
          <w:rtl w:val="0"/>
        </w:rPr>
        <w:t>1:1-5; 4:44-5:1; 27:1; 29:1; 31:1,10,30; 33:1</w:t>
      </w:r>
      <w:r>
        <w:rPr>
          <w:rtl w:val="0"/>
        </w:rPr>
        <w:t xml:space="preserve"> </w:t>
      </w:r>
    </w:p>
    <w:p>
      <w:pPr>
        <w:pStyle w:val="bt .50"/>
        <w:spacing w:before="120"/>
        <w:ind w:left="566"/>
      </w:pPr>
      <w:r>
        <w:rPr>
          <w:rtl w:val="0"/>
          <w:lang w:val="en-US"/>
        </w:rPr>
        <w:t xml:space="preserve">Read the following verses. Answer the question that follows. </w:t>
      </w:r>
      <w:r>
        <w:rPr>
          <w:rStyle w:val="None"/>
          <w:b w:val="1"/>
          <w:bCs w:val="1"/>
          <w:rtl w:val="0"/>
        </w:rPr>
        <w:t>4:1-6,40; 5:1,32-33; 6:1-3; 8:1,11; 11:1,8,13,18,26-28,32; 12:32; 17:18-20; 26:16; 27:1; 28:1,15,58; 29:9,29; 30:15-20; 31:9-13; 32:44-47</w:t>
      </w:r>
      <w:r>
        <w:rPr>
          <w:rtl w:val="0"/>
        </w:rPr>
        <w:t xml:space="preserve">. </w:t>
      </w:r>
    </w:p>
    <w:p>
      <w:pPr>
        <w:pStyle w:val="bt .75"/>
        <w:ind w:left="1080"/>
        <w:rPr>
          <w:sz w:val="22"/>
          <w:szCs w:val="22"/>
        </w:rPr>
      </w:pPr>
      <w:r>
        <w:rPr>
          <w:sz w:val="22"/>
          <w:szCs w:val="22"/>
          <w:rtl w:val="0"/>
          <w:lang w:val="en-US"/>
        </w:rPr>
        <w:t>Q: What would you say was the purpose, aim, or objective of Moses</w:t>
      </w:r>
      <w:r>
        <w:rPr>
          <w:sz w:val="22"/>
          <w:szCs w:val="22"/>
          <w:rtl w:val="1"/>
        </w:rPr>
        <w:t xml:space="preserve">’ </w:t>
      </w:r>
      <w:r>
        <w:rPr>
          <w:sz w:val="22"/>
          <w:szCs w:val="22"/>
          <w:rtl w:val="0"/>
          <w:lang w:val="zh-TW" w:eastAsia="zh-TW"/>
        </w:rPr>
        <w:t>sermon?</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Encourage obedience to God</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 commandments!</w:t>
      </w:r>
    </w:p>
    <w:p>
      <w:pPr>
        <w:pStyle w:val="Free Form"/>
        <w:pBdr>
          <w:top w:val="nil"/>
          <w:left w:val="nil"/>
          <w:bottom w:val="single" w:color="000000" w:sz="8" w:space="0" w:shadow="0" w:frame="0"/>
          <w:right w:val="nil"/>
        </w:pBdr>
        <w:rPr>
          <w:sz w:val="12"/>
          <w:szCs w:val="12"/>
        </w:rPr>
      </w:pPr>
    </w:p>
    <w:p>
      <w:pPr>
        <w:pStyle w:val="ADDITIONAL NOTES"/>
        <w:bidi w:val="0"/>
      </w:pPr>
      <w:bookmarkStart w:name="_Toc68" w:id="75"/>
      <w:r>
        <w:rPr>
          <w:rFonts w:cs="Arial Unicode MS" w:eastAsia="Arial Unicode MS"/>
          <w:rtl w:val="0"/>
          <w:lang w:val="en-US"/>
        </w:rPr>
        <w:t>ADDITIONAL NOTES (#9)</w:t>
      </w:r>
      <w:bookmarkEnd w:id="75"/>
    </w:p>
    <w:p>
      <w:pPr>
        <w:pStyle w:val="Heading 2"/>
        <w:bidi w:val="0"/>
      </w:pPr>
      <w:bookmarkStart w:name="_Toc69" w:id="76"/>
      <w:bookmarkStart w:name="ColophonPrinciple" w:id="77"/>
      <w:r>
        <w:rPr>
          <w:rFonts w:cs="Arial Unicode MS" w:eastAsia="Arial Unicode MS"/>
          <w:rtl w:val="0"/>
          <w:lang w:val="fr-FR"/>
        </w:rPr>
        <w:t>Colophon principle</w:t>
      </w:r>
      <w:bookmarkEnd w:id="77"/>
      <w:bookmarkEnd w:id="76"/>
    </w:p>
    <w:p>
      <w:pPr>
        <w:pStyle w:val="bul .25"/>
        <w:numPr>
          <w:ilvl w:val="0"/>
          <w:numId w:val="42"/>
        </w:numPr>
        <w:spacing w:before="60"/>
        <w:rPr>
          <w:sz w:val="22"/>
          <w:szCs w:val="22"/>
          <w:lang w:val="ar-SA" w:bidi="ar-SA"/>
        </w:rPr>
      </w:pPr>
      <w:r>
        <w:rPr>
          <w:sz w:val="22"/>
          <w:szCs w:val="22"/>
          <w:rtl w:val="1"/>
          <w:lang w:val="ar-SA" w:bidi="ar-SA"/>
        </w:rPr>
        <w:t>“</w:t>
      </w:r>
      <w:r>
        <w:rPr>
          <w:sz w:val="22"/>
          <w:szCs w:val="22"/>
          <w:rtl w:val="0"/>
          <w:lang w:val="fr-FR"/>
        </w:rPr>
        <w:t>colophon</w:t>
      </w:r>
      <w:r>
        <w:rPr>
          <w:sz w:val="22"/>
          <w:szCs w:val="22"/>
          <w:rtl w:val="0"/>
        </w:rPr>
        <w:t xml:space="preserve">” </w:t>
      </w:r>
      <w:r>
        <w:rPr>
          <w:sz w:val="22"/>
          <w:szCs w:val="22"/>
          <w:rtl w:val="0"/>
          <w:lang w:val="de-DE"/>
        </w:rPr>
        <w:t>[KAHL uh fahn']</w:t>
      </w:r>
      <w:r>
        <w:rPr>
          <w:sz w:val="22"/>
          <w:szCs w:val="22"/>
          <w:rtl w:val="1"/>
          <w:lang w:val="ar-SA" w:bidi="ar-SA"/>
        </w:rPr>
        <w:t>– “</w:t>
      </w:r>
      <w:r>
        <w:rPr>
          <w:sz w:val="22"/>
          <w:szCs w:val="22"/>
          <w:rtl w:val="0"/>
          <w:lang w:val="en-US"/>
        </w:rPr>
        <w:t>1. an inscription placed usually at the end of a book, giving facts about its publication.</w:t>
      </w:r>
      <w:r>
        <w:rPr>
          <w:sz w:val="22"/>
          <w:szCs w:val="22"/>
          <w:rtl w:val="0"/>
        </w:rPr>
        <w:t xml:space="preserve">” </w:t>
      </w:r>
      <w:r>
        <w:rPr>
          <w:rStyle w:val="None"/>
          <w:i w:val="1"/>
          <w:iCs w:val="1"/>
          <w:sz w:val="22"/>
          <w:szCs w:val="22"/>
          <w:rtl w:val="0"/>
          <w:lang w:val="en-US"/>
        </w:rPr>
        <w:t xml:space="preserve">American Heritage Dictionary. </w:t>
      </w:r>
      <w:r>
        <w:rPr>
          <w:sz w:val="22"/>
          <w:szCs w:val="22"/>
          <w:rtl w:val="1"/>
          <w:lang w:val="ar-SA" w:bidi="ar-SA"/>
        </w:rPr>
        <w:t>“</w:t>
      </w:r>
      <w:r>
        <w:rPr>
          <w:sz w:val="22"/>
          <w:szCs w:val="22"/>
          <w:rtl w:val="0"/>
          <w:lang w:val="fr-FR"/>
        </w:rPr>
        <w:t>colophon</w:t>
      </w:r>
      <w:r>
        <w:rPr>
          <w:sz w:val="22"/>
          <w:szCs w:val="22"/>
          <w:rtl w:val="0"/>
        </w:rPr>
        <w:t xml:space="preserve">” </w:t>
      </w:r>
      <w:r>
        <w:rPr>
          <w:sz w:val="22"/>
          <w:szCs w:val="22"/>
          <w:rtl w:val="0"/>
          <w:lang w:val="ru-RU"/>
        </w:rPr>
        <w:t xml:space="preserve">- </w:t>
      </w:r>
      <w:r>
        <w:rPr>
          <w:sz w:val="22"/>
          <w:szCs w:val="22"/>
          <w:rtl w:val="1"/>
          <w:lang w:val="ar-SA" w:bidi="ar-SA"/>
        </w:rPr>
        <w:t>“</w:t>
      </w:r>
      <w:r>
        <w:rPr>
          <w:sz w:val="22"/>
          <w:szCs w:val="22"/>
          <w:rtl w:val="0"/>
        </w:rPr>
        <w:t xml:space="preserve">fr. Gk. </w:t>
      </w:r>
      <w:r>
        <w:rPr>
          <w:rStyle w:val="None"/>
          <w:i w:val="1"/>
          <w:iCs w:val="1"/>
          <w:sz w:val="22"/>
          <w:szCs w:val="22"/>
          <w:rtl w:val="0"/>
          <w:lang w:val="en-US"/>
        </w:rPr>
        <w:t>kolophOn</w:t>
      </w:r>
      <w:r>
        <w:rPr>
          <w:sz w:val="22"/>
          <w:szCs w:val="22"/>
          <w:rtl w:val="0"/>
          <w:lang w:val="en-US"/>
        </w:rPr>
        <w:t xml:space="preserve"> summit, finishing touch</w:t>
      </w:r>
      <w:r>
        <w:rPr>
          <w:sz w:val="22"/>
          <w:szCs w:val="22"/>
          <w:rtl w:val="0"/>
        </w:rPr>
        <w:t xml:space="preserve">” </w:t>
      </w:r>
      <w:r>
        <w:rPr>
          <w:sz w:val="22"/>
          <w:szCs w:val="22"/>
          <w:rtl w:val="0"/>
          <w:lang w:val="en-US"/>
        </w:rPr>
        <w:t>WSNCD.</w:t>
      </w:r>
    </w:p>
    <w:p>
      <w:pPr>
        <w:pStyle w:val="bul .25"/>
        <w:numPr>
          <w:ilvl w:val="0"/>
          <w:numId w:val="42"/>
        </w:numPr>
        <w:spacing w:before="60"/>
        <w:rPr>
          <w:sz w:val="22"/>
          <w:szCs w:val="22"/>
          <w:lang w:val="ar-SA" w:bidi="ar-SA"/>
        </w:rPr>
      </w:pPr>
      <w:r>
        <w:rPr>
          <w:sz w:val="22"/>
          <w:szCs w:val="22"/>
          <w:rtl w:val="1"/>
          <w:lang w:val="ar-SA" w:bidi="ar-SA"/>
        </w:rPr>
        <w:t>“</w:t>
      </w:r>
      <w:r>
        <w:rPr>
          <w:sz w:val="22"/>
          <w:szCs w:val="22"/>
          <w:rtl w:val="0"/>
          <w:lang w:val="en-US"/>
        </w:rPr>
        <w:t xml:space="preserve">The practice of connecting books or documents by footnote or statement is known as the </w:t>
      </w:r>
      <w:r>
        <w:rPr>
          <w:sz w:val="22"/>
          <w:szCs w:val="22"/>
          <w:rtl w:val="1"/>
        </w:rPr>
        <w:t>‘</w:t>
      </w:r>
      <w:r>
        <w:rPr>
          <w:sz w:val="22"/>
          <w:szCs w:val="22"/>
          <w:rtl w:val="0"/>
          <w:lang w:val="fr-FR"/>
        </w:rPr>
        <w:t>colophon principle</w:t>
      </w:r>
      <w:r>
        <w:rPr>
          <w:sz w:val="22"/>
          <w:szCs w:val="22"/>
          <w:rtl w:val="1"/>
        </w:rPr>
        <w:t xml:space="preserve">’ </w:t>
      </w:r>
      <w:r>
        <w:rPr>
          <w:sz w:val="22"/>
          <w:szCs w:val="22"/>
          <w:rtl w:val="0"/>
          <w:lang w:val="en-US"/>
        </w:rPr>
        <w:t>and also was used in non-biblical writings.</w:t>
      </w:r>
      <w:r>
        <w:rPr>
          <w:sz w:val="22"/>
          <w:szCs w:val="22"/>
          <w:rtl w:val="0"/>
        </w:rPr>
        <w:t xml:space="preserve">” </w:t>
      </w:r>
      <w:r>
        <w:rPr>
          <w:rStyle w:val="None"/>
          <w:i w:val="1"/>
          <w:iCs w:val="1"/>
          <w:sz w:val="22"/>
          <w:szCs w:val="22"/>
          <w:rtl w:val="0"/>
          <w:lang w:val="en-US"/>
        </w:rPr>
        <w:t>General Introduction to the Bible,</w:t>
      </w:r>
      <w:r>
        <w:rPr>
          <w:sz w:val="22"/>
          <w:szCs w:val="22"/>
          <w:rtl w:val="0"/>
          <w:lang w:val="de-DE"/>
        </w:rPr>
        <w:t xml:space="preserve"> Geisler and Nix, p. 154.</w:t>
      </w:r>
    </w:p>
    <w:p>
      <w:pPr>
        <w:pStyle w:val="bt .50"/>
        <w:spacing w:before="120"/>
        <w:ind w:left="566"/>
      </w:pPr>
      <w:r>
        <w:rPr>
          <w:rtl w:val="1"/>
          <w:lang w:val="ar-SA" w:bidi="ar-SA"/>
        </w:rPr>
        <w:t>“</w:t>
      </w:r>
      <w:r>
        <w:rPr>
          <w:rtl w:val="0"/>
          <w:lang w:val="en-US"/>
        </w:rPr>
        <w:t>It thus appears that in every case from the Pentateuchal history to the post-Exilic writings a historical book is given a colophon or footnote that unites it in continuous narrative fashion to the succeeding book.</w:t>
      </w:r>
      <w:r>
        <w:rPr>
          <w:rtl w:val="0"/>
        </w:rPr>
        <w:t xml:space="preserve">” </w:t>
      </w:r>
      <w:r>
        <w:rPr>
          <w:rtl w:val="0"/>
          <w:lang w:val="de-DE"/>
        </w:rPr>
        <w:t xml:space="preserve">R. Laird Harris, </w:t>
      </w:r>
      <w:r>
        <w:rPr>
          <w:rStyle w:val="None"/>
          <w:i w:val="1"/>
          <w:iCs w:val="1"/>
          <w:rtl w:val="0"/>
          <w:lang w:val="en-US"/>
        </w:rPr>
        <w:t>Inspiration and Canonicity of the Bible,</w:t>
      </w:r>
      <w:r>
        <w:rPr>
          <w:rtl w:val="0"/>
        </w:rPr>
        <w:t xml:space="preserve"> pp. 168-169.</w:t>
      </w:r>
    </w:p>
    <w:p>
      <w:pPr>
        <w:pStyle w:val="bt .75"/>
        <w:spacing w:before="60"/>
        <w:ind w:left="792"/>
        <w:rPr>
          <w:sz w:val="22"/>
          <w:szCs w:val="22"/>
        </w:rPr>
      </w:pPr>
      <w:r>
        <w:rPr>
          <w:sz w:val="22"/>
          <w:szCs w:val="22"/>
          <w:rtl w:val="0"/>
        </w:rPr>
        <w:t>(</w:t>
      </w:r>
      <w:r>
        <w:rPr>
          <w:sz w:val="22"/>
          <w:szCs w:val="22"/>
          <w:rtl w:val="1"/>
          <w:lang w:val="ar-SA" w:bidi="ar-SA"/>
        </w:rPr>
        <w:t>“</w:t>
      </w:r>
      <w:r>
        <w:rPr>
          <w:sz w:val="22"/>
          <w:szCs w:val="22"/>
          <w:rtl w:val="0"/>
          <w:lang w:val="en-US"/>
        </w:rPr>
        <w:t>It thus appears...</w:t>
      </w:r>
      <w:r>
        <w:rPr>
          <w:sz w:val="22"/>
          <w:szCs w:val="22"/>
          <w:rtl w:val="0"/>
        </w:rPr>
        <w:t xml:space="preserve">” </w:t>
      </w:r>
      <w:r>
        <w:rPr>
          <w:sz w:val="22"/>
          <w:szCs w:val="22"/>
          <w:rtl w:val="0"/>
          <w:lang w:val="en-US"/>
        </w:rPr>
        <w:t>- See verses below for exam.)</w:t>
      </w:r>
    </w:p>
    <w:p>
      <w:pPr>
        <w:pStyle w:val="bul .75"/>
        <w:numPr>
          <w:ilvl w:val="0"/>
          <w:numId w:val="43"/>
        </w:numPr>
        <w:spacing w:before="60"/>
        <w:rPr>
          <w:b w:val="1"/>
          <w:bCs w:val="1"/>
          <w:sz w:val="22"/>
          <w:szCs w:val="22"/>
          <w:lang w:val="en-US"/>
        </w:rPr>
      </w:pPr>
      <w:r>
        <w:rPr>
          <w:b w:val="1"/>
          <w:bCs w:val="1"/>
          <w:sz w:val="22"/>
          <w:szCs w:val="22"/>
          <w:rtl w:val="0"/>
          <w:lang w:val="en-US"/>
        </w:rPr>
        <w:t>Josh 24:29-33</w:t>
      </w:r>
    </w:p>
    <w:p>
      <w:pPr>
        <w:pStyle w:val="bul .75"/>
        <w:numPr>
          <w:ilvl w:val="0"/>
          <w:numId w:val="5"/>
        </w:numPr>
        <w:spacing w:before="60"/>
        <w:rPr>
          <w:sz w:val="22"/>
          <w:szCs w:val="22"/>
          <w:lang w:val="en-US"/>
        </w:rPr>
      </w:pPr>
      <w:r>
        <w:rPr>
          <w:rStyle w:val="None"/>
          <w:b w:val="1"/>
          <w:bCs w:val="1"/>
          <w:sz w:val="22"/>
          <w:szCs w:val="22"/>
          <w:rtl w:val="0"/>
          <w:lang w:val="en-US"/>
        </w:rPr>
        <w:t>Ruth 4:18-22</w:t>
      </w:r>
      <w:r>
        <w:rPr>
          <w:sz w:val="22"/>
          <w:szCs w:val="22"/>
          <w:rtl w:val="0"/>
          <w:lang w:val="en-US"/>
        </w:rPr>
        <w:t xml:space="preserve"> (Judges-Ruth one book in old listings, R. Laird Harris. See also Geisler &amp; Nix, p. 18) The genealogy would necessarily have been added after David</w:t>
      </w:r>
      <w:r>
        <w:rPr>
          <w:sz w:val="22"/>
          <w:szCs w:val="22"/>
          <w:rtl w:val="1"/>
        </w:rPr>
        <w:t>’</w:t>
      </w:r>
      <w:r>
        <w:rPr>
          <w:sz w:val="22"/>
          <w:szCs w:val="22"/>
          <w:rtl w:val="0"/>
          <w:lang w:val="en-US"/>
        </w:rPr>
        <w:t>s rise to power.</w:t>
      </w:r>
    </w:p>
    <w:p>
      <w:pPr>
        <w:pStyle w:val="bul .75"/>
        <w:numPr>
          <w:ilvl w:val="0"/>
          <w:numId w:val="5"/>
        </w:numPr>
        <w:spacing w:before="60"/>
        <w:rPr>
          <w:sz w:val="22"/>
          <w:szCs w:val="22"/>
        </w:rPr>
      </w:pPr>
      <w:r>
        <w:rPr>
          <w:rStyle w:val="None"/>
          <w:b w:val="1"/>
          <w:bCs w:val="1"/>
          <w:sz w:val="22"/>
          <w:szCs w:val="22"/>
          <w:rtl w:val="0"/>
        </w:rPr>
        <w:t>2Ki 25:27-30</w:t>
      </w:r>
      <w:r>
        <w:rPr>
          <w:sz w:val="22"/>
          <w:szCs w:val="22"/>
          <w:rtl w:val="0"/>
          <w:lang w:val="en-US"/>
        </w:rPr>
        <w:t xml:space="preserve"> (Samuel-Kings considered unit = 1,2,3,4 Kings, LXX) - Compare</w:t>
      </w:r>
      <w:r>
        <w:rPr>
          <w:rStyle w:val="None"/>
          <w:b w:val="1"/>
          <w:bCs w:val="1"/>
          <w:sz w:val="22"/>
          <w:szCs w:val="22"/>
          <w:rtl w:val="0"/>
          <w:lang w:val="de-DE"/>
        </w:rPr>
        <w:t xml:space="preserve"> Jer 52:31-34</w:t>
      </w:r>
      <w:r>
        <w:rPr>
          <w:sz w:val="22"/>
          <w:szCs w:val="22"/>
          <w:rtl w:val="0"/>
          <w:lang w:val="en-US"/>
        </w:rPr>
        <w:t xml:space="preserve"> - These the same. Written after c. 561 B.C. [Jehoichin taken captive in 597 and released 37 yrs. later]. Unlikely Jeremiah wrote this in exile in Egypt at this late date.</w:t>
      </w:r>
    </w:p>
    <w:p>
      <w:pPr>
        <w:pStyle w:val="bul .75"/>
        <w:numPr>
          <w:ilvl w:val="0"/>
          <w:numId w:val="5"/>
        </w:numPr>
        <w:spacing w:before="60"/>
        <w:rPr>
          <w:sz w:val="22"/>
          <w:szCs w:val="22"/>
          <w:lang w:val="en-US"/>
        </w:rPr>
      </w:pPr>
      <w:r>
        <w:rPr>
          <w:rStyle w:val="None"/>
          <w:b w:val="1"/>
          <w:bCs w:val="1"/>
          <w:sz w:val="22"/>
          <w:szCs w:val="22"/>
          <w:rtl w:val="0"/>
          <w:lang w:val="en-US"/>
        </w:rPr>
        <w:t>2Ch 36:22-23 with Ezra 1:1-3</w:t>
      </w:r>
      <w:r>
        <w:rPr>
          <w:sz w:val="22"/>
          <w:szCs w:val="22"/>
          <w:rtl w:val="0"/>
          <w:lang w:val="en-US"/>
        </w:rPr>
        <w:t>. [Ezra-Nehemiah combined in Hebrew O.T. arrangement - see Geisler &amp; Nix, p. 19]</w:t>
      </w:r>
    </w:p>
    <w:p>
      <w:pPr>
        <w:pStyle w:val="bt .75"/>
        <w:ind w:left="1080"/>
        <w:rPr>
          <w:sz w:val="22"/>
          <w:szCs w:val="22"/>
        </w:rPr>
      </w:pPr>
      <w:r>
        <w:rPr>
          <w:sz w:val="22"/>
          <w:szCs w:val="22"/>
          <w:rtl w:val="0"/>
          <w:lang w:val="en-US"/>
        </w:rPr>
        <w:t xml:space="preserve">Thus, with </w:t>
      </w:r>
      <w:r>
        <w:rPr>
          <w:rStyle w:val="None"/>
          <w:b w:val="1"/>
          <w:bCs w:val="1"/>
          <w:sz w:val="22"/>
          <w:szCs w:val="22"/>
          <w:rtl w:val="0"/>
          <w:lang w:val="ru-RU"/>
        </w:rPr>
        <w:t>Dt 34:1-12</w:t>
      </w:r>
      <w:r>
        <w:rPr>
          <w:sz w:val="22"/>
          <w:szCs w:val="22"/>
          <w:rtl w:val="0"/>
          <w:lang w:val="en-US"/>
        </w:rPr>
        <w:t xml:space="preserve"> and the above, there is continuity in the Divine records from the Pentateuch to end of the Spirit of prophecy.</w:t>
      </w:r>
    </w:p>
    <w:p>
      <w:pPr>
        <w:pStyle w:val="Free Form"/>
        <w:pBdr>
          <w:top w:val="nil"/>
          <w:left w:val="nil"/>
          <w:bottom w:val="single" w:color="000000" w:sz="8" w:space="0" w:shadow="0" w:frame="0"/>
          <w:right w:val="nil"/>
        </w:pBdr>
      </w:pPr>
    </w:p>
    <w:p>
      <w:pPr>
        <w:pStyle w:val="Free Form"/>
        <w:bidi w:val="0"/>
      </w:pPr>
    </w:p>
    <w:p>
      <w:pPr>
        <w:pStyle w:val="Quick Quiz"/>
        <w:bidi w:val="0"/>
      </w:pPr>
      <w:r>
        <w:rPr>
          <w:rFonts w:cs="Arial Unicode MS" w:eastAsia="Arial Unicode MS"/>
          <w:rtl w:val="0"/>
          <w:lang w:val="en-US"/>
        </w:rPr>
        <w:t>Quick Quiz #9</w:t>
      </w:r>
    </w:p>
    <w:p>
      <w:pPr>
        <w:pStyle w:val="Free Form"/>
        <w:spacing w:before="120" w:after="16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44"/>
        </w:numPr>
        <w:rPr>
          <w:sz w:val="22"/>
          <w:szCs w:val="22"/>
          <w:lang w:val="en-US"/>
        </w:rPr>
      </w:pPr>
      <w:r>
        <w:rPr>
          <w:sz w:val="22"/>
          <w:szCs w:val="22"/>
          <w:rtl w:val="0"/>
          <w:lang w:val="en-US"/>
        </w:rPr>
        <w:t>The book of Numbers gets its name from</w:t>
      </w:r>
    </w:p>
    <w:p>
      <w:pPr>
        <w:pStyle w:val="Free Form"/>
        <w:numPr>
          <w:ilvl w:val="1"/>
          <w:numId w:val="8"/>
        </w:numPr>
        <w:rPr>
          <w:sz w:val="22"/>
          <w:szCs w:val="22"/>
          <w:lang w:val="en-US"/>
        </w:rPr>
      </w:pPr>
      <w:r>
        <w:rPr>
          <w:sz w:val="22"/>
          <w:szCs w:val="22"/>
          <w:rtl w:val="0"/>
          <w:lang w:val="en-US"/>
        </w:rPr>
        <w:t>The gambling the children of Israel engaged in the wilderness</w:t>
      </w:r>
    </w:p>
    <w:p>
      <w:pPr>
        <w:pStyle w:val="Free Form"/>
        <w:numPr>
          <w:ilvl w:val="1"/>
          <w:numId w:val="8"/>
        </w:numPr>
        <w:rPr>
          <w:sz w:val="22"/>
          <w:szCs w:val="22"/>
          <w:lang w:val="en-US"/>
        </w:rPr>
      </w:pPr>
      <w:r>
        <w:rPr>
          <w:sz w:val="22"/>
          <w:szCs w:val="22"/>
          <w:rtl w:val="0"/>
          <w:lang w:val="en-US"/>
        </w:rPr>
        <w:t>The censuses of the nation in the book</w:t>
      </w:r>
    </w:p>
    <w:p>
      <w:pPr>
        <w:pStyle w:val="Free Form"/>
        <w:numPr>
          <w:ilvl w:val="1"/>
          <w:numId w:val="8"/>
        </w:numPr>
        <w:rPr>
          <w:sz w:val="22"/>
          <w:szCs w:val="22"/>
          <w:lang w:val="en-US"/>
        </w:rPr>
      </w:pPr>
      <w:r>
        <w:rPr>
          <w:sz w:val="22"/>
          <w:szCs w:val="22"/>
          <w:rtl w:val="0"/>
          <w:lang w:val="en-US"/>
        </w:rPr>
        <w:t>The large numbers the nation gained in population during their wilderness wanderings</w:t>
      </w:r>
    </w:p>
    <w:p>
      <w:pPr>
        <w:pStyle w:val="Free Form"/>
        <w:numPr>
          <w:ilvl w:val="1"/>
          <w:numId w:val="8"/>
        </w:numPr>
        <w:rPr>
          <w:sz w:val="22"/>
          <w:szCs w:val="22"/>
          <w:lang w:val="en-US"/>
        </w:rPr>
      </w:pPr>
      <w:r>
        <w:rPr>
          <w:sz w:val="22"/>
          <w:szCs w:val="22"/>
          <w:rtl w:val="0"/>
          <w:lang w:val="en-US"/>
        </w:rPr>
        <w:t>The numbering of the soldiers Israel killed in their battles with other nations during the wilderness wanderings</w:t>
      </w:r>
    </w:p>
    <w:p>
      <w:pPr>
        <w:pStyle w:val="Free Form"/>
        <w:numPr>
          <w:ilvl w:val="0"/>
          <w:numId w:val="8"/>
        </w:numPr>
        <w:spacing w:before="160"/>
        <w:rPr>
          <w:sz w:val="22"/>
          <w:szCs w:val="22"/>
          <w:lang w:val="en-US"/>
        </w:rPr>
      </w:pPr>
      <w:r>
        <w:rPr>
          <w:sz w:val="22"/>
          <w:szCs w:val="22"/>
          <w:rtl w:val="0"/>
          <w:lang w:val="en-US"/>
        </w:rPr>
        <w:t>The children of Israel traveled in the wilderness 40 years because</w:t>
      </w:r>
    </w:p>
    <w:p>
      <w:pPr>
        <w:pStyle w:val="Free Form"/>
        <w:numPr>
          <w:ilvl w:val="1"/>
          <w:numId w:val="8"/>
        </w:numPr>
        <w:rPr>
          <w:sz w:val="22"/>
          <w:szCs w:val="22"/>
          <w:lang w:val="en-US"/>
        </w:rPr>
      </w:pPr>
      <w:r>
        <w:rPr>
          <w:sz w:val="22"/>
          <w:szCs w:val="22"/>
          <w:rtl w:val="0"/>
          <w:lang w:val="en-US"/>
        </w:rPr>
        <w:t>Their were over two million people plus animals traveling by foot for such a long distance from Egypt to the promised land</w:t>
      </w:r>
    </w:p>
    <w:p>
      <w:pPr>
        <w:pStyle w:val="Free Form"/>
        <w:numPr>
          <w:ilvl w:val="1"/>
          <w:numId w:val="8"/>
        </w:numPr>
        <w:rPr>
          <w:sz w:val="22"/>
          <w:szCs w:val="22"/>
          <w:lang w:val="en-US"/>
        </w:rPr>
      </w:pPr>
      <w:r>
        <w:rPr>
          <w:sz w:val="22"/>
          <w:szCs w:val="22"/>
          <w:rtl w:val="0"/>
          <w:lang w:val="en-US"/>
        </w:rPr>
        <w:t>They did not trust God when came to the promised land the first time</w:t>
      </w:r>
    </w:p>
    <w:p>
      <w:pPr>
        <w:pStyle w:val="Free Form"/>
        <w:numPr>
          <w:ilvl w:val="1"/>
          <w:numId w:val="8"/>
        </w:numPr>
        <w:rPr>
          <w:sz w:val="22"/>
          <w:szCs w:val="22"/>
          <w:lang w:val="en-US"/>
        </w:rPr>
      </w:pPr>
      <w:r>
        <w:rPr>
          <w:sz w:val="22"/>
          <w:szCs w:val="22"/>
          <w:rtl w:val="0"/>
          <w:lang w:val="en-US"/>
        </w:rPr>
        <w:t xml:space="preserve">God consigned them to wander in the wilderness a year for each day they spied out the land </w:t>
      </w:r>
    </w:p>
    <w:p>
      <w:pPr>
        <w:pStyle w:val="Free Form"/>
        <w:numPr>
          <w:ilvl w:val="0"/>
          <w:numId w:val="8"/>
        </w:numPr>
        <w:spacing w:before="160"/>
        <w:rPr>
          <w:sz w:val="22"/>
          <w:szCs w:val="22"/>
          <w:lang w:val="en-US"/>
        </w:rPr>
      </w:pPr>
      <w:r>
        <w:rPr>
          <w:sz w:val="22"/>
          <w:szCs w:val="22"/>
          <w:rtl w:val="0"/>
          <w:lang w:val="en-US"/>
        </w:rPr>
        <w:t>In the census taken at the end of the 40 years of wilderness wanderings there was</w:t>
      </w:r>
    </w:p>
    <w:p>
      <w:pPr>
        <w:pStyle w:val="Free Form"/>
        <w:numPr>
          <w:ilvl w:val="1"/>
          <w:numId w:val="8"/>
        </w:numPr>
        <w:rPr>
          <w:sz w:val="22"/>
          <w:szCs w:val="22"/>
          <w:lang w:val="en-US"/>
        </w:rPr>
      </w:pPr>
      <w:r>
        <w:rPr>
          <w:sz w:val="22"/>
          <w:szCs w:val="22"/>
          <w:rtl w:val="0"/>
          <w:lang w:val="en-US"/>
        </w:rPr>
        <w:t>More soldiers than in the first census</w:t>
      </w:r>
    </w:p>
    <w:p>
      <w:pPr>
        <w:pStyle w:val="Free Form"/>
        <w:numPr>
          <w:ilvl w:val="1"/>
          <w:numId w:val="8"/>
        </w:numPr>
        <w:rPr>
          <w:sz w:val="22"/>
          <w:szCs w:val="22"/>
          <w:lang w:val="en-US"/>
        </w:rPr>
      </w:pPr>
      <w:r>
        <w:rPr>
          <w:sz w:val="22"/>
          <w:szCs w:val="22"/>
          <w:rtl w:val="0"/>
          <w:lang w:val="en-US"/>
        </w:rPr>
        <w:t>Less soldiers than in the first census</w:t>
      </w:r>
    </w:p>
    <w:p>
      <w:pPr>
        <w:pStyle w:val="Free Form"/>
        <w:numPr>
          <w:ilvl w:val="1"/>
          <w:numId w:val="8"/>
        </w:numPr>
        <w:rPr>
          <w:sz w:val="22"/>
          <w:szCs w:val="22"/>
          <w:lang w:val="en-US"/>
        </w:rPr>
      </w:pPr>
      <w:r>
        <w:rPr>
          <w:sz w:val="22"/>
          <w:szCs w:val="22"/>
          <w:rtl w:val="0"/>
          <w:lang w:val="en-US"/>
        </w:rPr>
        <w:t>Only two soldiers still alive from the first census</w:t>
      </w:r>
    </w:p>
    <w:p>
      <w:pPr>
        <w:pStyle w:val="Free Form"/>
        <w:numPr>
          <w:ilvl w:val="0"/>
          <w:numId w:val="8"/>
        </w:numPr>
        <w:spacing w:before="160"/>
        <w:rPr>
          <w:sz w:val="22"/>
          <w:szCs w:val="22"/>
          <w:lang w:val="en-US"/>
        </w:rPr>
      </w:pPr>
      <w:r>
        <w:rPr>
          <w:sz w:val="22"/>
          <w:szCs w:val="22"/>
          <w:rtl w:val="0"/>
          <w:lang w:val="en-US"/>
        </w:rPr>
        <w:t>Aaron</w:t>
      </w:r>
      <w:r>
        <w:rPr>
          <w:sz w:val="22"/>
          <w:szCs w:val="22"/>
          <w:rtl w:val="1"/>
        </w:rPr>
        <w:t>’</w:t>
      </w:r>
      <w:r>
        <w:rPr>
          <w:sz w:val="22"/>
          <w:szCs w:val="22"/>
          <w:rtl w:val="0"/>
          <w:lang w:val="en-US"/>
        </w:rPr>
        <w:t xml:space="preserve">s rod budding </w:t>
      </w:r>
    </w:p>
    <w:p>
      <w:pPr>
        <w:pStyle w:val="Free Form"/>
        <w:numPr>
          <w:ilvl w:val="1"/>
          <w:numId w:val="8"/>
        </w:numPr>
        <w:rPr>
          <w:sz w:val="22"/>
          <w:szCs w:val="22"/>
          <w:lang w:val="en-US"/>
        </w:rPr>
      </w:pPr>
      <w:r>
        <w:rPr>
          <w:sz w:val="22"/>
          <w:szCs w:val="22"/>
          <w:rtl w:val="0"/>
          <w:lang w:val="en-US"/>
        </w:rPr>
        <w:t>Grew out of Korah</w:t>
      </w:r>
      <w:r>
        <w:rPr>
          <w:sz w:val="22"/>
          <w:szCs w:val="22"/>
          <w:rtl w:val="1"/>
        </w:rPr>
        <w:t>’</w:t>
      </w:r>
      <w:r>
        <w:rPr>
          <w:sz w:val="22"/>
          <w:szCs w:val="22"/>
          <w:rtl w:val="0"/>
          <w:lang w:val="en-US"/>
        </w:rPr>
        <w:t>s rebellion against Moses and Aaron</w:t>
      </w:r>
      <w:r>
        <w:rPr>
          <w:sz w:val="22"/>
          <w:szCs w:val="22"/>
          <w:rtl w:val="1"/>
        </w:rPr>
        <w:t>’</w:t>
      </w:r>
      <w:r>
        <w:rPr>
          <w:sz w:val="22"/>
          <w:szCs w:val="22"/>
          <w:rtl w:val="0"/>
          <w:lang w:val="en-US"/>
        </w:rPr>
        <w:t>s leadership</w:t>
      </w:r>
    </w:p>
    <w:p>
      <w:pPr>
        <w:pStyle w:val="Free Form"/>
        <w:numPr>
          <w:ilvl w:val="1"/>
          <w:numId w:val="8"/>
        </w:numPr>
        <w:rPr>
          <w:sz w:val="22"/>
          <w:szCs w:val="22"/>
          <w:lang w:val="en-US"/>
        </w:rPr>
      </w:pPr>
      <w:r>
        <w:rPr>
          <w:sz w:val="22"/>
          <w:szCs w:val="22"/>
          <w:rtl w:val="0"/>
          <w:lang w:val="en-US"/>
        </w:rPr>
        <w:t>Served to confirm whom God had chosen as priest</w:t>
      </w:r>
    </w:p>
    <w:p>
      <w:pPr>
        <w:pStyle w:val="Free Form"/>
        <w:numPr>
          <w:ilvl w:val="1"/>
          <w:numId w:val="8"/>
        </w:numPr>
        <w:rPr>
          <w:sz w:val="22"/>
          <w:szCs w:val="22"/>
          <w:lang w:val="en-US"/>
        </w:rPr>
      </w:pPr>
      <w:r>
        <w:rPr>
          <w:sz w:val="22"/>
          <w:szCs w:val="22"/>
          <w:rtl w:val="0"/>
          <w:lang w:val="en-US"/>
        </w:rPr>
        <w:t>Served as a reminder of God</w:t>
      </w:r>
      <w:r>
        <w:rPr>
          <w:sz w:val="22"/>
          <w:szCs w:val="22"/>
          <w:rtl w:val="1"/>
        </w:rPr>
        <w:t>’</w:t>
      </w:r>
      <w:r>
        <w:rPr>
          <w:sz w:val="22"/>
          <w:szCs w:val="22"/>
          <w:rtl w:val="0"/>
          <w:lang w:val="en-US"/>
        </w:rPr>
        <w:t>s sustaining Egypt with manna through the wilderness</w:t>
      </w:r>
    </w:p>
    <w:p>
      <w:pPr>
        <w:pStyle w:val="Free Form"/>
        <w:rPr>
          <w:sz w:val="22"/>
          <w:szCs w:val="22"/>
        </w:rPr>
      </w:pPr>
    </w:p>
    <w:p>
      <w:pPr>
        <w:pStyle w:val="Free Form"/>
        <w:numPr>
          <w:ilvl w:val="0"/>
          <w:numId w:val="8"/>
        </w:numPr>
        <w:spacing w:before="160"/>
        <w:rPr>
          <w:sz w:val="22"/>
          <w:szCs w:val="22"/>
          <w:lang w:val="en-US"/>
        </w:rPr>
      </w:pPr>
      <w:r>
        <w:rPr>
          <w:sz w:val="22"/>
          <w:szCs w:val="22"/>
          <w:rtl w:val="0"/>
          <w:lang w:val="en-US"/>
        </w:rPr>
        <w:t>The following events happened during the wilderness wanderings (choose all that apply)</w:t>
      </w:r>
    </w:p>
    <w:p>
      <w:pPr>
        <w:pStyle w:val="Free Form"/>
        <w:numPr>
          <w:ilvl w:val="1"/>
          <w:numId w:val="8"/>
        </w:numPr>
        <w:rPr>
          <w:sz w:val="22"/>
          <w:szCs w:val="22"/>
          <w:lang w:val="en-US"/>
        </w:rPr>
      </w:pPr>
      <w:r>
        <w:rPr>
          <w:sz w:val="22"/>
          <w:szCs w:val="22"/>
          <w:rtl w:val="0"/>
          <w:lang w:val="en-US"/>
        </w:rPr>
        <w:t>Moses born</w:t>
      </w:r>
    </w:p>
    <w:p>
      <w:pPr>
        <w:pStyle w:val="Free Form"/>
        <w:numPr>
          <w:ilvl w:val="1"/>
          <w:numId w:val="8"/>
        </w:numPr>
        <w:rPr>
          <w:sz w:val="22"/>
          <w:szCs w:val="22"/>
        </w:rPr>
      </w:pPr>
      <w:r>
        <w:rPr>
          <w:sz w:val="22"/>
          <w:szCs w:val="22"/>
          <w:rtl w:val="0"/>
        </w:rPr>
        <w:t>Korah</w:t>
      </w:r>
      <w:r>
        <w:rPr>
          <w:sz w:val="22"/>
          <w:szCs w:val="22"/>
          <w:rtl w:val="1"/>
        </w:rPr>
        <w:t>’</w:t>
      </w:r>
      <w:r>
        <w:rPr>
          <w:sz w:val="22"/>
          <w:szCs w:val="22"/>
          <w:rtl w:val="0"/>
          <w:lang w:val="nl-NL"/>
        </w:rPr>
        <w:t>s rebellion</w:t>
      </w:r>
    </w:p>
    <w:p>
      <w:pPr>
        <w:pStyle w:val="Free Form"/>
        <w:numPr>
          <w:ilvl w:val="1"/>
          <w:numId w:val="8"/>
        </w:numPr>
        <w:rPr>
          <w:sz w:val="22"/>
          <w:szCs w:val="22"/>
          <w:lang w:val="en-US"/>
        </w:rPr>
      </w:pPr>
      <w:r>
        <w:rPr>
          <w:sz w:val="22"/>
          <w:szCs w:val="22"/>
          <w:rtl w:val="0"/>
          <w:lang w:val="en-US"/>
        </w:rPr>
        <w:t>Aaron</w:t>
      </w:r>
      <w:r>
        <w:rPr>
          <w:sz w:val="22"/>
          <w:szCs w:val="22"/>
          <w:rtl w:val="1"/>
        </w:rPr>
        <w:t>’</w:t>
      </w:r>
      <w:r>
        <w:rPr>
          <w:sz w:val="22"/>
          <w:szCs w:val="22"/>
          <w:rtl w:val="0"/>
          <w:lang w:val="en-US"/>
        </w:rPr>
        <w:t>s rod budding</w:t>
      </w:r>
    </w:p>
    <w:p>
      <w:pPr>
        <w:pStyle w:val="Free Form"/>
        <w:numPr>
          <w:ilvl w:val="1"/>
          <w:numId w:val="8"/>
        </w:numPr>
        <w:rPr>
          <w:sz w:val="22"/>
          <w:szCs w:val="22"/>
          <w:lang w:val="en-US"/>
        </w:rPr>
      </w:pPr>
      <w:r>
        <w:rPr>
          <w:sz w:val="22"/>
          <w:szCs w:val="22"/>
          <w:rtl w:val="0"/>
          <w:lang w:val="en-US"/>
        </w:rPr>
        <w:t>Moses disobeys, denied entrance to Canaan</w:t>
      </w:r>
    </w:p>
    <w:p>
      <w:pPr>
        <w:pStyle w:val="Free Form"/>
        <w:numPr>
          <w:ilvl w:val="1"/>
          <w:numId w:val="8"/>
        </w:numPr>
        <w:rPr>
          <w:sz w:val="22"/>
          <w:szCs w:val="22"/>
          <w:lang w:val="en-US"/>
        </w:rPr>
      </w:pPr>
      <w:r>
        <w:rPr>
          <w:sz w:val="22"/>
          <w:szCs w:val="22"/>
          <w:rtl w:val="0"/>
          <w:lang w:val="en-US"/>
        </w:rPr>
        <w:t>Fiery serpent</w:t>
      </w:r>
    </w:p>
    <w:p>
      <w:pPr>
        <w:pStyle w:val="Free Form"/>
        <w:numPr>
          <w:ilvl w:val="1"/>
          <w:numId w:val="8"/>
        </w:numPr>
        <w:rPr>
          <w:sz w:val="22"/>
          <w:szCs w:val="22"/>
          <w:lang w:val="nl-NL"/>
        </w:rPr>
      </w:pPr>
      <w:r>
        <w:rPr>
          <w:sz w:val="22"/>
          <w:szCs w:val="22"/>
          <w:rtl w:val="0"/>
          <w:lang w:val="nl-NL"/>
        </w:rPr>
        <w:t>Balaam and Baal-Peor</w:t>
      </w:r>
    </w:p>
    <w:p>
      <w:pPr>
        <w:pStyle w:val="Free Form"/>
        <w:numPr>
          <w:ilvl w:val="1"/>
          <w:numId w:val="8"/>
        </w:numPr>
        <w:rPr>
          <w:sz w:val="22"/>
          <w:szCs w:val="22"/>
          <w:lang w:val="fr-FR"/>
        </w:rPr>
      </w:pPr>
      <w:r>
        <w:rPr>
          <w:sz w:val="22"/>
          <w:szCs w:val="22"/>
          <w:rtl w:val="0"/>
          <w:lang w:val="fr-FR"/>
        </w:rPr>
        <w:t>Census</w:t>
      </w:r>
    </w:p>
    <w:p>
      <w:pPr>
        <w:pStyle w:val="Free Form"/>
        <w:numPr>
          <w:ilvl w:val="1"/>
          <w:numId w:val="8"/>
        </w:numPr>
        <w:rPr>
          <w:sz w:val="22"/>
          <w:szCs w:val="22"/>
          <w:lang w:val="en-US"/>
        </w:rPr>
      </w:pPr>
      <w:r>
        <w:rPr>
          <w:sz w:val="22"/>
          <w:szCs w:val="22"/>
          <w:rtl w:val="0"/>
          <w:lang w:val="en-US"/>
        </w:rPr>
        <w:t>Reuben, Gad, and half-tribe of Manasseh settle across Jordan</w:t>
      </w:r>
    </w:p>
    <w:p>
      <w:pPr>
        <w:pStyle w:val="Free Form"/>
        <w:numPr>
          <w:ilvl w:val="1"/>
          <w:numId w:val="8"/>
        </w:numPr>
        <w:rPr>
          <w:sz w:val="22"/>
          <w:szCs w:val="22"/>
          <w:lang w:val="it-IT"/>
        </w:rPr>
      </w:pPr>
      <w:r>
        <w:rPr>
          <w:sz w:val="22"/>
          <w:szCs w:val="22"/>
          <w:rtl w:val="0"/>
          <w:lang w:val="it-IT"/>
        </w:rPr>
        <w:t>Joshua dies</w:t>
      </w:r>
    </w:p>
    <w:p>
      <w:pPr>
        <w:pStyle w:val="Free Form"/>
        <w:numPr>
          <w:ilvl w:val="1"/>
          <w:numId w:val="8"/>
        </w:numPr>
        <w:rPr>
          <w:sz w:val="22"/>
          <w:szCs w:val="22"/>
          <w:lang w:val="en-US"/>
        </w:rPr>
      </w:pPr>
      <w:r>
        <w:rPr>
          <w:sz w:val="22"/>
          <w:szCs w:val="22"/>
          <w:rtl w:val="0"/>
          <w:lang w:val="en-US"/>
        </w:rPr>
        <w:t>Deuteronomy written</w:t>
      </w:r>
    </w:p>
    <w:p>
      <w:pPr>
        <w:pStyle w:val="Free Form"/>
        <w:pBdr>
          <w:top w:val="nil"/>
          <w:left w:val="nil"/>
          <w:bottom w:val="single" w:color="000000" w:sz="8" w:space="0" w:shadow="0" w:frame="0"/>
          <w:right w:val="nil"/>
        </w:pBdr>
        <w:rPr>
          <w:sz w:val="12"/>
          <w:szCs w:val="12"/>
        </w:rPr>
      </w:pPr>
    </w:p>
    <w:p>
      <w:pPr>
        <w:pStyle w:val="Free Form"/>
        <w:bidi w:val="0"/>
      </w:pPr>
    </w:p>
    <w:p>
      <w:pPr>
        <w:pStyle w:val="Additional Reading"/>
        <w:bidi w:val="0"/>
      </w:pPr>
      <w:r>
        <w:rPr>
          <w:rtl w:val="0"/>
        </w:rPr>
        <w:t>Additional Reading (#9)</w:t>
      </w:r>
    </w:p>
    <w:p>
      <w:pPr>
        <w:pStyle w:val="Additional Reading verses"/>
        <w:bidi w:val="0"/>
        <w:ind w:left="283"/>
      </w:pPr>
      <w:r>
        <w:rPr>
          <w:rtl w:val="0"/>
          <w:lang w:val="en-US"/>
        </w:rPr>
        <w:t>Numbers 11-36; Book of Deuteronomy</w:t>
      </w:r>
    </w:p>
    <w:p>
      <w:pPr>
        <w:pStyle w:val="Free Form"/>
        <w:pBdr>
          <w:top w:val="nil"/>
          <w:left w:val="nil"/>
          <w:bottom w:val="single" w:color="000000" w:sz="8" w:space="0" w:shadow="0" w:frame="0"/>
          <w:right w:val="nil"/>
        </w:pBdr>
        <w:rPr>
          <w:sz w:val="12"/>
          <w:szCs w:val="12"/>
        </w:rPr>
      </w:pPr>
    </w:p>
    <w:p>
      <w:pPr>
        <w:pStyle w:val="Free Form"/>
        <w:rPr>
          <w:sz w:val="12"/>
          <w:szCs w:val="12"/>
        </w:rPr>
      </w:pPr>
    </w:p>
    <w:p>
      <w:pPr>
        <w:pStyle w:val="Review Drill Questions"/>
        <w:spacing w:before="120"/>
      </w:pPr>
      <w:r>
        <w:rPr>
          <w:rtl w:val="0"/>
          <w:lang w:val="en-US"/>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sectPr>
          <w:headerReference w:type="default" r:id="rId44"/>
          <w:footerReference w:type="default" r:id="rId45"/>
          <w:pgSz w:w="12240" w:h="15840" w:orient="portrait"/>
          <w:pgMar w:top="1440" w:right="1440" w:bottom="1080" w:left="1440" w:header="720" w:footer="792"/>
          <w:bidi w:val="0"/>
        </w:sectPr>
      </w:pPr>
    </w:p>
    <w:p>
      <w:pPr>
        <w:pStyle w:val="Lesson"/>
        <w:bidi w:val="0"/>
      </w:pPr>
      <w:bookmarkStart w:name="_Toc70" w:id="78"/>
      <w:r>
        <w:rPr>
          <w:rFonts w:cs="Arial Unicode MS" w:eastAsia="Arial Unicode MS"/>
          <w:rtl w:val="0"/>
          <w:lang w:val="de-DE"/>
        </w:rPr>
        <w:t>LESSON 10</w:t>
      </w:r>
      <w:bookmarkEnd w:id="78"/>
    </w:p>
    <w:p>
      <w:pPr>
        <w:pStyle w:val="Drill"/>
        <w:bidi w:val="0"/>
      </w:pPr>
      <w:r>
        <w:rPr>
          <w:rFonts w:cs="Arial Unicode MS" w:eastAsia="Arial Unicode MS"/>
          <w:rtl w:val="0"/>
          <w:lang w:val="da-DK"/>
        </w:rPr>
        <w:t>DRILL</w:t>
      </w:r>
    </w:p>
    <w:p>
      <w:pPr>
        <w:pStyle w:val="Free Form"/>
        <w:numPr>
          <w:ilvl w:val="0"/>
          <w:numId w:val="45"/>
        </w:numPr>
        <w:rPr>
          <w:sz w:val="22"/>
          <w:szCs w:val="22"/>
          <w:lang w:val="en-US"/>
        </w:rPr>
      </w:pPr>
      <w:r>
        <w:rPr>
          <w:sz w:val="22"/>
          <w:szCs w:val="22"/>
          <w:rtl w:val="0"/>
          <w:lang w:val="en-US"/>
        </w:rPr>
        <w:t xml:space="preserve">Why is the book of </w:t>
      </w:r>
      <w:r>
        <w:rPr>
          <w:sz w:val="22"/>
          <w:szCs w:val="22"/>
          <w:rtl w:val="1"/>
          <w:lang w:val="ar-SA" w:bidi="ar-SA"/>
        </w:rPr>
        <w:t>“</w:t>
      </w:r>
      <w:r>
        <w:rPr>
          <w:sz w:val="22"/>
          <w:szCs w:val="22"/>
          <w:rtl w:val="0"/>
          <w:lang w:val="en-US"/>
        </w:rPr>
        <w:t>Numbers</w:t>
      </w:r>
      <w:r>
        <w:rPr>
          <w:sz w:val="22"/>
          <w:szCs w:val="22"/>
          <w:rtl w:val="0"/>
        </w:rPr>
        <w:t xml:space="preserve">” </w:t>
      </w:r>
      <w:r>
        <w:rPr>
          <w:sz w:val="22"/>
          <w:szCs w:val="22"/>
          <w:rtl w:val="0"/>
          <w:lang w:val="en-US"/>
        </w:rPr>
        <w:t>so named? #13</w:t>
      </w:r>
    </w:p>
    <w:p>
      <w:pPr>
        <w:pStyle w:val="Free Form"/>
        <w:numPr>
          <w:ilvl w:val="0"/>
          <w:numId w:val="8"/>
        </w:numPr>
        <w:rPr>
          <w:sz w:val="22"/>
          <w:szCs w:val="22"/>
          <w:lang w:val="en-US"/>
        </w:rPr>
      </w:pPr>
      <w:r>
        <w:rPr>
          <w:sz w:val="22"/>
          <w:szCs w:val="22"/>
          <w:rtl w:val="0"/>
          <w:lang w:val="en-US"/>
        </w:rPr>
        <w:t>What is Numbers about? #12</w:t>
      </w:r>
    </w:p>
    <w:p>
      <w:pPr>
        <w:pStyle w:val="Free Form"/>
        <w:numPr>
          <w:ilvl w:val="0"/>
          <w:numId w:val="8"/>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lang w:val="de-DE"/>
        </w:rPr>
        <w:t>Deuteronomy</w:t>
      </w:r>
      <w:r>
        <w:rPr>
          <w:sz w:val="22"/>
          <w:szCs w:val="22"/>
          <w:rtl w:val="0"/>
        </w:rPr>
        <w:t xml:space="preserve">” </w:t>
      </w:r>
      <w:r>
        <w:rPr>
          <w:sz w:val="22"/>
          <w:szCs w:val="22"/>
          <w:rtl w:val="0"/>
          <w:lang w:val="en-US"/>
        </w:rPr>
        <w:t>mean? #13</w:t>
      </w:r>
    </w:p>
    <w:p>
      <w:pPr>
        <w:pStyle w:val="Free Form"/>
        <w:numPr>
          <w:ilvl w:val="0"/>
          <w:numId w:val="8"/>
        </w:numPr>
        <w:rPr>
          <w:sz w:val="22"/>
          <w:szCs w:val="22"/>
          <w:lang w:val="en-US"/>
        </w:rPr>
      </w:pPr>
      <w:r>
        <w:rPr>
          <w:sz w:val="22"/>
          <w:szCs w:val="22"/>
          <w:rtl w:val="0"/>
          <w:lang w:val="en-US"/>
        </w:rPr>
        <w:t>What is the book of Deuteronomy about? #12</w:t>
      </w:r>
    </w:p>
    <w:p>
      <w:pPr>
        <w:pStyle w:val="Free Form"/>
        <w:numPr>
          <w:ilvl w:val="0"/>
          <w:numId w:val="8"/>
        </w:numPr>
        <w:rPr>
          <w:sz w:val="22"/>
          <w:szCs w:val="22"/>
          <w:lang w:val="en-US"/>
        </w:rPr>
      </w:pPr>
      <w:r>
        <w:rPr>
          <w:sz w:val="22"/>
          <w:szCs w:val="22"/>
          <w:rtl w:val="0"/>
          <w:lang w:val="en-US"/>
        </w:rPr>
        <w:t>Why did the people have to wander in the wilderness? #55</w:t>
      </w:r>
    </w:p>
    <w:p>
      <w:pPr>
        <w:pStyle w:val="Free Form"/>
        <w:numPr>
          <w:ilvl w:val="0"/>
          <w:numId w:val="8"/>
        </w:numPr>
        <w:rPr>
          <w:sz w:val="22"/>
          <w:szCs w:val="22"/>
          <w:lang w:val="en-US"/>
        </w:rPr>
      </w:pPr>
      <w:r>
        <w:rPr>
          <w:sz w:val="22"/>
          <w:szCs w:val="22"/>
          <w:rtl w:val="0"/>
          <w:lang w:val="en-US"/>
        </w:rPr>
        <w:t>How long did they have to wander in the wilderness? #56</w:t>
      </w:r>
    </w:p>
    <w:p>
      <w:pPr>
        <w:pStyle w:val="Free Form"/>
        <w:numPr>
          <w:ilvl w:val="0"/>
          <w:numId w:val="8"/>
        </w:numPr>
        <w:rPr>
          <w:sz w:val="22"/>
          <w:szCs w:val="22"/>
          <w:lang w:val="en-US"/>
        </w:rPr>
      </w:pPr>
      <w:r>
        <w:rPr>
          <w:sz w:val="22"/>
          <w:szCs w:val="22"/>
          <w:rtl w:val="0"/>
          <w:lang w:val="en-US"/>
        </w:rPr>
        <w:t>Book and chapters covering the wilderness wanderings? NA</w:t>
      </w:r>
    </w:p>
    <w:p>
      <w:pPr>
        <w:pStyle w:val="Free Form"/>
        <w:pBdr>
          <w:top w:val="nil"/>
          <w:left w:val="nil"/>
          <w:bottom w:val="single" w:color="000000" w:sz="8" w:space="0" w:shadow="0" w:frame="0"/>
          <w:right w:val="nil"/>
        </w:pBdr>
        <w:rPr>
          <w:sz w:val="20"/>
          <w:szCs w:val="20"/>
        </w:rPr>
      </w:pPr>
    </w:p>
    <w:p>
      <w:pPr>
        <w:pStyle w:val="Bold Italic 12"/>
        <w:bidi w:val="0"/>
      </w:pPr>
      <w:r>
        <w:rPr>
          <w:rtl w:val="0"/>
        </w:rPr>
        <w:t>THE JEWISH DISPENSATION (see chart 4)</w:t>
      </w:r>
    </w:p>
    <w:p>
      <w:pPr>
        <w:pStyle w:val="bul Helvetica11"/>
        <w:numPr>
          <w:ilvl w:val="0"/>
          <w:numId w:val="16"/>
        </w:numPr>
        <w:bidi w:val="0"/>
      </w:pPr>
      <w:r>
        <w:rPr>
          <w:rtl w:val="0"/>
        </w:rPr>
        <w:t xml:space="preserve">Canaan </w:t>
      </w:r>
      <w:r>
        <w:rPr>
          <w:rtl w:val="0"/>
        </w:rPr>
        <w:t xml:space="preserve">– </w:t>
      </w:r>
      <w:r>
        <w:rPr>
          <w:rtl w:val="0"/>
          <w:lang w:val="en-US"/>
        </w:rPr>
        <w:t>Joshua</w:t>
      </w:r>
    </w:p>
    <w:p>
      <w:pPr>
        <w:pStyle w:val="bul Helvetica11"/>
        <w:numPr>
          <w:ilvl w:val="0"/>
          <w:numId w:val="16"/>
        </w:numPr>
        <w:bidi w:val="0"/>
      </w:pPr>
      <w:r>
        <w:rPr>
          <w:rtl w:val="0"/>
          <w:lang w:val="en-US"/>
        </w:rPr>
        <w:t>Judges</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"bookmark4"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Free Form"/>
        <w:pBdr>
          <w:top w:val="nil"/>
          <w:left w:val="nil"/>
          <w:bottom w:val="single" w:color="000000" w:sz="8" w:space="0" w:shadow="0" w:frame="0"/>
          <w:right w:val="nil"/>
        </w:pBdr>
        <w:rPr>
          <w:sz w:val="20"/>
          <w:szCs w:val="20"/>
        </w:rPr>
      </w:pPr>
    </w:p>
    <w:p>
      <w:pPr>
        <w:pStyle w:val="Free Form"/>
        <w:rPr>
          <w:sz w:val="16"/>
          <w:szCs w:val="16"/>
        </w:rPr>
      </w:pPr>
      <w:r>
        <w:rPr>
          <w:sz w:val="16"/>
          <w:szCs w:val="16"/>
        </w:rPr>
        <mc:AlternateContent>
          <mc:Choice Requires="wps">
            <w:drawing xmlns:a="http://schemas.openxmlformats.org/drawingml/2006/main">
              <wp:anchor distT="152400" distB="152400" distL="152400" distR="152400" simplePos="0" relativeHeight="251700224" behindDoc="0" locked="0" layoutInCell="1" allowOverlap="1">
                <wp:simplePos x="0" y="0"/>
                <wp:positionH relativeFrom="margin">
                  <wp:posOffset>1792816</wp:posOffset>
                </wp:positionH>
                <wp:positionV relativeFrom="line">
                  <wp:posOffset>285849</wp:posOffset>
                </wp:positionV>
                <wp:extent cx="4019319" cy="164902"/>
                <wp:effectExtent l="0" t="0" r="0" b="0"/>
                <wp:wrapNone/>
                <wp:docPr id="1073742016" name="officeArt object"/>
                <wp:cNvGraphicFramePr/>
                <a:graphic xmlns:a="http://schemas.openxmlformats.org/drawingml/2006/main">
                  <a:graphicData uri="http://schemas.microsoft.com/office/word/2010/wordprocessingShape">
                    <wps:wsp>
                      <wps:cNvSpPr txBox="1"/>
                      <wps:spPr>
                        <a:xfrm>
                          <a:off x="0" y="0"/>
                          <a:ext cx="4019319" cy="164902"/>
                        </a:xfrm>
                        <a:prstGeom prst="rect">
                          <a:avLst/>
                        </a:prstGeom>
                        <a:noFill/>
                        <a:ln w="12700" cap="flat">
                          <a:noFill/>
                          <a:miter lim="400000"/>
                        </a:ln>
                        <a:effectLst/>
                      </wps:spPr>
                      <wps:txb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hat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Joshua</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about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sz w:val="20"/>
                                <w:szCs w:val="20"/>
                                <w:rtl w:val="0"/>
                                <w:lang w:val="en-US"/>
                              </w:rPr>
                              <w:t>57</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Who led the people into the promised land?</w:t>
                            </w:r>
                            <w:r>
                              <w:rPr>
                                <w:sz w:val="20"/>
                                <w:szCs w:val="20"/>
                                <w:rtl w:val="0"/>
                                <w:lang w:val="en-US"/>
                              </w:rPr>
                              <w:t>]</w:t>
                            </w:r>
                          </w:p>
                        </w:txbxContent>
                      </wps:txbx>
                      <wps:bodyPr wrap="square" lIns="0" tIns="0" rIns="0" bIns="0" numCol="1" anchor="t">
                        <a:noAutofit/>
                      </wps:bodyPr>
                    </wps:wsp>
                  </a:graphicData>
                </a:graphic>
              </wp:anchor>
            </w:drawing>
          </mc:Choice>
          <mc:Fallback>
            <w:pict>
              <v:shape id="_x0000_s1214" type="#_x0000_t202" style="visibility:visible;position:absolute;margin-left:141.2pt;margin-top:22.5pt;width:316.5pt;height:13.0pt;z-index:25170022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hat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Joshua</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about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sz w:val="20"/>
                          <w:szCs w:val="20"/>
                          <w:rtl w:val="0"/>
                          <w:lang w:val="en-US"/>
                        </w:rPr>
                        <w:t>57</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Who led the people into the promised land?</w:t>
                      </w:r>
                      <w:r>
                        <w:rPr>
                          <w:sz w:val="20"/>
                          <w:szCs w:val="20"/>
                          <w:rtl w:val="0"/>
                          <w:lang w:val="en-US"/>
                        </w:rPr>
                        <w:t>]</w:t>
                      </w:r>
                    </w:p>
                  </w:txbxContent>
                </v:textbox>
                <w10:wrap type="none" side="bothSides" anchorx="margin"/>
              </v:shape>
            </w:pict>
          </mc:Fallback>
        </mc:AlternateContent>
      </w:r>
    </w:p>
    <w:p>
      <w:pPr>
        <w:pStyle w:val="Heading 2"/>
        <w:bidi w:val="0"/>
      </w:pPr>
      <w:bookmarkStart w:name="_Toc71" w:id="79"/>
      <w:r>
        <w:rPr>
          <w:rFonts w:cs="Arial Unicode MS" w:eastAsia="Arial Unicode MS"/>
          <w:rtl w:val="0"/>
        </w:rPr>
        <w:t>Canaan - Joshua</w:t>
      </w:r>
      <w:bookmarkEnd w:id="79"/>
    </w:p>
    <w:p>
      <w:pPr>
        <w:pStyle w:val="Heading 3"/>
        <w:bidi w:val="0"/>
        <w:ind w:left="283"/>
      </w:pPr>
      <w:r>
        <w:rPr>
          <w:rtl w:val="1"/>
          <w:lang w:val="ar-SA" w:bidi="ar-SA"/>
        </w:rPr>
        <w:t>“</w:t>
      </w:r>
      <w:r>
        <w:rPr>
          <w:rtl w:val="0"/>
        </w:rPr>
        <w:t>Joshua</w:t>
      </w:r>
      <w:r>
        <w:rPr>
          <w:rtl w:val="0"/>
        </w:rPr>
        <w:t xml:space="preserve">” </w:t>
      </w:r>
      <w:r>
        <w:rPr>
          <w:rtl w:val="0"/>
          <w:lang w:val="nl-NL"/>
        </w:rPr>
        <w:t>(book of)</w:t>
      </w:r>
      <w:r>
        <w:rPr>
          <w:rtl w:val="0"/>
        </w:rPr>
        <w:t xml:space="preserve"> </w:t>
      </w:r>
    </w:p>
    <w:p>
      <w:pPr>
        <w:pStyle w:val="bt .50"/>
        <w:bidi w:val="0"/>
        <w:ind w:left="566"/>
      </w:pPr>
      <w:r>
        <w:rPr>
          <w:rtl w:val="0"/>
          <w:lang w:val="en-US"/>
        </w:rPr>
        <w:t xml:space="preserve">About Joshua, leader succeeding Moses, his conquest and division of the land. </w:t>
      </w:r>
      <w:r>
        <w:rPr>
          <w:rStyle w:val="None"/>
          <w:b w:val="1"/>
          <w:bCs w:val="1"/>
          <w:rtl w:val="0"/>
          <w:lang w:val="ru-RU"/>
        </w:rPr>
        <w:t>1:1-9</w:t>
      </w:r>
      <w:r>
        <w:rPr>
          <w:rtl w:val="0"/>
          <w:lang w:val="it-IT"/>
        </w:rPr>
        <w:t xml:space="preserve"> (conquest - 7 y</w:t>
      </w:r>
      <w:r>
        <w:rPr>
          <w:rtl w:val="0"/>
          <w:lang w:val="en-US"/>
        </w:rPr>
        <w:t>ears</w:t>
      </w:r>
      <w:r>
        <w:rPr>
          <w:rtl w:val="0"/>
        </w:rPr>
        <w:t xml:space="preserve">. </w:t>
      </w:r>
      <w:r>
        <w:rPr>
          <w:rStyle w:val="None"/>
          <w:b w:val="1"/>
          <w:bCs w:val="1"/>
          <w:rtl w:val="0"/>
          <w:lang w:val="de-DE"/>
        </w:rPr>
        <w:t>Josh 14:7,10</w:t>
      </w:r>
      <w:r>
        <w:rPr>
          <w:rtl w:val="0"/>
          <w:lang w:val="en-US"/>
        </w:rPr>
        <w:t xml:space="preserve"> with </w:t>
      </w:r>
      <w:r>
        <w:rPr>
          <w:rStyle w:val="None"/>
          <w:b w:val="1"/>
          <w:bCs w:val="1"/>
          <w:rtl w:val="0"/>
        </w:rPr>
        <w:t>Dt 2:14</w:t>
      </w:r>
      <w:r>
        <w:rPr>
          <w:rStyle w:val="None"/>
          <w:rFonts w:ascii="Times New Roman" w:cs="Times New Roman" w:hAnsi="Times New Roman" w:eastAsia="Times New Roman"/>
          <w:b w:val="0"/>
          <w:bCs w:val="0"/>
          <w:i w:val="0"/>
          <w:iCs w:val="0"/>
          <w:vertAlign w:val="superscript"/>
        </w:rPr>
        <w:endnoteReference w:id="38"/>
      </w:r>
      <w:r>
        <w:rPr>
          <w:rtl w:val="0"/>
        </w:rPr>
        <w:t xml:space="preserve">) </w:t>
      </w:r>
    </w:p>
    <w:p>
      <w:pPr>
        <w:pStyle w:val="bul .75"/>
        <w:numPr>
          <w:ilvl w:val="0"/>
          <w:numId w:val="5"/>
        </w:numPr>
        <w:rPr>
          <w:sz w:val="22"/>
          <w:szCs w:val="22"/>
        </w:rPr>
      </w:pPr>
      <w:r>
        <w:rPr>
          <w:sz w:val="22"/>
          <w:szCs w:val="22"/>
          <w:rtl w:val="0"/>
        </w:rPr>
        <w:t xml:space="preserve">Rahab - Jericho - </w:t>
      </w:r>
      <w:r>
        <w:rPr>
          <w:rStyle w:val="None"/>
          <w:b w:val="1"/>
          <w:bCs w:val="1"/>
          <w:sz w:val="22"/>
          <w:szCs w:val="22"/>
          <w:rtl w:val="0"/>
          <w:lang w:val="fr-FR"/>
        </w:rPr>
        <w:t>chapters 2,6</w:t>
      </w:r>
    </w:p>
    <w:p>
      <w:pPr>
        <w:pStyle w:val="bul .75"/>
        <w:numPr>
          <w:ilvl w:val="0"/>
          <w:numId w:val="5"/>
        </w:numPr>
        <w:rPr>
          <w:sz w:val="22"/>
          <w:szCs w:val="22"/>
          <w:lang w:val="it-IT"/>
        </w:rPr>
      </w:pPr>
      <w:r>
        <w:rPr>
          <w:sz w:val="22"/>
          <w:szCs w:val="22"/>
          <w:rtl w:val="0"/>
          <w:lang w:val="it-IT"/>
        </w:rPr>
        <w:t>Invasion</w:t>
      </w:r>
      <w:r>
        <w:rPr>
          <w:sz w:val="22"/>
          <w:szCs w:val="22"/>
          <w:rtl w:val="0"/>
          <w:lang w:val="en-US"/>
        </w:rPr>
        <w:t xml:space="preserve"> and </w:t>
      </w:r>
      <w:r>
        <w:rPr>
          <w:sz w:val="22"/>
          <w:szCs w:val="22"/>
          <w:rtl w:val="0"/>
          <w:lang w:val="it-IT"/>
        </w:rPr>
        <w:t>conquest</w:t>
      </w:r>
      <w:r>
        <w:rPr>
          <w:sz w:val="22"/>
          <w:szCs w:val="22"/>
          <w:rtl w:val="0"/>
          <w:lang w:val="en-US"/>
        </w:rPr>
        <w:t xml:space="preserve"> of the land, </w:t>
      </w:r>
      <w:r>
        <w:rPr>
          <w:rStyle w:val="None"/>
          <w:b w:val="1"/>
          <w:bCs w:val="1"/>
          <w:sz w:val="22"/>
          <w:szCs w:val="22"/>
          <w:rtl w:val="0"/>
          <w:lang w:val="en-US"/>
        </w:rPr>
        <w:t>chs 1-12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(see 12:1</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24)</w:t>
      </w:r>
      <w:r>
        <w:rPr>
          <w:sz w:val="22"/>
          <w:szCs w:val="22"/>
          <w:rtl w:val="0"/>
          <w:lang w:val="en-US"/>
        </w:rPr>
        <w:t>; Allotment</w:t>
      </w:r>
      <w:r>
        <w:rPr>
          <w:sz w:val="22"/>
          <w:szCs w:val="22"/>
          <w:rtl w:val="0"/>
          <w:lang w:val="en-US"/>
        </w:rPr>
        <w:t xml:space="preserve"> of the land</w:t>
      </w:r>
      <w:r>
        <w:rPr>
          <w:sz w:val="22"/>
          <w:szCs w:val="22"/>
          <w:rtl w:val="0"/>
          <w:lang w:val="en-US"/>
        </w:rPr>
        <w:t xml:space="preserve"> and concluding exhortations</w:t>
      </w:r>
      <w:r>
        <w:rPr>
          <w:sz w:val="22"/>
          <w:szCs w:val="22"/>
          <w:rtl w:val="0"/>
        </w:rPr>
        <w:t>,</w:t>
      </w:r>
      <w:r>
        <w:rPr>
          <w:sz w:val="22"/>
          <w:szCs w:val="22"/>
          <w:rtl w:val="0"/>
          <w:lang w:val="en-US"/>
        </w:rPr>
        <w:t xml:space="preserve"> </w:t>
      </w:r>
      <w:r>
        <w:rPr>
          <w:rStyle w:val="None"/>
          <w:b w:val="1"/>
          <w:bCs w:val="1"/>
          <w:sz w:val="22"/>
          <w:szCs w:val="22"/>
          <w:rtl w:val="0"/>
          <w:lang w:val="en-US"/>
        </w:rPr>
        <w:t>chs 13-24</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(see 13:7)</w:t>
      </w:r>
    </w:p>
    <w:p>
      <w:pPr>
        <w:pStyle w:val="bul .75"/>
        <w:numPr>
          <w:ilvl w:val="0"/>
          <w:numId w:val="5"/>
        </w:numPr>
        <w:rPr>
          <w:sz w:val="22"/>
          <w:szCs w:val="22"/>
          <w:lang w:val="en-US"/>
        </w:rPr>
      </w:pPr>
      <w:r>
        <w:rPr>
          <w:sz w:val="22"/>
          <w:szCs w:val="22"/>
          <w:rtl w:val="0"/>
          <w:lang w:val="en-US"/>
        </w:rPr>
        <w:t>Joshua</w:t>
      </w:r>
      <w:r>
        <w:rPr>
          <w:sz w:val="22"/>
          <w:szCs w:val="22"/>
          <w:rtl w:val="1"/>
        </w:rPr>
        <w:t>’</w:t>
      </w:r>
      <w:r>
        <w:rPr>
          <w:sz w:val="22"/>
          <w:szCs w:val="22"/>
          <w:rtl w:val="0"/>
          <w:lang w:val="en-US"/>
        </w:rPr>
        <w:t>s farewell address</w:t>
      </w:r>
      <w:r>
        <w:rPr>
          <w:sz w:val="22"/>
          <w:szCs w:val="22"/>
          <w:rtl w:val="0"/>
          <w:lang w:val="en-US"/>
        </w:rPr>
        <w:t>es</w:t>
      </w:r>
      <w:r>
        <w:rPr>
          <w:sz w:val="22"/>
          <w:szCs w:val="22"/>
          <w:rtl w:val="0"/>
        </w:rPr>
        <w:t xml:space="preserve">, </w:t>
      </w:r>
      <w:r>
        <w:rPr>
          <w:rStyle w:val="None"/>
          <w:b w:val="1"/>
          <w:bCs w:val="1"/>
          <w:sz w:val="22"/>
          <w:szCs w:val="22"/>
          <w:rtl w:val="0"/>
        </w:rPr>
        <w:t>23:1ff</w:t>
      </w:r>
      <w:r>
        <w:rPr>
          <w:rStyle w:val="None"/>
          <w:b w:val="1"/>
          <w:bCs w:val="1"/>
          <w:sz w:val="22"/>
          <w:szCs w:val="22"/>
          <w:rtl w:val="0"/>
          <w:lang w:val="en-US"/>
        </w:rPr>
        <w:t>; 24:1ff</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(note 24:15)</w:t>
      </w:r>
    </w:p>
    <w:p>
      <w:pPr>
        <w:pStyle w:val="Heading 3"/>
        <w:bidi w:val="0"/>
        <w:ind w:left="283"/>
      </w:pPr>
      <w:r>
        <w:rPr>
          <w:rtl w:val="0"/>
        </w:rPr>
        <w:t>Note: Land promise fulfilled - 21:43-44; 23:14</w:t>
      </w:r>
      <w:r>
        <mc:AlternateContent>
          <mc:Choice Requires="wps">
            <w:drawing xmlns:a="http://schemas.openxmlformats.org/drawingml/2006/main">
              <wp:anchor distT="152400" distB="152400" distL="152400" distR="152400" simplePos="0" relativeHeight="251701248" behindDoc="0" locked="0" layoutInCell="1" allowOverlap="1">
                <wp:simplePos x="0" y="0"/>
                <wp:positionH relativeFrom="margin">
                  <wp:posOffset>1020530</wp:posOffset>
                </wp:positionH>
                <wp:positionV relativeFrom="line">
                  <wp:posOffset>285865</wp:posOffset>
                </wp:positionV>
                <wp:extent cx="2049595" cy="164902"/>
                <wp:effectExtent l="0" t="0" r="0" b="0"/>
                <wp:wrapNone/>
                <wp:docPr id="1073742017" name="officeArt object"/>
                <wp:cNvGraphicFramePr/>
                <a:graphic xmlns:a="http://schemas.openxmlformats.org/drawingml/2006/main">
                  <a:graphicData uri="http://schemas.microsoft.com/office/word/2010/wordprocessingShape">
                    <wps:wsp>
                      <wps:cNvSpPr txBox="1"/>
                      <wps:spPr>
                        <a:xfrm>
                          <a:off x="0" y="0"/>
                          <a:ext cx="2049595" cy="164902"/>
                        </a:xfrm>
                        <a:prstGeom prst="rect">
                          <a:avLst/>
                        </a:prstGeom>
                        <a:noFill/>
                        <a:ln w="12700" cap="flat">
                          <a:noFill/>
                          <a:miter lim="400000"/>
                        </a:ln>
                        <a:effectLst/>
                      </wps:spPr>
                      <wps:txbx>
                        <w:txbxContent>
                          <w:p>
                            <w:pPr>
                              <w:pStyle w:val="Free Form"/>
                            </w:pPr>
                            <w:r>
                              <w:rPr>
                                <w:sz w:val="20"/>
                                <w:szCs w:val="20"/>
                                <w:rtl w:val="0"/>
                                <w:lang w:val="en-US"/>
                              </w:rPr>
                              <w:t>[100Q #58</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How ruled after enter land?</w:t>
                            </w:r>
                            <w:r>
                              <w:rPr>
                                <w:sz w:val="20"/>
                                <w:szCs w:val="20"/>
                                <w:rtl w:val="0"/>
                                <w:lang w:val="en-US"/>
                              </w:rPr>
                              <w:t>]</w:t>
                            </w:r>
                          </w:p>
                        </w:txbxContent>
                      </wps:txbx>
                      <wps:bodyPr wrap="square" lIns="0" tIns="0" rIns="0" bIns="0" numCol="1" anchor="t">
                        <a:noAutofit/>
                      </wps:bodyPr>
                    </wps:wsp>
                  </a:graphicData>
                </a:graphic>
              </wp:anchor>
            </w:drawing>
          </mc:Choice>
          <mc:Fallback>
            <w:pict>
              <v:shape id="_x0000_s1215" type="#_x0000_t202" style="visibility:visible;position:absolute;margin-left:80.4pt;margin-top:22.5pt;width:161.4pt;height:13.0pt;z-index:25170124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#58</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How ruled after enter land?</w:t>
                      </w:r>
                      <w:r>
                        <w:rPr>
                          <w:sz w:val="20"/>
                          <w:szCs w:val="20"/>
                          <w:rtl w:val="0"/>
                          <w:lang w:val="en-US"/>
                        </w:rPr>
                        <w:t>]</w:t>
                      </w:r>
                    </w:p>
                  </w:txbxContent>
                </v:textbox>
                <w10:wrap type="none" side="bothSides" anchorx="margin"/>
              </v:shape>
            </w:pict>
          </mc:Fallback>
        </mc:AlternateContent>
      </w:r>
    </w:p>
    <w:p>
      <w:pPr>
        <w:pStyle w:val="Free Form"/>
        <w:rPr>
          <w:sz w:val="12"/>
          <w:szCs w:val="12"/>
        </w:rPr>
      </w:pPr>
    </w:p>
    <w:p>
      <w:pPr>
        <w:pStyle w:val="Heading 2"/>
        <w:bidi w:val="0"/>
      </w:pPr>
      <w:bookmarkStart w:name="_Toc72" w:id="80"/>
      <w:r>
        <w:rPr>
          <w:rFonts w:cs="Arial Unicode MS" w:eastAsia="Arial Unicode MS"/>
          <w:rtl w:val="0"/>
          <w:lang w:val="en-US"/>
        </w:rPr>
        <w:t>Judges</w:t>
      </w:r>
      <w:bookmarkEnd w:id="80"/>
    </w:p>
    <w:p>
      <w:pPr>
        <w:pStyle w:val="Heading 3"/>
        <w:bidi w:val="0"/>
        <w:ind w:left="283"/>
      </w:pPr>
      <w:r>
        <w:rPr>
          <w:rtl w:val="1"/>
          <w:lang w:val="ar-SA" w:bidi="ar-SA"/>
        </w:rPr>
        <w:t>“</w:t>
      </w:r>
      <w:r>
        <w:rPr>
          <w:rtl w:val="0"/>
        </w:rPr>
        <w:t>Judge</w:t>
      </w:r>
      <w:r>
        <w:rPr>
          <w:rtl w:val="0"/>
        </w:rPr>
        <w:t>”</w:t>
      </w:r>
    </w:p>
    <w:p>
      <w:pPr>
        <w:pStyle w:val="bt .50"/>
        <w:bidi w:val="0"/>
        <w:ind w:left="566"/>
      </w:pPr>
      <w:r>
        <w:rPr>
          <w:rtl w:val="0"/>
          <w:lang w:val="en-US"/>
        </w:rPr>
        <w:t xml:space="preserve">See </w:t>
      </w:r>
      <w:r>
        <w:rPr>
          <w:rStyle w:val="None"/>
          <w:b w:val="1"/>
          <w:bCs w:val="1"/>
          <w:rtl w:val="0"/>
        </w:rPr>
        <w:t>Dt 16:18-20</w:t>
      </w:r>
      <w:r>
        <w:rPr>
          <w:rStyle w:val="None"/>
          <w:b w:val="1"/>
          <w:bCs w:val="1"/>
          <w:rtl w:val="0"/>
        </w:rPr>
        <w:t>…</w:t>
      </w:r>
      <w:r>
        <w:rPr>
          <w:rStyle w:val="None"/>
          <w:b w:val="1"/>
          <w:bCs w:val="1"/>
          <w:rtl w:val="0"/>
        </w:rPr>
        <w:t>17:8-13</w:t>
      </w:r>
      <w:r>
        <w:rPr>
          <w:rtl w:val="0"/>
          <w:lang w:val="en-US"/>
        </w:rPr>
        <w:t xml:space="preserve">. English word = </w:t>
      </w:r>
      <w:r>
        <w:rPr>
          <w:rtl w:val="1"/>
          <w:lang w:val="ar-SA" w:bidi="ar-SA"/>
        </w:rPr>
        <w:t>“</w:t>
      </w:r>
      <w:r>
        <w:rPr>
          <w:rtl w:val="0"/>
          <w:lang w:val="en-US"/>
        </w:rPr>
        <w:t>1. an elected or appointed official with authority to hear and decide cases in a court of law</w:t>
      </w:r>
      <w:r>
        <w:rPr>
          <w:rtl w:val="0"/>
        </w:rPr>
        <w:t xml:space="preserve">” </w:t>
      </w:r>
      <w:r>
        <w:rPr>
          <w:rStyle w:val="None"/>
          <w:i w:val="1"/>
          <w:iCs w:val="1"/>
          <w:rtl w:val="0"/>
          <w:lang w:val="de-DE"/>
        </w:rPr>
        <w:t>Webster</w:t>
      </w:r>
      <w:r>
        <w:rPr>
          <w:rStyle w:val="None"/>
          <w:i w:val="1"/>
          <w:iCs w:val="1"/>
          <w:rtl w:val="1"/>
        </w:rPr>
        <w:t>’</w:t>
      </w:r>
      <w:r>
        <w:rPr>
          <w:rStyle w:val="None"/>
          <w:i w:val="1"/>
          <w:iCs w:val="1"/>
          <w:rtl w:val="0"/>
          <w:lang w:val="en-US"/>
        </w:rPr>
        <w:t>s New World Dictionary</w:t>
      </w:r>
      <w:r>
        <w:rPr>
          <w:rtl w:val="0"/>
          <w:lang w:val="en-US"/>
        </w:rPr>
        <w:t xml:space="preserve">. While the </w:t>
      </w:r>
      <w:r>
        <w:rPr>
          <w:rtl w:val="1"/>
          <w:lang w:val="ar-SA" w:bidi="ar-SA"/>
        </w:rPr>
        <w:t>“</w:t>
      </w:r>
      <w:r>
        <w:rPr>
          <w:rtl w:val="0"/>
          <w:lang w:val="en-US"/>
        </w:rPr>
        <w:t>judges</w:t>
      </w:r>
      <w:r>
        <w:rPr>
          <w:rtl w:val="0"/>
        </w:rPr>
        <w:t xml:space="preserve">” </w:t>
      </w:r>
      <w:r>
        <w:rPr>
          <w:rtl w:val="0"/>
          <w:lang w:val="en-US"/>
        </w:rPr>
        <w:t>may have decided cases of civil jurisprudence (</w:t>
      </w:r>
      <w:r>
        <w:rPr>
          <w:rStyle w:val="None"/>
          <w:b w:val="1"/>
          <w:bCs w:val="1"/>
          <w:rtl w:val="0"/>
        </w:rPr>
        <w:t>J</w:t>
      </w:r>
      <w:r>
        <w:rPr>
          <w:rStyle w:val="None"/>
          <w:b w:val="1"/>
          <w:bCs w:val="1"/>
          <w:rtl w:val="0"/>
          <w:lang w:val="en-US"/>
        </w:rPr>
        <w:t>dg</w:t>
      </w:r>
      <w:r>
        <w:rPr>
          <w:rStyle w:val="None"/>
          <w:b w:val="1"/>
          <w:bCs w:val="1"/>
          <w:rtl w:val="0"/>
          <w:lang w:val="ru-RU"/>
        </w:rPr>
        <w:t xml:space="preserve"> 4:4,5; 1Sam 7:15-17; 12:3-5</w:t>
      </w:r>
      <w:r>
        <w:rPr>
          <w:rtl w:val="0"/>
          <w:lang w:val="en-US"/>
        </w:rPr>
        <w:t xml:space="preserve">), it is their mission as deliverers from the oppression of the enemy that is emphasized in this book: </w:t>
      </w:r>
      <w:r>
        <w:rPr>
          <w:rStyle w:val="None"/>
          <w:b w:val="1"/>
          <w:bCs w:val="1"/>
          <w:rtl w:val="0"/>
        </w:rPr>
        <w:t>2:15-18; 3:9,15,31</w:t>
      </w:r>
      <w:r>
        <w:rPr>
          <w:rtl w:val="0"/>
        </w:rPr>
        <w:t>,</w:t>
      </w:r>
      <w:r>
        <mc:AlternateContent>
          <mc:Choice Requires="wps">
            <w:drawing xmlns:a="http://schemas.openxmlformats.org/drawingml/2006/main">
              <wp:anchor distT="152400" distB="152400" distL="152400" distR="152400" simplePos="0" relativeHeight="251734016" behindDoc="0" locked="0" layoutInCell="1" allowOverlap="1">
                <wp:simplePos x="0" y="0"/>
                <wp:positionH relativeFrom="margin">
                  <wp:posOffset>1614107</wp:posOffset>
                </wp:positionH>
                <wp:positionV relativeFrom="line">
                  <wp:posOffset>239282</wp:posOffset>
                </wp:positionV>
                <wp:extent cx="2912038" cy="164902"/>
                <wp:effectExtent l="0" t="0" r="0" b="0"/>
                <wp:wrapNone/>
                <wp:docPr id="1073742018" name="officeArt object"/>
                <wp:cNvGraphicFramePr/>
                <a:graphic xmlns:a="http://schemas.openxmlformats.org/drawingml/2006/main">
                  <a:graphicData uri="http://schemas.microsoft.com/office/word/2010/wordprocessingShape">
                    <wps:wsp>
                      <wps:cNvSpPr txBox="1"/>
                      <wps:spPr>
                        <a:xfrm>
                          <a:off x="0" y="0"/>
                          <a:ext cx="2912038" cy="164902"/>
                        </a:xfrm>
                        <a:prstGeom prst="rect">
                          <a:avLst/>
                        </a:prstGeom>
                        <a:noFill/>
                        <a:ln w="12700" cap="flat">
                          <a:noFill/>
                          <a:miter lim="400000"/>
                        </a:ln>
                        <a:effectLst/>
                      </wps:spPr>
                      <wps:txb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 about?</w:t>
                            </w:r>
                            <w:r>
                              <w:rPr>
                                <w:sz w:val="20"/>
                                <w:szCs w:val="20"/>
                                <w:rtl w:val="0"/>
                                <w:lang w:val="en-US"/>
                              </w:rPr>
                              <w:t>]</w:t>
                            </w:r>
                          </w:p>
                        </w:txbxContent>
                      </wps:txbx>
                      <wps:bodyPr wrap="square" lIns="0" tIns="0" rIns="0" bIns="0" numCol="1" anchor="t">
                        <a:noAutofit/>
                      </wps:bodyPr>
                    </wps:wsp>
                  </a:graphicData>
                </a:graphic>
              </wp:anchor>
            </w:drawing>
          </mc:Choice>
          <mc:Fallback>
            <w:pict>
              <v:shape id="_x0000_s1216" type="#_x0000_t202" style="visibility:visible;position:absolute;margin-left:127.1pt;margin-top:18.8pt;width:229.3pt;height:13.0pt;z-index:25173401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 about?</w:t>
                      </w:r>
                      <w:r>
                        <w:rPr>
                          <w:sz w:val="20"/>
                          <w:szCs w:val="20"/>
                          <w:rtl w:val="0"/>
                          <w:lang w:val="en-US"/>
                        </w:rPr>
                        <w:t>]</w:t>
                      </w:r>
                    </w:p>
                  </w:txbxContent>
                </v:textbox>
                <w10:wrap type="none" side="bothSides" anchorx="margin"/>
              </v:shape>
            </w:pict>
          </mc:Fallback>
        </mc:AlternateContent>
      </w:r>
      <w:r>
        <w:rPr>
          <w:rtl w:val="0"/>
          <w:lang w:val="en-US"/>
        </w:rPr>
        <w:t xml:space="preserve"> etc. See also </w:t>
      </w:r>
      <w:r>
        <w:rPr>
          <w:rStyle w:val="None"/>
          <w:b w:val="1"/>
          <w:bCs w:val="1"/>
          <w:rtl w:val="0"/>
        </w:rPr>
        <w:t>1Sam 12:10-11</w:t>
      </w:r>
      <w:r>
        <w:rPr>
          <w:rtl w:val="0"/>
        </w:rPr>
        <w:t>.</w:t>
      </w:r>
    </w:p>
    <w:p>
      <w:pPr>
        <w:pStyle w:val="Heading 3"/>
        <w:bidi w:val="0"/>
        <w:ind w:left="283"/>
      </w:pPr>
      <w:r>
        <w:rPr>
          <w:rtl w:val="1"/>
          <w:lang w:val="ar-SA" w:bidi="ar-SA"/>
        </w:rPr>
        <w:t>“</w:t>
      </w:r>
      <w:r>
        <w:rPr>
          <w:rtl w:val="0"/>
        </w:rPr>
        <w:t>Judges</w:t>
      </w:r>
      <w:r>
        <w:rPr>
          <w:rtl w:val="0"/>
        </w:rPr>
        <w:t xml:space="preserve">” </w:t>
      </w:r>
      <w:r>
        <w:rPr>
          <w:rtl w:val="0"/>
          <w:lang w:val="nl-NL"/>
        </w:rPr>
        <w:t>(book of)</w:t>
      </w:r>
      <w:r>
        <w:rPr>
          <w:rStyle w:val="None"/>
          <w:rFonts w:ascii="Times New Roman" w:cs="Times New Roman" w:hAnsi="Times New Roman" w:eastAsia="Times New Roman"/>
          <w:b w:val="1"/>
          <w:bCs w:val="1"/>
          <w:i w:val="0"/>
          <w:iCs w:val="0"/>
          <w:vertAlign w:val="superscript"/>
        </w:rPr>
        <w:endnoteReference w:id="39"/>
      </w:r>
    </w:p>
    <w:p>
      <w:pPr>
        <w:pStyle w:val="bt .50"/>
        <w:bidi w:val="0"/>
        <w:ind w:left="566"/>
      </w:pPr>
      <w:r>
        <w:rPr>
          <w:rtl w:val="0"/>
          <w:lang w:val="en-US"/>
        </w:rPr>
        <w:t xml:space="preserve">Background and content of </w:t>
      </w:r>
      <w:r>
        <w:rPr>
          <w:rtl w:val="1"/>
          <w:lang w:val="ar-SA" w:bidi="ar-SA"/>
        </w:rPr>
        <w:t>“</w:t>
      </w:r>
      <w:r>
        <w:rPr>
          <w:rtl w:val="0"/>
          <w:lang w:val="en-US"/>
        </w:rPr>
        <w:t xml:space="preserve">Judges - </w:t>
      </w:r>
      <w:r>
        <w:rPr>
          <w:rStyle w:val="None"/>
          <w:b w:val="1"/>
          <w:bCs w:val="1"/>
          <w:rtl w:val="0"/>
        </w:rPr>
        <w:t>J</w:t>
      </w:r>
      <w:r>
        <w:rPr>
          <w:rStyle w:val="None"/>
          <w:b w:val="1"/>
          <w:bCs w:val="1"/>
          <w:rtl w:val="0"/>
          <w:lang w:val="en-US"/>
        </w:rPr>
        <w:t>dg</w:t>
      </w:r>
      <w:r>
        <w:rPr>
          <w:rStyle w:val="None"/>
          <w:b w:val="1"/>
          <w:bCs w:val="1"/>
          <w:rtl w:val="0"/>
        </w:rPr>
        <w:t xml:space="preserve"> 2:6-23</w:t>
      </w:r>
      <w:r>
        <w:rPr>
          <w:rtl w:val="0"/>
          <w:lang w:val="en-US"/>
        </w:rPr>
        <w:t xml:space="preserve">. Cycle: Sin, Suffering, Supplication, Salvation. A lesson: failure through compromise! </w:t>
      </w:r>
      <w:r>
        <w:rPr>
          <w:rStyle w:val="None"/>
          <w:b w:val="1"/>
          <w:bCs w:val="1"/>
          <w:rtl w:val="0"/>
        </w:rPr>
        <w:t>2:20-23</w:t>
      </w:r>
      <w:r>
        <w:rPr>
          <w:rtl w:val="0"/>
        </w:rPr>
        <w:t>.</w:t>
      </w:r>
    </w:p>
    <w:p>
      <w:pPr>
        <w:pStyle w:val="Free Form"/>
        <w:bidi w:val="0"/>
      </w:pPr>
    </w:p>
    <w:p>
      <w:pPr>
        <w:pStyle w:val="bt .25"/>
        <w:bidi w:val="0"/>
        <w:ind w:left="283"/>
      </w:pPr>
      <w:r>
        <w:rPr>
          <w:rStyle w:val="None"/>
          <w:b w:val="1"/>
          <w:bCs w:val="1"/>
          <w:rtl w:val="0"/>
          <w:lang w:val="nl-NL"/>
        </w:rPr>
        <w:t>Chapters 17-21</w:t>
      </w:r>
      <w:r>
        <w:rPr>
          <w:rtl w:val="0"/>
        </w:rPr>
        <w:t xml:space="preserve"> demonstrate the low state of religion and morality when </w:t>
      </w:r>
      <w:r>
        <w:rPr>
          <w:rtl w:val="1"/>
          <w:lang w:val="ar-SA" w:bidi="ar-SA"/>
        </w:rPr>
        <w:t>“</w:t>
      </w:r>
      <w:r>
        <w:rPr>
          <w:rtl w:val="0"/>
        </w:rPr>
        <w:t>everyone did what was right in his own eyes,</w:t>
      </w:r>
      <w:r>
        <w:rPr>
          <w:rtl w:val="0"/>
        </w:rPr>
        <w:t xml:space="preserve">” </w:t>
      </w:r>
      <w:r>
        <w:rPr>
          <w:rStyle w:val="None"/>
          <w:b w:val="1"/>
          <w:bCs w:val="1"/>
          <w:rtl w:val="0"/>
        </w:rPr>
        <w:t>17:6; 21:25</w:t>
      </w:r>
      <w:r>
        <w:rPr>
          <w:rtl w:val="0"/>
        </w:rPr>
        <w:t xml:space="preserve">. </w:t>
      </w:r>
    </w:p>
    <w:p>
      <w:pPr>
        <w:pStyle w:val="Heading 3"/>
        <w:bidi w:val="0"/>
        <w:ind w:left="283"/>
      </w:pPr>
      <w:r>
        <w:rPr>
          <w:rtl w:val="0"/>
        </w:rPr>
        <w:t>The judges:</w:t>
      </w:r>
    </w:p>
    <w:p>
      <w:pPr>
        <w:pStyle w:val="bt .25"/>
        <w:bidi w:val="0"/>
        <w:ind w:left="283"/>
      </w:pPr>
      <w:r>
        <w:rPr>
          <w:rtl w:val="0"/>
        </w:rPr>
        <w:t xml:space="preserve">There are several ways of numbering the judges. Depending on the following factors, any number between 12 and 18 can be arrived at as to the total number of judges: </w:t>
      </w:r>
    </w:p>
    <w:p>
      <w:pPr>
        <w:pStyle w:val="bul .50"/>
        <w:numPr>
          <w:ilvl w:val="0"/>
          <w:numId w:val="4"/>
        </w:numPr>
        <w:rPr>
          <w:sz w:val="22"/>
          <w:szCs w:val="22"/>
          <w:lang w:val="en-US"/>
        </w:rPr>
      </w:pPr>
      <w:r>
        <w:rPr>
          <w:sz w:val="22"/>
          <w:szCs w:val="22"/>
          <w:rtl w:val="0"/>
          <w:lang w:val="en-US"/>
        </w:rPr>
        <w:t xml:space="preserve">Include or exclude Abimelech. </w:t>
      </w:r>
    </w:p>
    <w:p>
      <w:pPr>
        <w:pStyle w:val="bul .50"/>
        <w:numPr>
          <w:ilvl w:val="0"/>
          <w:numId w:val="4"/>
        </w:numPr>
        <w:rPr>
          <w:sz w:val="22"/>
          <w:szCs w:val="22"/>
          <w:lang w:val="en-US"/>
        </w:rPr>
      </w:pPr>
      <w:r>
        <w:rPr>
          <w:sz w:val="22"/>
          <w:szCs w:val="22"/>
          <w:rtl w:val="0"/>
          <w:lang w:val="en-US"/>
        </w:rPr>
        <w:t>Include or exclude Barak.</w:t>
      </w:r>
    </w:p>
    <w:p>
      <w:pPr>
        <w:pStyle w:val="bul .50"/>
        <w:numPr>
          <w:ilvl w:val="0"/>
          <w:numId w:val="4"/>
        </w:numPr>
        <w:rPr>
          <w:sz w:val="22"/>
          <w:szCs w:val="22"/>
          <w:lang w:val="en-US"/>
        </w:rPr>
      </w:pPr>
      <w:r>
        <w:rPr>
          <w:sz w:val="22"/>
          <w:szCs w:val="22"/>
          <w:rtl w:val="0"/>
          <w:lang w:val="en-US"/>
        </w:rPr>
        <w:t xml:space="preserve">Include only those in the book of Judges, or also those in Samuel. </w:t>
      </w:r>
    </w:p>
    <w:p>
      <w:pPr>
        <w:pStyle w:val="bul .50"/>
        <w:numPr>
          <w:ilvl w:val="0"/>
          <w:numId w:val="4"/>
        </w:numPr>
        <w:rPr>
          <w:sz w:val="22"/>
          <w:szCs w:val="22"/>
          <w:lang w:val="en-US"/>
        </w:rPr>
      </w:pPr>
      <w:r>
        <w:rPr>
          <w:sz w:val="22"/>
          <w:szCs w:val="22"/>
          <w:rtl w:val="0"/>
          <w:lang w:val="en-US"/>
        </w:rPr>
        <w:t>Include or exclude Samuel's two sons.</w:t>
      </w:r>
    </w:p>
    <w:p>
      <w:pPr>
        <w:pStyle w:val="bt"/>
        <w:bidi w:val="0"/>
      </w:pPr>
    </w:p>
    <w:p>
      <w:pPr>
        <w:pStyle w:val="bul .50"/>
        <w:numPr>
          <w:ilvl w:val="0"/>
          <w:numId w:val="46"/>
        </w:numPr>
        <w:rPr>
          <w:sz w:val="22"/>
          <w:szCs w:val="22"/>
          <w:lang w:val="en-US"/>
        </w:rPr>
      </w:pPr>
      <w:r>
        <w:rPr>
          <w:rStyle w:val="None"/>
          <w:b w:val="1"/>
          <w:bCs w:val="1"/>
          <w:sz w:val="22"/>
          <w:szCs w:val="22"/>
          <w:rtl w:val="0"/>
          <w:lang w:val="en-US"/>
        </w:rPr>
        <w:t>Othniel</w:t>
      </w:r>
      <w:r>
        <w:rPr>
          <w:sz w:val="22"/>
          <w:szCs w:val="22"/>
          <w:rtl w:val="0"/>
          <w:lang w:val="en-US"/>
        </w:rPr>
        <w:t xml:space="preserve"> of Judah, </w:t>
      </w:r>
      <w:r>
        <w:rPr>
          <w:rStyle w:val="None"/>
          <w:b w:val="1"/>
          <w:bCs w:val="1"/>
          <w:sz w:val="22"/>
          <w:szCs w:val="22"/>
          <w:rtl w:val="0"/>
        </w:rPr>
        <w:t>3:7-11</w:t>
      </w:r>
      <w:r>
        <w:rPr>
          <w:sz w:val="22"/>
          <w:szCs w:val="22"/>
          <w:rtl w:val="0"/>
          <w:lang w:val="en-US"/>
        </w:rPr>
        <w:t xml:space="preserve">. Victory against Cushan-rishathaim. </w:t>
      </w:r>
    </w:p>
    <w:p>
      <w:pPr>
        <w:pStyle w:val="bul .50"/>
        <w:numPr>
          <w:ilvl w:val="0"/>
          <w:numId w:val="46"/>
        </w:numPr>
        <w:spacing w:before="40"/>
        <w:rPr>
          <w:sz w:val="22"/>
          <w:szCs w:val="22"/>
          <w:lang w:val="de-DE"/>
        </w:rPr>
      </w:pPr>
      <w:r>
        <w:rPr>
          <w:rStyle w:val="None"/>
          <w:b w:val="1"/>
          <w:bCs w:val="1"/>
          <w:sz w:val="22"/>
          <w:szCs w:val="22"/>
          <w:rtl w:val="0"/>
          <w:lang w:val="de-DE"/>
        </w:rPr>
        <w:t>Ehud</w:t>
      </w:r>
      <w:r>
        <w:rPr>
          <w:sz w:val="22"/>
          <w:szCs w:val="22"/>
          <w:rtl w:val="0"/>
          <w:lang w:val="en-US"/>
        </w:rPr>
        <w:t xml:space="preserve"> of Benjamin, </w:t>
      </w:r>
      <w:r>
        <w:rPr>
          <w:rStyle w:val="None"/>
          <w:b w:val="1"/>
          <w:bCs w:val="1"/>
          <w:sz w:val="22"/>
          <w:szCs w:val="22"/>
          <w:rtl w:val="0"/>
        </w:rPr>
        <w:t>3:12-30</w:t>
      </w:r>
      <w:r>
        <w:rPr>
          <w:sz w:val="22"/>
          <w:szCs w:val="22"/>
          <w:rtl w:val="0"/>
          <w:lang w:val="en-US"/>
        </w:rPr>
        <w:t xml:space="preserve">. Victory against Eglon of Moab. </w:t>
      </w:r>
    </w:p>
    <w:p>
      <w:pPr>
        <w:pStyle w:val="bul .50"/>
        <w:numPr>
          <w:ilvl w:val="0"/>
          <w:numId w:val="46"/>
        </w:numPr>
        <w:spacing w:before="40"/>
        <w:rPr>
          <w:sz w:val="22"/>
          <w:szCs w:val="22"/>
          <w:lang w:val="da-DK"/>
        </w:rPr>
      </w:pPr>
      <w:r>
        <w:rPr>
          <w:rStyle w:val="None"/>
          <w:b w:val="1"/>
          <w:bCs w:val="1"/>
          <w:sz w:val="22"/>
          <w:szCs w:val="22"/>
          <w:rtl w:val="0"/>
          <w:lang w:val="da-DK"/>
        </w:rPr>
        <w:t>Shamgar</w:t>
      </w:r>
      <w:r>
        <w:rPr>
          <w:sz w:val="22"/>
          <w:szCs w:val="22"/>
          <w:rtl w:val="0"/>
        </w:rPr>
        <w:t xml:space="preserve">, </w:t>
      </w:r>
      <w:r>
        <w:rPr>
          <w:rStyle w:val="None"/>
          <w:b w:val="1"/>
          <w:bCs w:val="1"/>
          <w:sz w:val="22"/>
          <w:szCs w:val="22"/>
          <w:rtl w:val="0"/>
          <w:lang w:val="en-US"/>
        </w:rPr>
        <w:t>3:31</w:t>
      </w:r>
      <w:r>
        <w:rPr>
          <w:sz w:val="22"/>
          <w:szCs w:val="22"/>
          <w:rtl w:val="0"/>
          <w:lang w:val="en-US"/>
        </w:rPr>
        <w:t xml:space="preserve">. Victory against Philistines. </w:t>
      </w:r>
    </w:p>
    <w:p>
      <w:pPr>
        <w:pStyle w:val="bul .50"/>
        <w:numPr>
          <w:ilvl w:val="0"/>
          <w:numId w:val="46"/>
        </w:numPr>
        <w:spacing w:before="40"/>
        <w:rPr>
          <w:sz w:val="22"/>
          <w:szCs w:val="22"/>
        </w:rPr>
      </w:pPr>
      <w:r>
        <w:rPr>
          <w:rStyle w:val="None"/>
          <w:b w:val="1"/>
          <w:bCs w:val="1"/>
          <w:sz w:val="22"/>
          <w:szCs w:val="22"/>
          <w:rtl w:val="0"/>
        </w:rPr>
        <w:t>Deborah</w:t>
      </w:r>
      <w:r>
        <w:rPr>
          <w:sz w:val="22"/>
          <w:szCs w:val="22"/>
          <w:rtl w:val="0"/>
          <w:lang w:val="en-US"/>
        </w:rPr>
        <w:t xml:space="preserve"> (Ephraim) and Barak (Naphtali). Victory over Jabin &amp; Sisera of Canaan, </w:t>
      </w:r>
      <w:r>
        <w:rPr>
          <w:rStyle w:val="None"/>
          <w:b w:val="1"/>
          <w:bCs w:val="1"/>
          <w:sz w:val="22"/>
          <w:szCs w:val="22"/>
          <w:rtl w:val="0"/>
        </w:rPr>
        <w:t>ch. 4-5</w:t>
      </w:r>
      <w:r>
        <w:rPr>
          <w:sz w:val="22"/>
          <w:szCs w:val="22"/>
          <w:rtl w:val="0"/>
        </w:rPr>
        <w:t xml:space="preserve">. </w:t>
      </w:r>
    </w:p>
    <w:p>
      <w:pPr>
        <w:pStyle w:val="bul .50"/>
        <w:numPr>
          <w:ilvl w:val="0"/>
          <w:numId w:val="46"/>
        </w:numPr>
        <w:spacing w:before="40"/>
        <w:rPr>
          <w:sz w:val="22"/>
          <w:szCs w:val="22"/>
        </w:rPr>
      </w:pPr>
      <w:r>
        <w:rPr>
          <w:rStyle w:val="None"/>
          <w:b w:val="1"/>
          <w:bCs w:val="1"/>
          <w:sz w:val="22"/>
          <w:szCs w:val="22"/>
          <w:rtl w:val="0"/>
        </w:rPr>
        <w:t>Barak</w:t>
      </w:r>
      <w:r>
        <w:rPr>
          <w:sz w:val="22"/>
          <w:szCs w:val="22"/>
          <w:rtl w:val="0"/>
        </w:rPr>
        <w:t xml:space="preserve"> (Naphtali)</w:t>
      </w:r>
      <w:r>
        <w:rPr>
          <w:rStyle w:val="None"/>
          <w:sz w:val="22"/>
          <w:szCs w:val="22"/>
          <w:vertAlign w:val="superscript"/>
        </w:rPr>
        <w:endnoteReference w:id="40"/>
      </w:r>
      <w:r>
        <w:rPr>
          <w:sz w:val="22"/>
          <w:szCs w:val="22"/>
          <w:rtl w:val="0"/>
          <w:lang w:val="en-US"/>
        </w:rPr>
        <w:t xml:space="preserve"> - though not called a judge in Judges, he is listed among judges in </w:t>
      </w:r>
      <w:r>
        <w:rPr>
          <w:rStyle w:val="None"/>
          <w:b w:val="1"/>
          <w:bCs w:val="1"/>
          <w:sz w:val="22"/>
          <w:szCs w:val="22"/>
          <w:rtl w:val="0"/>
        </w:rPr>
        <w:t>1Sam 12:11</w:t>
      </w:r>
      <w:r>
        <w:rPr>
          <w:sz w:val="22"/>
          <w:szCs w:val="22"/>
          <w:rtl w:val="0"/>
          <w:lang w:val="it-IT"/>
        </w:rPr>
        <w:t xml:space="preserve"> (Bedan); </w:t>
      </w:r>
      <w:r>
        <w:rPr>
          <w:rStyle w:val="None"/>
          <w:b w:val="1"/>
          <w:bCs w:val="1"/>
          <w:sz w:val="22"/>
          <w:szCs w:val="22"/>
          <w:rtl w:val="0"/>
        </w:rPr>
        <w:t>Heb 11:32</w:t>
      </w:r>
    </w:p>
    <w:p>
      <w:pPr>
        <w:pStyle w:val="bul .50"/>
        <w:numPr>
          <w:ilvl w:val="0"/>
          <w:numId w:val="46"/>
        </w:numPr>
        <w:spacing w:before="40"/>
        <w:rPr>
          <w:sz w:val="22"/>
          <w:szCs w:val="22"/>
          <w:lang w:val="it-IT"/>
        </w:rPr>
      </w:pPr>
      <w:r>
        <w:rPr>
          <w:rStyle w:val="None"/>
          <w:b w:val="1"/>
          <w:bCs w:val="1"/>
          <w:sz w:val="22"/>
          <w:szCs w:val="22"/>
          <w:rtl w:val="0"/>
          <w:lang w:val="it-IT"/>
        </w:rPr>
        <w:t>Gideon</w:t>
      </w:r>
      <w:r>
        <w:rPr>
          <w:sz w:val="22"/>
          <w:szCs w:val="22"/>
          <w:rtl w:val="0"/>
          <w:lang w:val="en-US"/>
        </w:rPr>
        <w:t xml:space="preserve"> of Manasseh, ch. 6-8. Victory over Midianites &amp; Amelekites. </w:t>
      </w:r>
    </w:p>
    <w:p>
      <w:pPr>
        <w:pStyle w:val="bul .50"/>
        <w:numPr>
          <w:ilvl w:val="0"/>
          <w:numId w:val="46"/>
        </w:numPr>
        <w:spacing w:before="40"/>
        <w:rPr>
          <w:sz w:val="22"/>
          <w:szCs w:val="22"/>
        </w:rPr>
      </w:pPr>
      <w:r>
        <w:rPr>
          <w:sz w:val="22"/>
          <w:szCs w:val="22"/>
          <w:rtl w:val="0"/>
        </w:rPr>
        <w:t xml:space="preserve">** </w:t>
      </w:r>
      <w:r>
        <w:rPr>
          <w:rStyle w:val="None"/>
          <w:b w:val="1"/>
          <w:bCs w:val="1"/>
          <w:sz w:val="22"/>
          <w:szCs w:val="22"/>
          <w:rtl w:val="0"/>
        </w:rPr>
        <w:t>Abimelech</w:t>
      </w:r>
      <w:r>
        <w:rPr>
          <w:sz w:val="22"/>
          <w:szCs w:val="22"/>
          <w:rtl w:val="0"/>
        </w:rPr>
        <w:t xml:space="preserve">, </w:t>
      </w:r>
      <w:r>
        <w:rPr>
          <w:rStyle w:val="None"/>
          <w:b w:val="1"/>
          <w:bCs w:val="1"/>
          <w:sz w:val="22"/>
          <w:szCs w:val="22"/>
          <w:rtl w:val="0"/>
        </w:rPr>
        <w:t>ch. 9</w:t>
      </w:r>
      <w:r>
        <w:rPr>
          <w:sz w:val="22"/>
          <w:szCs w:val="22"/>
          <w:rtl w:val="0"/>
          <w:lang w:val="fr-FR"/>
        </w:rPr>
        <w:t>. (usurper)</w:t>
      </w:r>
    </w:p>
    <w:p>
      <w:pPr>
        <w:pStyle w:val="bul .50"/>
        <w:numPr>
          <w:ilvl w:val="0"/>
          <w:numId w:val="46"/>
        </w:numPr>
        <w:spacing w:before="40"/>
        <w:rPr>
          <w:sz w:val="22"/>
          <w:szCs w:val="22"/>
          <w:lang w:val="it-IT"/>
        </w:rPr>
      </w:pPr>
      <w:r>
        <w:rPr>
          <w:rStyle w:val="None"/>
          <w:b w:val="1"/>
          <w:bCs w:val="1"/>
          <w:sz w:val="22"/>
          <w:szCs w:val="22"/>
          <w:rtl w:val="0"/>
          <w:lang w:val="it-IT"/>
        </w:rPr>
        <w:t>Tola</w:t>
      </w:r>
      <w:r>
        <w:rPr>
          <w:sz w:val="22"/>
          <w:szCs w:val="22"/>
          <w:rtl w:val="0"/>
          <w:lang w:val="en-US"/>
        </w:rPr>
        <w:t xml:space="preserve"> of Issachar, </w:t>
      </w:r>
      <w:r>
        <w:rPr>
          <w:rStyle w:val="None"/>
          <w:b w:val="1"/>
          <w:bCs w:val="1"/>
          <w:sz w:val="22"/>
          <w:szCs w:val="22"/>
          <w:rtl w:val="0"/>
        </w:rPr>
        <w:t>10:1-2</w:t>
      </w:r>
      <w:r>
        <w:rPr>
          <w:sz w:val="22"/>
          <w:szCs w:val="22"/>
          <w:rtl w:val="0"/>
        </w:rPr>
        <w:t xml:space="preserve">. </w:t>
      </w:r>
    </w:p>
    <w:p>
      <w:pPr>
        <w:pStyle w:val="bul .50"/>
        <w:numPr>
          <w:ilvl w:val="0"/>
          <w:numId w:val="46"/>
        </w:numPr>
        <w:spacing w:before="40"/>
        <w:rPr>
          <w:sz w:val="22"/>
          <w:szCs w:val="22"/>
          <w:lang w:val="pt-PT"/>
        </w:rPr>
      </w:pPr>
      <w:r>
        <w:rPr>
          <w:rStyle w:val="None"/>
          <w:b w:val="1"/>
          <w:bCs w:val="1"/>
          <w:sz w:val="22"/>
          <w:szCs w:val="22"/>
          <w:rtl w:val="0"/>
          <w:lang w:val="pt-PT"/>
        </w:rPr>
        <w:t>Jair</w:t>
      </w:r>
      <w:r>
        <w:rPr>
          <w:sz w:val="22"/>
          <w:szCs w:val="22"/>
          <w:rtl w:val="0"/>
          <w:lang w:val="en-US"/>
        </w:rPr>
        <w:t xml:space="preserve"> of Gilead, </w:t>
      </w:r>
      <w:r>
        <w:rPr>
          <w:rStyle w:val="None"/>
          <w:b w:val="1"/>
          <w:bCs w:val="1"/>
          <w:sz w:val="22"/>
          <w:szCs w:val="22"/>
          <w:rtl w:val="0"/>
          <w:lang w:val="en-US"/>
        </w:rPr>
        <w:t>10:3-5</w:t>
      </w:r>
      <w:r>
        <w:rPr>
          <w:sz w:val="22"/>
          <w:szCs w:val="22"/>
          <w:rtl w:val="0"/>
        </w:rPr>
        <w:t xml:space="preserve">. </w:t>
      </w:r>
    </w:p>
    <w:p>
      <w:pPr>
        <w:pStyle w:val="bul .50"/>
        <w:numPr>
          <w:ilvl w:val="0"/>
          <w:numId w:val="46"/>
        </w:numPr>
        <w:spacing w:before="40"/>
        <w:rPr>
          <w:sz w:val="22"/>
          <w:szCs w:val="22"/>
          <w:lang w:val="en-US"/>
        </w:rPr>
      </w:pPr>
      <w:r>
        <w:rPr>
          <w:rStyle w:val="None"/>
          <w:b w:val="1"/>
          <w:bCs w:val="1"/>
          <w:sz w:val="22"/>
          <w:szCs w:val="22"/>
          <w:rtl w:val="0"/>
          <w:lang w:val="en-US"/>
        </w:rPr>
        <w:t>Jephthah</w:t>
      </w:r>
      <w:r>
        <w:rPr>
          <w:sz w:val="22"/>
          <w:szCs w:val="22"/>
          <w:rtl w:val="0"/>
          <w:lang w:val="en-US"/>
        </w:rPr>
        <w:t xml:space="preserve"> of Gilead, </w:t>
      </w:r>
      <w:r>
        <w:rPr>
          <w:rStyle w:val="None"/>
          <w:b w:val="1"/>
          <w:bCs w:val="1"/>
          <w:sz w:val="22"/>
          <w:szCs w:val="22"/>
          <w:rtl w:val="0"/>
        </w:rPr>
        <w:t>10:6-12:7</w:t>
      </w:r>
      <w:r>
        <w:rPr>
          <w:sz w:val="22"/>
          <w:szCs w:val="22"/>
          <w:rtl w:val="0"/>
          <w:lang w:val="en-US"/>
        </w:rPr>
        <w:t xml:space="preserve">. Victory over Ammonites. </w:t>
      </w:r>
    </w:p>
    <w:p>
      <w:pPr>
        <w:pStyle w:val="bul .50"/>
        <w:numPr>
          <w:ilvl w:val="0"/>
          <w:numId w:val="46"/>
        </w:numPr>
        <w:spacing w:before="40"/>
        <w:rPr>
          <w:sz w:val="22"/>
          <w:szCs w:val="22"/>
        </w:rPr>
      </w:pPr>
      <w:r>
        <w:rPr>
          <w:rStyle w:val="None"/>
          <w:b w:val="1"/>
          <w:bCs w:val="1"/>
          <w:sz w:val="22"/>
          <w:szCs w:val="22"/>
          <w:rtl w:val="0"/>
        </w:rPr>
        <w:t>Ibzan</w:t>
      </w:r>
      <w:r>
        <w:rPr>
          <w:sz w:val="22"/>
          <w:szCs w:val="22"/>
          <w:rtl w:val="0"/>
          <w:lang w:val="en-US"/>
        </w:rPr>
        <w:t xml:space="preserve"> of Bethlehem, </w:t>
      </w:r>
      <w:r>
        <w:rPr>
          <w:rStyle w:val="None"/>
          <w:b w:val="1"/>
          <w:bCs w:val="1"/>
          <w:sz w:val="22"/>
          <w:szCs w:val="22"/>
          <w:rtl w:val="0"/>
        </w:rPr>
        <w:t>12:8-10</w:t>
      </w:r>
      <w:r>
        <w:rPr>
          <w:sz w:val="22"/>
          <w:szCs w:val="22"/>
          <w:rtl w:val="0"/>
        </w:rPr>
        <w:t xml:space="preserve">. </w:t>
      </w:r>
    </w:p>
    <w:p>
      <w:pPr>
        <w:pStyle w:val="bul .50"/>
        <w:numPr>
          <w:ilvl w:val="0"/>
          <w:numId w:val="46"/>
        </w:numPr>
        <w:spacing w:before="40"/>
        <w:rPr>
          <w:sz w:val="22"/>
          <w:szCs w:val="22"/>
          <w:lang w:val="fr-FR"/>
        </w:rPr>
      </w:pPr>
      <w:r>
        <w:rPr>
          <w:rStyle w:val="None"/>
          <w:b w:val="1"/>
          <w:bCs w:val="1"/>
          <w:sz w:val="22"/>
          <w:szCs w:val="22"/>
          <w:rtl w:val="0"/>
          <w:lang w:val="fr-FR"/>
        </w:rPr>
        <w:t>Elon</w:t>
      </w:r>
      <w:r>
        <w:rPr>
          <w:sz w:val="22"/>
          <w:szCs w:val="22"/>
          <w:rtl w:val="0"/>
        </w:rPr>
        <w:t xml:space="preserve"> of Zebulun, </w:t>
      </w:r>
      <w:r>
        <w:rPr>
          <w:rStyle w:val="None"/>
          <w:b w:val="1"/>
          <w:bCs w:val="1"/>
          <w:sz w:val="22"/>
          <w:szCs w:val="22"/>
          <w:rtl w:val="0"/>
        </w:rPr>
        <w:t>12:11 12</w:t>
      </w:r>
      <w:r>
        <w:rPr>
          <w:sz w:val="22"/>
          <w:szCs w:val="22"/>
          <w:rtl w:val="0"/>
        </w:rPr>
        <w:t>.</w:t>
      </w:r>
    </w:p>
    <w:p>
      <w:pPr>
        <w:pStyle w:val="bul .50"/>
        <w:numPr>
          <w:ilvl w:val="0"/>
          <w:numId w:val="46"/>
        </w:numPr>
        <w:spacing w:before="40"/>
        <w:rPr>
          <w:sz w:val="22"/>
          <w:szCs w:val="22"/>
          <w:lang w:val="fr-FR"/>
        </w:rPr>
      </w:pPr>
      <w:r>
        <w:rPr>
          <w:rStyle w:val="None"/>
          <w:b w:val="1"/>
          <w:bCs w:val="1"/>
          <w:sz w:val="22"/>
          <w:szCs w:val="22"/>
          <w:rtl w:val="0"/>
          <w:lang w:val="fr-FR"/>
        </w:rPr>
        <w:t>Abdon</w:t>
      </w:r>
      <w:r>
        <w:rPr>
          <w:sz w:val="22"/>
          <w:szCs w:val="22"/>
          <w:rtl w:val="0"/>
          <w:lang w:val="en-US"/>
        </w:rPr>
        <w:t xml:space="preserve"> of Ephraim, </w:t>
      </w:r>
      <w:r>
        <w:rPr>
          <w:rStyle w:val="None"/>
          <w:b w:val="1"/>
          <w:bCs w:val="1"/>
          <w:sz w:val="22"/>
          <w:szCs w:val="22"/>
          <w:rtl w:val="0"/>
        </w:rPr>
        <w:t>12:13-15</w:t>
      </w:r>
      <w:r>
        <w:rPr>
          <w:sz w:val="22"/>
          <w:szCs w:val="22"/>
          <w:rtl w:val="0"/>
        </w:rPr>
        <w:t>.</w:t>
      </w:r>
    </w:p>
    <w:p>
      <w:pPr>
        <w:pStyle w:val="bul .50"/>
        <w:numPr>
          <w:ilvl w:val="0"/>
          <w:numId w:val="46"/>
        </w:numPr>
        <w:spacing w:before="40"/>
        <w:rPr>
          <w:sz w:val="22"/>
          <w:szCs w:val="22"/>
        </w:rPr>
      </w:pPr>
      <w:r>
        <w:rPr>
          <w:rStyle w:val="None"/>
          <w:b w:val="1"/>
          <w:bCs w:val="1"/>
          <w:sz w:val="22"/>
          <w:szCs w:val="22"/>
          <w:rtl w:val="0"/>
        </w:rPr>
        <w:t>Samson</w:t>
      </w:r>
      <w:r>
        <w:rPr>
          <w:sz w:val="22"/>
          <w:szCs w:val="22"/>
          <w:rtl w:val="0"/>
          <w:lang w:val="en-US"/>
        </w:rPr>
        <w:t xml:space="preserve"> of Dan, </w:t>
      </w:r>
      <w:r>
        <w:rPr>
          <w:rStyle w:val="None"/>
          <w:b w:val="1"/>
          <w:bCs w:val="1"/>
          <w:sz w:val="22"/>
          <w:szCs w:val="22"/>
          <w:rtl w:val="0"/>
        </w:rPr>
        <w:t>13:1-16:31</w:t>
      </w:r>
      <w:r>
        <w:rPr>
          <w:sz w:val="22"/>
          <w:szCs w:val="22"/>
          <w:rtl w:val="0"/>
          <w:lang w:val="en-US"/>
        </w:rPr>
        <w:t>. Victory over Philistines.</w:t>
      </w:r>
    </w:p>
    <w:p>
      <w:pPr>
        <w:pStyle w:val="bul .50"/>
        <w:numPr>
          <w:ilvl w:val="0"/>
          <w:numId w:val="46"/>
        </w:numPr>
        <w:spacing w:before="40"/>
        <w:rPr>
          <w:sz w:val="22"/>
          <w:szCs w:val="22"/>
          <w:lang w:val="es-ES_tradnl"/>
        </w:rPr>
      </w:pPr>
      <w:r>
        <w:rPr>
          <w:rStyle w:val="None"/>
          <w:b w:val="1"/>
          <w:bCs w:val="1"/>
          <w:sz w:val="22"/>
          <w:szCs w:val="22"/>
          <w:rtl w:val="0"/>
          <w:lang w:val="es-ES_tradnl"/>
        </w:rPr>
        <w:t>Eli</w:t>
      </w:r>
      <w:r>
        <w:rPr>
          <w:sz w:val="22"/>
          <w:szCs w:val="22"/>
          <w:rtl w:val="0"/>
          <w:lang w:val="en-US"/>
        </w:rPr>
        <w:t xml:space="preserve"> of Levi, </w:t>
      </w:r>
      <w:r>
        <w:rPr>
          <w:rStyle w:val="None"/>
          <w:b w:val="1"/>
          <w:bCs w:val="1"/>
          <w:sz w:val="22"/>
          <w:szCs w:val="22"/>
          <w:rtl w:val="0"/>
          <w:lang w:val="ru-RU"/>
        </w:rPr>
        <w:t>1Sam 4:18</w:t>
      </w:r>
      <w:r>
        <w:rPr>
          <w:sz w:val="22"/>
          <w:szCs w:val="22"/>
          <w:rtl w:val="0"/>
        </w:rPr>
        <w:t xml:space="preserve">. </w:t>
      </w:r>
    </w:p>
    <w:p>
      <w:pPr>
        <w:pStyle w:val="bul .50"/>
        <w:numPr>
          <w:ilvl w:val="0"/>
          <w:numId w:val="46"/>
        </w:numPr>
        <w:spacing w:before="40"/>
        <w:rPr>
          <w:sz w:val="22"/>
          <w:szCs w:val="22"/>
          <w:lang w:val="es-ES_tradnl"/>
        </w:rPr>
      </w:pPr>
      <w:r>
        <w:rPr>
          <w:rStyle w:val="None"/>
          <w:b w:val="1"/>
          <w:bCs w:val="1"/>
          <w:sz w:val="22"/>
          <w:szCs w:val="22"/>
          <w:rtl w:val="0"/>
          <w:lang w:val="es-ES_tradnl"/>
        </w:rPr>
        <w:t>Samuel</w:t>
      </w:r>
      <w:r>
        <w:rPr>
          <w:sz w:val="22"/>
          <w:szCs w:val="22"/>
          <w:rtl w:val="0"/>
          <w:lang w:val="en-US"/>
        </w:rPr>
        <w:t xml:space="preserve"> of Levi, </w:t>
      </w:r>
      <w:r>
        <w:rPr>
          <w:rStyle w:val="None"/>
          <w:b w:val="1"/>
          <w:bCs w:val="1"/>
          <w:sz w:val="22"/>
          <w:szCs w:val="22"/>
          <w:rtl w:val="0"/>
          <w:lang w:val="ru-RU"/>
        </w:rPr>
        <w:t>1Sam 7:15-17</w:t>
      </w:r>
      <w:r>
        <w:rPr>
          <w:sz w:val="22"/>
          <w:szCs w:val="22"/>
          <w:rtl w:val="0"/>
        </w:rPr>
        <w:t xml:space="preserve">. </w:t>
      </w:r>
    </w:p>
    <w:p>
      <w:pPr>
        <w:pStyle w:val="bt .25"/>
        <w:spacing w:before="120"/>
        <w:ind w:left="283"/>
      </w:pPr>
      <w:r>
        <w:rPr>
          <w:rtl w:val="0"/>
          <w:lang w:val="es-ES_tradnl"/>
        </w:rPr>
        <w:t>Samuel</w:t>
      </w:r>
      <w:r>
        <w:rPr>
          <w:rtl w:val="1"/>
        </w:rPr>
        <w:t>’</w:t>
      </w:r>
      <w:r>
        <w:rPr>
          <w:rtl w:val="0"/>
          <w:lang w:val="fr-FR"/>
        </w:rPr>
        <w:t>s sons:</w:t>
      </w:r>
      <w:r>
        <w:rPr>
          <w:rStyle w:val="None"/>
          <w:b w:val="1"/>
          <w:bCs w:val="1"/>
          <w:rtl w:val="0"/>
        </w:rPr>
        <w:t xml:space="preserve"> 1Sam 8:1-3</w:t>
      </w:r>
      <w:r>
        <w:rPr>
          <w:rtl w:val="0"/>
        </w:rPr>
        <w:t>.</w:t>
      </w:r>
    </w:p>
    <w:p>
      <w:pPr>
        <w:pStyle w:val="bul .50"/>
        <w:numPr>
          <w:ilvl w:val="0"/>
          <w:numId w:val="46"/>
        </w:numPr>
        <w:spacing w:before="40"/>
        <w:rPr>
          <w:sz w:val="22"/>
          <w:szCs w:val="22"/>
          <w:lang w:val="nl-NL"/>
        </w:rPr>
      </w:pPr>
      <w:r>
        <w:rPr>
          <w:rStyle w:val="None"/>
          <w:b w:val="1"/>
          <w:bCs w:val="1"/>
          <w:sz w:val="22"/>
          <w:szCs w:val="22"/>
          <w:rtl w:val="0"/>
          <w:lang w:val="nl-NL"/>
        </w:rPr>
        <w:t>Joel</w:t>
      </w:r>
    </w:p>
    <w:p>
      <w:pPr>
        <w:pStyle w:val="bul .50"/>
        <w:numPr>
          <w:ilvl w:val="0"/>
          <w:numId w:val="46"/>
        </w:numPr>
        <w:spacing w:before="40"/>
        <w:rPr>
          <w:sz w:val="22"/>
          <w:szCs w:val="22"/>
        </w:rPr>
      </w:pPr>
      <w:r>
        <w:rPr>
          <w:rStyle w:val="None"/>
          <w:b w:val="1"/>
          <w:bCs w:val="1"/>
          <w:sz w:val="22"/>
          <w:szCs w:val="22"/>
          <w:rtl w:val="0"/>
        </w:rPr>
        <w:t>Abijah</w:t>
      </w:r>
      <w:r>
        <w:rPr>
          <w:sz w:val="22"/>
          <w:szCs w:val="22"/>
          <w:rtl w:val="0"/>
        </w:rPr>
        <w:t xml:space="preserve"> </w:t>
      </w:r>
    </w:p>
    <w:p>
      <w:pPr>
        <w:pStyle w:val="Free Form"/>
        <w:pBdr>
          <w:top w:val="nil"/>
          <w:left w:val="nil"/>
          <w:bottom w:val="single" w:color="000000" w:sz="8" w:space="0" w:shadow="0" w:frame="0"/>
          <w:right w:val="nil"/>
        </w:pBdr>
        <w:rPr>
          <w:sz w:val="16"/>
          <w:szCs w:val="16"/>
        </w:rPr>
      </w:pPr>
    </w:p>
    <w:p>
      <w:pPr>
        <w:pStyle w:val="ADDITIONAL NOTES"/>
        <w:bidi w:val="0"/>
      </w:pPr>
      <w:bookmarkStart w:name="_Toc73" w:id="81"/>
      <w:r>
        <w:rPr>
          <w:rFonts w:cs="Arial Unicode MS" w:eastAsia="Arial Unicode MS"/>
          <w:rtl w:val="0"/>
          <w:lang w:val="en-US"/>
        </w:rPr>
        <w:t>ADDITIONAL NOTES (#10)</w:t>
      </w:r>
      <w:bookmarkEnd w:id="81"/>
    </w:p>
    <w:p>
      <w:pPr>
        <w:pStyle w:val="Free Form"/>
        <w:bidi w:val="0"/>
        <w:rPr>
          <w:rStyle w:val="None"/>
          <w:sz w:val="22"/>
          <w:szCs w:val="22"/>
        </w:rPr>
      </w:pPr>
      <w:r>
        <w:rPr>
          <w:rtl w:val="0"/>
          <w:lang w:val="de-DE"/>
        </w:rPr>
        <w:t>W</w:t>
      </w:r>
      <w:r>
        <w:rPr>
          <w:rStyle w:val="None"/>
          <w:sz w:val="22"/>
          <w:szCs w:val="22"/>
          <w:rtl w:val="0"/>
          <w:lang w:val="en-US"/>
        </w:rPr>
        <w:t>hy are Samuel and Eli not included in the book of Judges? (</w:t>
      </w:r>
      <w:r>
        <w:rPr>
          <w:rStyle w:val="None"/>
          <w:b w:val="1"/>
          <w:bCs w:val="1"/>
          <w:sz w:val="22"/>
          <w:szCs w:val="22"/>
          <w:rtl w:val="0"/>
          <w:lang w:val="ru-RU"/>
        </w:rPr>
        <w:t>1Sam 4:18, 7:15</w:t>
      </w:r>
      <w:r>
        <w:rPr>
          <w:rStyle w:val="None"/>
          <w:sz w:val="22"/>
          <w:szCs w:val="22"/>
          <w:rtl w:val="0"/>
          <w:lang w:val="en-US"/>
        </w:rPr>
        <w:t>). No certain answer. Possibly because Eli is viewed primarily from his work as high priest (</w:t>
      </w:r>
      <w:r>
        <w:rPr>
          <w:rStyle w:val="None"/>
          <w:b w:val="1"/>
          <w:bCs w:val="1"/>
          <w:sz w:val="22"/>
          <w:szCs w:val="22"/>
          <w:rtl w:val="0"/>
          <w:lang w:val="de-DE"/>
        </w:rPr>
        <w:t>1Sa</w:t>
      </w:r>
      <w:r>
        <mc:AlternateContent>
          <mc:Choice Requires="wps">
            <w:drawing xmlns:a="http://schemas.openxmlformats.org/drawingml/2006/main">
              <wp:anchor distT="152400" distB="152400" distL="152400" distR="152400" simplePos="0" relativeHeight="251735040" behindDoc="0" locked="0" layoutInCell="1" allowOverlap="1">
                <wp:simplePos x="0" y="0"/>
                <wp:positionH relativeFrom="page">
                  <wp:posOffset>5461000</wp:posOffset>
                </wp:positionH>
                <wp:positionV relativeFrom="page">
                  <wp:posOffset>1943100</wp:posOffset>
                </wp:positionV>
                <wp:extent cx="1135857" cy="2381151"/>
                <wp:effectExtent l="0" t="0" r="0" b="0"/>
                <wp:wrapNone/>
                <wp:docPr id="1073742019" name="officeArt object"/>
                <wp:cNvGraphicFramePr/>
                <a:graphic xmlns:a="http://schemas.openxmlformats.org/drawingml/2006/main">
                  <a:graphicData uri="http://schemas.microsoft.com/office/word/2010/wordprocessingShape">
                    <wps:wsp>
                      <wps:cNvSpPr txBox="1"/>
                      <wps:spPr>
                        <a:xfrm>
                          <a:off x="0" y="0"/>
                          <a:ext cx="1135857" cy="2381151"/>
                        </a:xfrm>
                        <a:prstGeom prst="rect">
                          <a:avLst/>
                        </a:prstGeom>
                        <a:noFill/>
                        <a:ln w="12700" cap="flat">
                          <a:noFill/>
                          <a:miter lim="400000"/>
                        </a:ln>
                        <a:effectLst/>
                      </wps:spPr>
                      <wps:txbx>
                        <w:txbxContent>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Only</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Eggheads</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Snowboard</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Do</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Boys</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Go</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Ask </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The </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Jughead</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Just</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Inside </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Egypt</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After</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Snow</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Evaporates</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Snowing </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Just</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Awful</w:t>
                            </w:r>
                          </w:p>
                        </w:txbxContent>
                      </wps:txbx>
                      <wps:bodyPr wrap="square" lIns="50800" tIns="50800" rIns="50800" bIns="50800" numCol="1" anchor="t">
                        <a:noAutofit/>
                      </wps:bodyPr>
                    </wps:wsp>
                  </a:graphicData>
                </a:graphic>
              </wp:anchor>
            </w:drawing>
          </mc:Choice>
          <mc:Fallback>
            <w:pict>
              <v:shape id="_x0000_s1217" type="#_x0000_t202" style="visibility:visible;position:absolute;margin-left:430.0pt;margin-top:153.0pt;width:89.4pt;height:187.5pt;z-index:2517350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Only</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Eggheads</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Snowboard</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Do</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Boys</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Go</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Ask </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The </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Jughead</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Just</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Inside </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Egypt</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After</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Snow</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Evaporates</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Snowing </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Just</w:t>
                      </w:r>
                    </w:p>
                    <w:p>
                      <w:pPr>
                        <w:pStyle w:val="Free Form"/>
                        <w:numPr>
                          <w:ilvl w:val="0"/>
                          <w:numId w:val="48"/>
                        </w:numPr>
                        <w:rPr>
                          <w:outline w:val="0"/>
                          <w:color w:val="0432ff"/>
                          <w:sz w:val="18"/>
                          <w:szCs w:val="18"/>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Awful</w:t>
                      </w:r>
                    </w:p>
                  </w:txbxContent>
                </v:textbox>
                <w10:wrap type="none" side="bothSides" anchorx="page" anchory="page"/>
              </v:shape>
            </w:pict>
          </mc:Fallback>
        </mc:AlternateContent>
      </w:r>
      <w:r>
        <w:rPr>
          <w:rStyle w:val="None"/>
          <w:b w:val="1"/>
          <w:bCs w:val="1"/>
          <w:sz w:val="22"/>
          <w:szCs w:val="22"/>
          <w:rtl w:val="0"/>
          <w:lang w:val="de-DE"/>
        </w:rPr>
        <w:t>m 1:9</w:t>
      </w:r>
      <w:r>
        <w:rPr>
          <w:rStyle w:val="None"/>
          <w:sz w:val="22"/>
          <w:szCs w:val="22"/>
          <w:rtl w:val="0"/>
          <w:lang w:val="en-US"/>
        </w:rPr>
        <w:t>) and Samuel from his work as prophet (</w:t>
      </w:r>
      <w:r>
        <w:rPr>
          <w:rStyle w:val="None"/>
          <w:b w:val="1"/>
          <w:bCs w:val="1"/>
          <w:sz w:val="22"/>
          <w:szCs w:val="22"/>
          <w:rtl w:val="0"/>
        </w:rPr>
        <w:t>1Sam 3:19-21</w:t>
      </w:r>
      <w:r>
        <w:rPr>
          <w:rStyle w:val="None"/>
          <w:sz w:val="22"/>
          <w:szCs w:val="22"/>
          <w:rtl w:val="0"/>
          <w:lang w:val="en-US"/>
        </w:rPr>
        <w:t xml:space="preserve">), whereas those in </w:t>
      </w:r>
      <w:r>
        <w:rPr>
          <w:rStyle w:val="None"/>
          <w:sz w:val="22"/>
          <w:szCs w:val="22"/>
          <w:rtl w:val="1"/>
          <w:lang w:val="ar-SA" w:bidi="ar-SA"/>
        </w:rPr>
        <w:t>“</w:t>
      </w:r>
      <w:r>
        <w:rPr>
          <w:rStyle w:val="None"/>
          <w:sz w:val="22"/>
          <w:szCs w:val="22"/>
          <w:rtl w:val="0"/>
          <w:lang w:val="en-US"/>
        </w:rPr>
        <w:t>Judges</w:t>
      </w:r>
      <w:r>
        <w:rPr>
          <w:rStyle w:val="None"/>
          <w:sz w:val="22"/>
          <w:szCs w:val="22"/>
          <w:rtl w:val="0"/>
        </w:rPr>
        <w:t xml:space="preserve">” </w:t>
      </w:r>
      <w:r>
        <w:rPr>
          <w:rStyle w:val="None"/>
          <w:sz w:val="22"/>
          <w:szCs w:val="22"/>
          <w:rtl w:val="0"/>
          <w:lang w:val="en-US"/>
        </w:rPr>
        <w:t xml:space="preserve">were raised primarily for that purpose, i.e., civil rulers/deliverers (?). Compare </w:t>
      </w:r>
      <w:r>
        <w:rPr>
          <w:rStyle w:val="None"/>
          <w:b w:val="1"/>
          <w:bCs w:val="1"/>
          <w:sz w:val="22"/>
          <w:szCs w:val="22"/>
          <w:rtl w:val="0"/>
        </w:rPr>
        <w:t>1Sam 8:6; 2 Ki 15:5</w:t>
      </w:r>
      <w:r>
        <w:rPr>
          <w:rStyle w:val="None"/>
          <w:sz w:val="22"/>
          <w:szCs w:val="22"/>
          <w:rtl w:val="0"/>
        </w:rPr>
        <w:t>.</w:t>
      </w:r>
      <w:r>
        <w:rPr>
          <w:rStyle w:val="None"/>
          <w:rFonts w:ascii="Times New Roman" w:cs="Times New Roman" w:hAnsi="Times New Roman" w:eastAsia="Times New Roman"/>
          <w:b w:val="0"/>
          <w:bCs w:val="0"/>
          <w:i w:val="0"/>
          <w:iCs w:val="0"/>
          <w:sz w:val="22"/>
          <w:szCs w:val="22"/>
          <w:vertAlign w:val="superscript"/>
        </w:rPr>
        <w:endnoteReference w:id="41"/>
      </w:r>
    </w:p>
    <w:p>
      <w:pPr>
        <w:pStyle w:val="Free Form"/>
        <w:spacing w:before="120"/>
        <w:rPr>
          <w:b w:val="1"/>
          <w:bCs w:val="1"/>
          <w:sz w:val="22"/>
          <w:szCs w:val="22"/>
        </w:rPr>
      </w:pPr>
      <w:r>
        <w:rPr>
          <w:b w:val="1"/>
          <w:bCs w:val="1"/>
          <w:sz w:val="22"/>
          <w:szCs w:val="22"/>
          <w:rtl w:val="0"/>
          <w:lang w:val="en-US"/>
        </w:rPr>
        <w:t>Time of Joshua and Judges = approximately 360 years.</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[For more info, see lesson endnotes]</w:t>
      </w:r>
    </w:p>
    <w:p>
      <w:pPr>
        <w:pStyle w:val="bt .25"/>
        <w:bidi w:val="0"/>
        <w:ind w:left="283"/>
      </w:pPr>
      <w:r>
        <w:rPr>
          <w:rtl w:val="0"/>
        </w:rPr>
        <w:t>1405 B.C., beginning of Joshua</w:t>
      </w:r>
      <w:r>
        <w:rPr>
          <w:rtl w:val="1"/>
        </w:rPr>
        <w:t>’</w:t>
      </w:r>
      <w:r>
        <w:rPr>
          <w:rtl w:val="0"/>
        </w:rPr>
        <w:t>s leadership (1445 B.C., Exodus - 40 yrs of wilderness wanderings) to 1043 B.C., King Saul.</w:t>
      </w:r>
      <w:r>
        <w:rPr>
          <w:rStyle w:val="None"/>
          <w:rFonts w:ascii="Times New Roman" w:cs="Times New Roman" w:hAnsi="Times New Roman" w:eastAsia="Times New Roman"/>
          <w:b w:val="0"/>
          <w:bCs w:val="0"/>
          <w:i w:val="0"/>
          <w:iCs w:val="0"/>
          <w:vertAlign w:val="superscript"/>
        </w:rPr>
        <w:endnoteReference w:id="42"/>
      </w:r>
    </w:p>
    <w:p>
      <w:pPr>
        <w:pStyle w:val="bt"/>
        <w:rPr>
          <w:sz w:val="16"/>
          <w:szCs w:val="16"/>
        </w:rPr>
      </w:pPr>
    </w:p>
    <w:p>
      <w:pPr>
        <w:pStyle w:val="Quick Quiz"/>
        <w:spacing w:before="220"/>
      </w:pPr>
      <w:r>
        <w:rPr>
          <w:rtl w:val="0"/>
          <w:lang w:val="en-US"/>
        </w:rPr>
        <w:t>Quick Quiz #10</w:t>
      </w:r>
    </w:p>
    <w:p>
      <w:pPr>
        <w:pStyle w:val="Free Form"/>
        <w:rPr>
          <w:sz w:val="16"/>
          <w:szCs w:val="16"/>
        </w:rPr>
      </w:pPr>
    </w:p>
    <w:p>
      <w:pPr>
        <w:pStyle w:val="Free Form"/>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47"/>
        </w:numPr>
        <w:spacing w:before="120"/>
        <w:rPr>
          <w:sz w:val="22"/>
          <w:szCs w:val="22"/>
          <w:lang w:val="ar-SA" w:bidi="ar-SA"/>
        </w:rPr>
      </w:pPr>
      <w:r>
        <w:rPr>
          <w:sz w:val="22"/>
          <w:szCs w:val="22"/>
          <w:rtl w:val="1"/>
          <w:lang w:val="ar-SA" w:bidi="ar-SA"/>
        </w:rPr>
        <w:t>“</w:t>
      </w:r>
      <w:r>
        <w:rPr>
          <w:sz w:val="22"/>
          <w:szCs w:val="22"/>
          <w:rtl w:val="0"/>
        </w:rPr>
        <w:t>Canaan</w:t>
      </w:r>
      <w:r>
        <w:rPr>
          <w:sz w:val="22"/>
          <w:szCs w:val="22"/>
          <w:rtl w:val="0"/>
        </w:rPr>
        <w:t xml:space="preserve">” </w:t>
      </w:r>
      <w:r>
        <w:rPr>
          <w:sz w:val="22"/>
          <w:szCs w:val="22"/>
          <w:rtl w:val="0"/>
        </w:rPr>
        <w:t>is</w:t>
      </w:r>
    </w:p>
    <w:p>
      <w:pPr>
        <w:pStyle w:val="Free Form"/>
        <w:numPr>
          <w:ilvl w:val="1"/>
          <w:numId w:val="8"/>
        </w:numPr>
        <w:rPr>
          <w:sz w:val="22"/>
          <w:szCs w:val="22"/>
          <w:lang w:val="en-US"/>
        </w:rPr>
      </w:pPr>
      <w:r>
        <w:rPr>
          <w:sz w:val="22"/>
          <w:szCs w:val="22"/>
          <w:rtl w:val="0"/>
          <w:lang w:val="en-US"/>
        </w:rPr>
        <w:t>The land promised to Abraham</w:t>
      </w:r>
      <w:r>
        <w:rPr>
          <w:sz w:val="22"/>
          <w:szCs w:val="22"/>
          <w:rtl w:val="1"/>
        </w:rPr>
        <w:t>’</w:t>
      </w:r>
      <w:r>
        <w:rPr>
          <w:sz w:val="22"/>
          <w:szCs w:val="22"/>
          <w:rtl w:val="0"/>
          <w:lang w:val="fr-FR"/>
        </w:rPr>
        <w:t>s descendants</w:t>
      </w:r>
    </w:p>
    <w:p>
      <w:pPr>
        <w:pStyle w:val="Free Form"/>
        <w:numPr>
          <w:ilvl w:val="1"/>
          <w:numId w:val="8"/>
        </w:numPr>
        <w:rPr>
          <w:sz w:val="22"/>
          <w:szCs w:val="22"/>
          <w:lang w:val="en-US"/>
        </w:rPr>
      </w:pPr>
      <w:r>
        <w:rPr>
          <w:sz w:val="22"/>
          <w:szCs w:val="22"/>
          <w:rtl w:val="0"/>
          <w:lang w:val="en-US"/>
        </w:rPr>
        <w:t>The land Joshua led the nation of Israel into</w:t>
      </w:r>
    </w:p>
    <w:p>
      <w:pPr>
        <w:pStyle w:val="Free Form"/>
        <w:numPr>
          <w:ilvl w:val="1"/>
          <w:numId w:val="8"/>
        </w:numPr>
        <w:rPr>
          <w:sz w:val="22"/>
          <w:szCs w:val="22"/>
          <w:lang w:val="en-US"/>
        </w:rPr>
      </w:pPr>
      <w:r>
        <w:rPr>
          <w:sz w:val="22"/>
          <w:szCs w:val="22"/>
          <w:rtl w:val="0"/>
          <w:lang w:val="en-US"/>
        </w:rPr>
        <w:t>The land generally between the Jordan River and the Mediterranean Sea</w:t>
      </w:r>
    </w:p>
    <w:p>
      <w:pPr>
        <w:pStyle w:val="Free Form"/>
        <w:numPr>
          <w:ilvl w:val="0"/>
          <w:numId w:val="8"/>
        </w:numPr>
        <w:spacing w:before="120"/>
        <w:rPr>
          <w:sz w:val="22"/>
          <w:szCs w:val="22"/>
        </w:rPr>
      </w:pPr>
      <w:r>
        <w:rPr>
          <w:sz w:val="22"/>
          <w:szCs w:val="22"/>
          <w:rtl w:val="0"/>
        </w:rPr>
        <w:t>Under Joshua</w:t>
      </w:r>
      <w:r>
        <w:rPr>
          <w:sz w:val="22"/>
          <w:szCs w:val="22"/>
          <w:rtl w:val="1"/>
        </w:rPr>
        <w:t>’</w:t>
      </w:r>
      <w:r>
        <w:rPr>
          <w:sz w:val="22"/>
          <w:szCs w:val="22"/>
          <w:rtl w:val="0"/>
          <w:lang w:val="en-US"/>
        </w:rPr>
        <w:t>s leadership</w:t>
      </w:r>
    </w:p>
    <w:p>
      <w:pPr>
        <w:pStyle w:val="Free Form"/>
        <w:numPr>
          <w:ilvl w:val="1"/>
          <w:numId w:val="8"/>
        </w:numPr>
        <w:rPr>
          <w:sz w:val="22"/>
          <w:szCs w:val="22"/>
          <w:lang w:val="en-US"/>
        </w:rPr>
      </w:pPr>
      <w:r>
        <w:rPr>
          <w:sz w:val="22"/>
          <w:szCs w:val="22"/>
          <w:rtl w:val="0"/>
          <w:lang w:val="en-US"/>
        </w:rPr>
        <w:t>The land promise was fulfilled</w:t>
      </w:r>
    </w:p>
    <w:p>
      <w:pPr>
        <w:pStyle w:val="Free Form"/>
        <w:numPr>
          <w:ilvl w:val="1"/>
          <w:numId w:val="8"/>
        </w:numPr>
        <w:rPr>
          <w:sz w:val="22"/>
          <w:szCs w:val="22"/>
          <w:lang w:val="en-US"/>
        </w:rPr>
      </w:pPr>
      <w:r>
        <w:rPr>
          <w:sz w:val="22"/>
          <w:szCs w:val="22"/>
          <w:rtl w:val="0"/>
          <w:lang w:val="en-US"/>
        </w:rPr>
        <w:t>Most, but not all of the land promise was fulfilled</w:t>
      </w:r>
    </w:p>
    <w:p>
      <w:pPr>
        <w:pStyle w:val="Free Form"/>
        <w:numPr>
          <w:ilvl w:val="1"/>
          <w:numId w:val="8"/>
        </w:numPr>
        <w:rPr>
          <w:sz w:val="22"/>
          <w:szCs w:val="22"/>
          <w:lang w:val="en-US"/>
        </w:rPr>
      </w:pPr>
      <w:r>
        <w:rPr>
          <w:sz w:val="22"/>
          <w:szCs w:val="22"/>
          <w:rtl w:val="0"/>
          <w:lang w:val="en-US"/>
        </w:rPr>
        <w:t xml:space="preserve">All of the land promised was fulfilled except for </w:t>
      </w:r>
      <w:r>
        <w:rPr>
          <w:sz w:val="22"/>
          <w:szCs w:val="22"/>
          <w:rtl w:val="1"/>
          <w:lang w:val="ar-SA" w:bidi="ar-SA"/>
        </w:rPr>
        <w:t>“</w:t>
      </w:r>
      <w:r>
        <w:rPr>
          <w:sz w:val="22"/>
          <w:szCs w:val="22"/>
          <w:rtl w:val="0"/>
          <w:lang w:val="en-US"/>
        </w:rPr>
        <w:t>the larger land of Canaan</w:t>
      </w:r>
      <w:r>
        <w:rPr>
          <w:sz w:val="22"/>
          <w:szCs w:val="22"/>
          <w:rtl w:val="0"/>
        </w:rPr>
        <w:t>”</w:t>
      </w:r>
    </w:p>
    <w:p>
      <w:pPr>
        <w:pStyle w:val="Free Form"/>
        <w:numPr>
          <w:ilvl w:val="1"/>
          <w:numId w:val="8"/>
        </w:numPr>
        <w:rPr>
          <w:sz w:val="22"/>
          <w:szCs w:val="22"/>
          <w:lang w:val="en-US"/>
        </w:rPr>
      </w:pPr>
      <w:r>
        <w:rPr>
          <w:sz w:val="22"/>
          <w:szCs w:val="22"/>
          <w:rtl w:val="0"/>
          <w:lang w:val="en-US"/>
        </w:rPr>
        <w:t>The land promise is yet to be fulfilled in the millennium</w:t>
      </w:r>
    </w:p>
    <w:p>
      <w:pPr>
        <w:pStyle w:val="Free Form"/>
        <w:numPr>
          <w:ilvl w:val="0"/>
          <w:numId w:val="8"/>
        </w:numPr>
        <w:spacing w:before="120"/>
        <w:rPr>
          <w:sz w:val="22"/>
          <w:szCs w:val="22"/>
          <w:lang w:val="ar-SA" w:bidi="ar-SA"/>
        </w:rPr>
      </w:pPr>
      <w:r>
        <w:rPr>
          <w:sz w:val="22"/>
          <w:szCs w:val="22"/>
          <w:rtl w:val="1"/>
          <w:lang w:val="ar-SA" w:bidi="ar-SA"/>
        </w:rPr>
        <w:t>“</w:t>
      </w:r>
      <w:r>
        <w:rPr>
          <w:sz w:val="22"/>
          <w:szCs w:val="22"/>
          <w:rtl w:val="0"/>
          <w:lang w:val="en-US"/>
        </w:rPr>
        <w:t>Judges</w:t>
      </w:r>
      <w:r>
        <w:rPr>
          <w:sz w:val="22"/>
          <w:szCs w:val="22"/>
          <w:rtl w:val="0"/>
        </w:rPr>
        <w:t xml:space="preserve">” </w:t>
      </w:r>
      <w:r>
        <w:rPr>
          <w:sz w:val="22"/>
          <w:szCs w:val="22"/>
          <w:rtl w:val="0"/>
          <w:lang w:val="en-US"/>
        </w:rPr>
        <w:t>in the book of Judges were</w:t>
      </w:r>
    </w:p>
    <w:p>
      <w:pPr>
        <w:pStyle w:val="Free Form"/>
        <w:numPr>
          <w:ilvl w:val="1"/>
          <w:numId w:val="8"/>
        </w:numPr>
        <w:rPr>
          <w:sz w:val="22"/>
          <w:szCs w:val="22"/>
          <w:lang w:val="en-US"/>
        </w:rPr>
      </w:pPr>
      <w:r>
        <w:rPr>
          <w:sz w:val="22"/>
          <w:szCs w:val="22"/>
          <w:rtl w:val="0"/>
          <w:lang w:val="en-US"/>
        </w:rPr>
        <w:t>Deliverers</w:t>
      </w:r>
    </w:p>
    <w:p>
      <w:pPr>
        <w:pStyle w:val="Free Form"/>
        <w:numPr>
          <w:ilvl w:val="1"/>
          <w:numId w:val="8"/>
        </w:numPr>
        <w:rPr>
          <w:sz w:val="22"/>
          <w:szCs w:val="22"/>
          <w:lang w:val="en-US"/>
        </w:rPr>
      </w:pPr>
      <w:r>
        <w:rPr>
          <w:sz w:val="22"/>
          <w:szCs w:val="22"/>
          <w:rtl w:val="0"/>
          <w:lang w:val="en-US"/>
        </w:rPr>
        <w:t>Civil and criminal court judges</w:t>
      </w:r>
    </w:p>
    <w:p>
      <w:pPr>
        <w:pStyle w:val="Free Form"/>
        <w:numPr>
          <w:ilvl w:val="1"/>
          <w:numId w:val="8"/>
        </w:numPr>
        <w:rPr>
          <w:sz w:val="22"/>
          <w:szCs w:val="22"/>
          <w:lang w:val="en-US"/>
        </w:rPr>
      </w:pPr>
      <w:r>
        <w:rPr>
          <w:sz w:val="22"/>
          <w:szCs w:val="22"/>
          <w:rtl w:val="0"/>
          <w:lang w:val="en-US"/>
        </w:rPr>
        <w:t>National kings</w:t>
      </w:r>
    </w:p>
    <w:p>
      <w:pPr>
        <w:pStyle w:val="Free Form"/>
        <w:numPr>
          <w:ilvl w:val="0"/>
          <w:numId w:val="8"/>
        </w:numPr>
        <w:spacing w:before="120"/>
        <w:rPr>
          <w:sz w:val="22"/>
          <w:szCs w:val="22"/>
        </w:rPr>
      </w:pPr>
      <w:r>
        <w:rPr>
          <w:sz w:val="22"/>
          <w:szCs w:val="22"/>
          <w:rtl w:val="0"/>
          <w:lang w:val="en-US"/>
        </w:rPr>
        <w:t>Some prominent judges were</w:t>
      </w:r>
    </w:p>
    <w:p>
      <w:pPr>
        <w:pStyle w:val="Free Form"/>
        <w:numPr>
          <w:ilvl w:val="1"/>
          <w:numId w:val="8"/>
        </w:numPr>
        <w:rPr>
          <w:sz w:val="22"/>
          <w:szCs w:val="22"/>
        </w:rPr>
      </w:pPr>
      <w:r>
        <w:rPr>
          <w:sz w:val="22"/>
          <w:szCs w:val="22"/>
          <w:rtl w:val="0"/>
        </w:rPr>
        <w:t>Moses</w:t>
      </w:r>
    </w:p>
    <w:p>
      <w:pPr>
        <w:pStyle w:val="Free Form"/>
        <w:numPr>
          <w:ilvl w:val="1"/>
          <w:numId w:val="8"/>
        </w:numPr>
        <w:rPr>
          <w:sz w:val="22"/>
          <w:szCs w:val="22"/>
        </w:rPr>
      </w:pPr>
      <w:r>
        <w:rPr>
          <w:sz w:val="22"/>
          <w:szCs w:val="22"/>
          <w:rtl w:val="0"/>
        </w:rPr>
        <w:t>Samson</w:t>
      </w:r>
    </w:p>
    <w:p>
      <w:pPr>
        <w:pStyle w:val="Free Form"/>
        <w:numPr>
          <w:ilvl w:val="1"/>
          <w:numId w:val="8"/>
        </w:numPr>
        <w:rPr>
          <w:sz w:val="22"/>
          <w:szCs w:val="22"/>
        </w:rPr>
      </w:pPr>
      <w:r>
        <w:rPr>
          <w:sz w:val="22"/>
          <w:szCs w:val="22"/>
          <w:rtl w:val="0"/>
        </w:rPr>
        <w:t>Deborah</w:t>
      </w:r>
    </w:p>
    <w:p>
      <w:pPr>
        <w:pStyle w:val="Free Form"/>
        <w:numPr>
          <w:ilvl w:val="1"/>
          <w:numId w:val="8"/>
        </w:numPr>
        <w:rPr>
          <w:sz w:val="22"/>
          <w:szCs w:val="22"/>
          <w:lang w:val="es-ES_tradnl"/>
        </w:rPr>
      </w:pPr>
      <w:r>
        <w:rPr>
          <w:sz w:val="22"/>
          <w:szCs w:val="22"/>
          <w:rtl w:val="0"/>
          <w:lang w:val="es-ES_tradnl"/>
        </w:rPr>
        <w:t>Samuel</w:t>
      </w:r>
    </w:p>
    <w:p>
      <w:pPr>
        <w:pStyle w:val="Free Form"/>
        <w:numPr>
          <w:ilvl w:val="1"/>
          <w:numId w:val="8"/>
        </w:numPr>
        <w:rPr>
          <w:sz w:val="22"/>
          <w:szCs w:val="22"/>
        </w:rPr>
      </w:pPr>
      <w:r>
        <w:rPr>
          <w:sz w:val="22"/>
          <w:szCs w:val="22"/>
          <w:rtl w:val="0"/>
        </w:rPr>
        <w:t>Saul</w:t>
      </w:r>
    </w:p>
    <w:p>
      <w:pPr>
        <w:pStyle w:val="Free Form"/>
        <w:numPr>
          <w:ilvl w:val="0"/>
          <w:numId w:val="8"/>
        </w:numPr>
        <w:spacing w:before="120"/>
        <w:rPr>
          <w:sz w:val="22"/>
          <w:szCs w:val="22"/>
          <w:lang w:val="en-US"/>
        </w:rPr>
      </w:pPr>
      <w:r>
        <w:rPr>
          <w:sz w:val="22"/>
          <w:szCs w:val="22"/>
          <w:rtl w:val="0"/>
          <w:lang w:val="en-US"/>
        </w:rPr>
        <w:t>The cycle in the book of Judges is</w:t>
      </w:r>
    </w:p>
    <w:p>
      <w:pPr>
        <w:pStyle w:val="Free Form"/>
        <w:numPr>
          <w:ilvl w:val="1"/>
          <w:numId w:val="8"/>
        </w:numPr>
        <w:rPr>
          <w:sz w:val="22"/>
          <w:szCs w:val="22"/>
          <w:lang w:val="es-ES_tradnl"/>
        </w:rPr>
      </w:pPr>
      <w:r>
        <w:rPr>
          <w:sz w:val="22"/>
          <w:szCs w:val="22"/>
          <w:rtl w:val="0"/>
          <w:lang w:val="es-ES_tradnl"/>
        </w:rPr>
        <w:t>Conquer, Crush, Cremate</w:t>
      </w:r>
    </w:p>
    <w:p>
      <w:pPr>
        <w:pStyle w:val="Free Form"/>
        <w:numPr>
          <w:ilvl w:val="1"/>
          <w:numId w:val="8"/>
        </w:numPr>
        <w:rPr>
          <w:sz w:val="22"/>
          <w:szCs w:val="22"/>
          <w:lang w:val="en-US"/>
        </w:rPr>
      </w:pPr>
      <w:r>
        <w:rPr>
          <w:sz w:val="22"/>
          <w:szCs w:val="22"/>
          <w:rtl w:val="0"/>
          <w:lang w:val="en-US"/>
        </w:rPr>
        <w:t>Sin, Suffering, Supplication, Salvation</w:t>
      </w:r>
    </w:p>
    <w:p>
      <w:pPr>
        <w:pStyle w:val="Free Form"/>
        <w:numPr>
          <w:ilvl w:val="1"/>
          <w:numId w:val="8"/>
        </w:numPr>
        <w:rPr>
          <w:sz w:val="22"/>
          <w:szCs w:val="22"/>
          <w:lang w:val="da-DK"/>
        </w:rPr>
      </w:pPr>
      <w:r>
        <w:rPr>
          <w:sz w:val="22"/>
          <w:szCs w:val="22"/>
          <w:rtl w:val="0"/>
          <w:lang w:val="da-DK"/>
        </w:rPr>
        <w:t>Listen, Learn, Live, Love</w:t>
      </w:r>
    </w:p>
    <w:p>
      <w:pPr>
        <w:pStyle w:val="Free Form"/>
        <w:numPr>
          <w:ilvl w:val="1"/>
          <w:numId w:val="8"/>
        </w:numPr>
        <w:rPr>
          <w:sz w:val="22"/>
          <w:szCs w:val="22"/>
          <w:lang w:val="en-US"/>
        </w:rPr>
      </w:pPr>
      <w:r>
        <w:rPr>
          <w:sz w:val="22"/>
          <w:szCs w:val="22"/>
          <w:rtl w:val="0"/>
          <w:lang w:val="en-US"/>
        </w:rPr>
        <w:t>Democracy, Judges, Kings, Captivity</w:t>
      </w:r>
    </w:p>
    <w:p>
      <w:pPr>
        <w:pStyle w:val="Free Form"/>
        <w:pBdr>
          <w:top w:val="nil"/>
          <w:left w:val="nil"/>
          <w:bottom w:val="single" w:color="000000" w:sz="8" w:space="0" w:shadow="0" w:frame="0"/>
          <w:right w:val="nil"/>
        </w:pBdr>
        <w:rPr>
          <w:sz w:val="8"/>
          <w:szCs w:val="8"/>
        </w:rPr>
      </w:pPr>
    </w:p>
    <w:p>
      <w:pPr>
        <w:pStyle w:val="Free Form"/>
        <w:rPr>
          <w:sz w:val="8"/>
          <w:szCs w:val="8"/>
        </w:rPr>
      </w:pPr>
    </w:p>
    <w:p>
      <w:pPr>
        <w:pStyle w:val="Additional Reading"/>
        <w:bidi w:val="0"/>
      </w:pPr>
      <w:r>
        <w:rPr>
          <w:rtl w:val="0"/>
        </w:rPr>
        <w:t>Additional Reading (#10)</w:t>
      </w:r>
    </w:p>
    <w:p>
      <w:pPr>
        <w:pStyle w:val="Additional Reading verses"/>
        <w:bidi w:val="0"/>
        <w:ind w:left="283"/>
      </w:pPr>
      <w:r>
        <w:rPr>
          <w:rtl w:val="0"/>
          <w:lang w:val="en-US"/>
        </w:rPr>
        <w:t>Books of Joshua, and Judges</w:t>
      </w:r>
    </w:p>
    <w:p>
      <w:pPr>
        <w:pStyle w:val="Free Form"/>
        <w:pBdr>
          <w:top w:val="nil"/>
          <w:left w:val="nil"/>
          <w:bottom w:val="single" w:color="000000" w:sz="8" w:space="0" w:shadow="0" w:frame="0"/>
          <w:right w:val="nil"/>
        </w:pBdr>
        <w:rPr>
          <w:sz w:val="2"/>
          <w:szCs w:val="2"/>
        </w:rPr>
      </w:pPr>
    </w:p>
    <w:p>
      <w:pPr>
        <w:pStyle w:val="Free Form"/>
        <w:rPr>
          <w:sz w:val="18"/>
          <w:szCs w:val="18"/>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sectPr>
          <w:headerReference w:type="default" r:id="rId46"/>
          <w:footerReference w:type="default" r:id="rId47"/>
          <w:pgSz w:w="12240" w:h="15840" w:orient="portrait"/>
          <w:pgMar w:top="1440" w:right="1440" w:bottom="1080" w:left="1440" w:header="720" w:footer="792"/>
          <w:bidi w:val="0"/>
        </w:sectPr>
      </w:pPr>
    </w:p>
    <w:p>
      <w:pPr>
        <w:pStyle w:val="Lesson"/>
        <w:bidi w:val="0"/>
      </w:pPr>
      <w:bookmarkStart w:name="_Toc74" w:id="82"/>
      <w:r>
        <w:rPr>
          <w:rFonts w:cs="Arial Unicode MS" w:eastAsia="Arial Unicode MS"/>
          <w:rtl w:val="0"/>
          <w:lang w:val="de-DE"/>
        </w:rPr>
        <w:t>LESSON 11</w:t>
      </w:r>
      <w:bookmarkEnd w:id="82"/>
    </w:p>
    <w:p>
      <w:pPr>
        <w:pStyle w:val="Drill"/>
        <w:bidi w:val="0"/>
      </w:pPr>
      <w:r>
        <w:rPr>
          <w:rFonts w:cs="Arial Unicode MS" w:eastAsia="Arial Unicode MS"/>
          <w:rtl w:val="0"/>
          <w:lang w:val="da-DK"/>
        </w:rPr>
        <w:t>DRILL</w:t>
      </w:r>
    </w:p>
    <w:p>
      <w:pPr>
        <w:pStyle w:val="Free Form"/>
        <w:numPr>
          <w:ilvl w:val="0"/>
          <w:numId w:val="49"/>
        </w:numPr>
        <w:rPr>
          <w:sz w:val="22"/>
          <w:szCs w:val="22"/>
          <w:lang w:val="en-US"/>
        </w:rPr>
      </w:pPr>
      <w:r>
        <w:rPr>
          <w:sz w:val="22"/>
          <w:szCs w:val="22"/>
          <w:rtl w:val="0"/>
          <w:lang w:val="en-US"/>
        </w:rPr>
        <w:t>Who led the nation of Israel into the promised land? #57</w:t>
      </w:r>
    </w:p>
    <w:p>
      <w:pPr>
        <w:pStyle w:val="Free Form"/>
        <w:numPr>
          <w:ilvl w:val="0"/>
          <w:numId w:val="8"/>
        </w:numPr>
        <w:rPr>
          <w:sz w:val="22"/>
          <w:szCs w:val="22"/>
          <w:lang w:val="en-US"/>
        </w:rPr>
      </w:pPr>
      <w:r>
        <w:rPr>
          <w:sz w:val="22"/>
          <w:szCs w:val="22"/>
          <w:rtl w:val="0"/>
          <w:lang w:val="en-US"/>
        </w:rPr>
        <w:t>What is the name of that land? #50</w:t>
      </w:r>
    </w:p>
    <w:p>
      <w:pPr>
        <w:pStyle w:val="Free Form"/>
        <w:numPr>
          <w:ilvl w:val="0"/>
          <w:numId w:val="8"/>
        </w:numPr>
        <w:rPr>
          <w:sz w:val="22"/>
          <w:szCs w:val="22"/>
          <w:lang w:val="en-US"/>
        </w:rPr>
      </w:pPr>
      <w:r>
        <w:rPr>
          <w:sz w:val="22"/>
          <w:szCs w:val="22"/>
          <w:rtl w:val="0"/>
          <w:lang w:val="en-US"/>
        </w:rPr>
        <w:t>How were they governed after they entered the land?</w:t>
      </w:r>
    </w:p>
    <w:p>
      <w:pPr>
        <w:pStyle w:val="Free Form"/>
        <w:numPr>
          <w:ilvl w:val="0"/>
          <w:numId w:val="8"/>
        </w:numPr>
        <w:rPr>
          <w:sz w:val="22"/>
          <w:szCs w:val="22"/>
          <w:lang w:val="en-US"/>
        </w:rPr>
      </w:pPr>
      <w:r>
        <w:rPr>
          <w:sz w:val="22"/>
          <w:szCs w:val="22"/>
          <w:rtl w:val="0"/>
          <w:lang w:val="en-US"/>
        </w:rPr>
        <w:t xml:space="preserve">What is the book of </w:t>
      </w:r>
      <w:r>
        <w:rPr>
          <w:sz w:val="22"/>
          <w:szCs w:val="22"/>
          <w:rtl w:val="1"/>
          <w:lang w:val="ar-SA" w:bidi="ar-SA"/>
        </w:rPr>
        <w:t>“</w:t>
      </w:r>
      <w:r>
        <w:rPr>
          <w:sz w:val="22"/>
          <w:szCs w:val="22"/>
          <w:rtl w:val="0"/>
          <w:lang w:val="en-US"/>
        </w:rPr>
        <w:t>Joshua</w:t>
      </w:r>
      <w:r>
        <w:rPr>
          <w:sz w:val="22"/>
          <w:szCs w:val="22"/>
          <w:rtl w:val="0"/>
        </w:rPr>
        <w:t xml:space="preserve">” </w:t>
      </w:r>
      <w:r>
        <w:rPr>
          <w:sz w:val="22"/>
          <w:szCs w:val="22"/>
          <w:rtl w:val="0"/>
          <w:lang w:val="en-US"/>
        </w:rPr>
        <w:t xml:space="preserve">about? #12 </w:t>
      </w:r>
    </w:p>
    <w:p>
      <w:pPr>
        <w:pStyle w:val="Free Form"/>
        <w:ind w:left="720"/>
        <w:rPr>
          <w:sz w:val="22"/>
          <w:szCs w:val="22"/>
        </w:rPr>
      </w:pPr>
      <w:r>
        <w:rPr>
          <w:sz w:val="22"/>
          <w:szCs w:val="22"/>
          <w:rtl w:val="0"/>
          <w:lang w:val="en-US"/>
        </w:rPr>
        <w:t>Why is it a book of  victory? N/A</w:t>
      </w:r>
    </w:p>
    <w:p>
      <w:pPr>
        <w:pStyle w:val="Free Form"/>
        <w:numPr>
          <w:ilvl w:val="0"/>
          <w:numId w:val="8"/>
        </w:numPr>
        <w:rPr>
          <w:sz w:val="22"/>
          <w:szCs w:val="22"/>
          <w:lang w:val="en-US"/>
        </w:rPr>
      </w:pPr>
      <w:r>
        <w:rPr>
          <w:sz w:val="22"/>
          <w:szCs w:val="22"/>
          <w:rtl w:val="0"/>
          <w:lang w:val="en-US"/>
        </w:rPr>
        <w:t xml:space="preserve">What is the book of </w:t>
      </w:r>
      <w:r>
        <w:rPr>
          <w:sz w:val="22"/>
          <w:szCs w:val="22"/>
          <w:rtl w:val="1"/>
          <w:lang w:val="ar-SA" w:bidi="ar-SA"/>
        </w:rPr>
        <w:t>“</w:t>
      </w:r>
      <w:r>
        <w:rPr>
          <w:sz w:val="22"/>
          <w:szCs w:val="22"/>
          <w:rtl w:val="0"/>
          <w:lang w:val="en-US"/>
        </w:rPr>
        <w:t>Judges</w:t>
      </w:r>
      <w:r>
        <w:rPr>
          <w:sz w:val="22"/>
          <w:szCs w:val="22"/>
          <w:rtl w:val="0"/>
        </w:rPr>
        <w:t xml:space="preserve">” </w:t>
      </w:r>
      <w:r>
        <w:rPr>
          <w:sz w:val="22"/>
          <w:szCs w:val="22"/>
          <w:rtl w:val="0"/>
          <w:lang w:val="en-US"/>
        </w:rPr>
        <w:t xml:space="preserve">about? #12 </w:t>
      </w:r>
    </w:p>
    <w:p>
      <w:pPr>
        <w:pStyle w:val="Free Form"/>
        <w:ind w:left="720"/>
        <w:rPr>
          <w:sz w:val="22"/>
          <w:szCs w:val="22"/>
        </w:rPr>
      </w:pPr>
      <w:r>
        <w:rPr>
          <w:sz w:val="22"/>
          <w:szCs w:val="22"/>
          <w:rtl w:val="0"/>
          <w:lang w:val="en-US"/>
        </w:rPr>
        <w:t>Why is it a book of failure? N/A</w:t>
      </w:r>
    </w:p>
    <w:p>
      <w:pPr>
        <w:pStyle w:val="Free Form"/>
        <w:numPr>
          <w:ilvl w:val="0"/>
          <w:numId w:val="8"/>
        </w:numPr>
        <w:rPr>
          <w:sz w:val="22"/>
          <w:szCs w:val="22"/>
          <w:lang w:val="en-US"/>
        </w:rPr>
      </w:pPr>
      <w:r>
        <w:rPr>
          <w:sz w:val="22"/>
          <w:szCs w:val="22"/>
          <w:rtl w:val="0"/>
          <w:lang w:val="en-US"/>
        </w:rPr>
        <w:t xml:space="preserve">Books and chapters covering </w:t>
      </w:r>
      <w:r>
        <w:rPr>
          <w:sz w:val="22"/>
          <w:szCs w:val="22"/>
          <w:rtl w:val="1"/>
          <w:lang w:val="ar-SA" w:bidi="ar-SA"/>
        </w:rPr>
        <w:t>“</w:t>
      </w:r>
      <w:r>
        <w:rPr>
          <w:sz w:val="22"/>
          <w:szCs w:val="22"/>
          <w:rtl w:val="0"/>
        </w:rPr>
        <w:t xml:space="preserve">Canaan </w:t>
      </w:r>
      <w:r>
        <w:rPr>
          <w:sz w:val="22"/>
          <w:szCs w:val="22"/>
          <w:rtl w:val="0"/>
        </w:rPr>
        <w:t xml:space="preserve">– </w:t>
      </w:r>
      <w:r>
        <w:rPr>
          <w:sz w:val="22"/>
          <w:szCs w:val="22"/>
          <w:rtl w:val="0"/>
          <w:lang w:val="en-US"/>
        </w:rPr>
        <w:t>Judges</w:t>
      </w:r>
      <w:r>
        <w:rPr>
          <w:sz w:val="22"/>
          <w:szCs w:val="22"/>
          <w:rtl w:val="0"/>
        </w:rPr>
        <w:t>”</w:t>
      </w:r>
      <w:r>
        <w:rPr>
          <w:sz w:val="22"/>
          <w:szCs w:val="22"/>
          <w:rtl w:val="0"/>
          <w:lang w:val="zh-TW" w:eastAsia="zh-TW"/>
        </w:rPr>
        <w:t>? N/A</w:t>
      </w:r>
    </w:p>
    <w:p>
      <w:pPr>
        <w:pStyle w:val="Bold Italic 12"/>
        <w:pBdr>
          <w:top w:val="nil"/>
          <w:left w:val="nil"/>
          <w:bottom w:val="single" w:color="000000" w:sz="8" w:space="0" w:shadow="0" w:frame="0"/>
          <w:right w:val="nil"/>
        </w:pBdr>
        <w:spacing w:before="0"/>
        <w:rPr>
          <w:sz w:val="8"/>
          <w:szCs w:val="8"/>
        </w:rPr>
      </w:pPr>
    </w:p>
    <w:p>
      <w:pPr>
        <w:pStyle w:val="Bold Italic 12"/>
        <w:spacing w:before="260"/>
      </w:pPr>
      <w:r>
        <w:rPr>
          <w:rtl w:val="0"/>
          <w:lang w:val="en-US"/>
        </w:rPr>
        <w:t>THE JEWISH DISPENSATION (see chart 4)</w:t>
      </w:r>
    </w:p>
    <w:p>
      <w:pPr>
        <w:pStyle w:val="bul Helvetica11"/>
        <w:numPr>
          <w:ilvl w:val="0"/>
          <w:numId w:val="16"/>
        </w:numPr>
        <w:bidi w:val="0"/>
      </w:pPr>
      <w:r>
        <w:rPr>
          <w:rtl w:val="0"/>
          <w:lang w:val="en-US"/>
        </w:rPr>
        <w:t>Ruth</w:t>
      </w:r>
    </w:p>
    <w:p>
      <w:pPr>
        <w:pStyle w:val="bul Helvetica11"/>
        <w:numPr>
          <w:ilvl w:val="0"/>
          <w:numId w:val="16"/>
        </w:numPr>
        <w:bidi w:val="0"/>
      </w:pPr>
      <w:r>
        <w:rPr>
          <w:rtl w:val="0"/>
          <w:lang w:val="es-ES_tradnl"/>
        </w:rPr>
        <w:t>Samuel</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"bookmark5"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Free Form"/>
        <w:pBdr>
          <w:top w:val="nil"/>
          <w:left w:val="nil"/>
          <w:bottom w:val="single" w:color="000000" w:sz="8" w:space="0" w:shadow="0" w:frame="0"/>
          <w:right w:val="nil"/>
        </w:pBdr>
        <w:rPr>
          <w:sz w:val="8"/>
          <w:szCs w:val="8"/>
        </w:rPr>
      </w:pPr>
      <w:r>
        <w:rPr>
          <w:sz w:val="8"/>
          <w:szCs w:val="8"/>
        </w:rPr>
        <mc:AlternateContent>
          <mc:Choice Requires="wps">
            <w:drawing xmlns:a="http://schemas.openxmlformats.org/drawingml/2006/main">
              <wp:anchor distT="152400" distB="152400" distL="152400" distR="152400" simplePos="0" relativeHeight="251736064" behindDoc="0" locked="0" layoutInCell="1" allowOverlap="1">
                <wp:simplePos x="0" y="0"/>
                <wp:positionH relativeFrom="margin">
                  <wp:posOffset>882898</wp:posOffset>
                </wp:positionH>
                <wp:positionV relativeFrom="line">
                  <wp:posOffset>116515</wp:posOffset>
                </wp:positionV>
                <wp:extent cx="2912038" cy="164902"/>
                <wp:effectExtent l="0" t="0" r="0" b="0"/>
                <wp:wrapNone/>
                <wp:docPr id="1073742020" name="officeArt object"/>
                <wp:cNvGraphicFramePr/>
                <a:graphic xmlns:a="http://schemas.openxmlformats.org/drawingml/2006/main">
                  <a:graphicData uri="http://schemas.microsoft.com/office/word/2010/wordprocessingShape">
                    <wps:wsp>
                      <wps:cNvSpPr txBox="1"/>
                      <wps:spPr>
                        <a:xfrm>
                          <a:off x="0" y="0"/>
                          <a:ext cx="2912038" cy="164902"/>
                        </a:xfrm>
                        <a:prstGeom prst="rect">
                          <a:avLst/>
                        </a:prstGeom>
                        <a:noFill/>
                        <a:ln w="12700" cap="flat">
                          <a:noFill/>
                          <a:miter lim="400000"/>
                        </a:ln>
                        <a:effectLst/>
                      </wps:spPr>
                      <wps:txb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 about?</w:t>
                            </w:r>
                            <w:r>
                              <w:rPr>
                                <w:sz w:val="20"/>
                                <w:szCs w:val="20"/>
                                <w:rtl w:val="0"/>
                                <w:lang w:val="en-US"/>
                              </w:rPr>
                              <w:t>]</w:t>
                            </w:r>
                          </w:p>
                        </w:txbxContent>
                      </wps:txbx>
                      <wps:bodyPr wrap="square" lIns="0" tIns="0" rIns="0" bIns="0" numCol="1" anchor="t">
                        <a:noAutofit/>
                      </wps:bodyPr>
                    </wps:wsp>
                  </a:graphicData>
                </a:graphic>
              </wp:anchor>
            </w:drawing>
          </mc:Choice>
          <mc:Fallback>
            <w:pict>
              <v:shape id="_x0000_s1218" type="#_x0000_t202" style="visibility:visible;position:absolute;margin-left:69.5pt;margin-top:9.2pt;width:229.3pt;height:13.0pt;z-index:25173606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 about?</w:t>
                      </w:r>
                      <w:r>
                        <w:rPr>
                          <w:sz w:val="20"/>
                          <w:szCs w:val="20"/>
                          <w:rtl w:val="0"/>
                          <w:lang w:val="en-US"/>
                        </w:rPr>
                        <w:t>]</w:t>
                      </w:r>
                    </w:p>
                  </w:txbxContent>
                </v:textbox>
                <w10:wrap type="none" side="bothSides" anchorx="margin"/>
              </v:shape>
            </w:pict>
          </mc:Fallback>
        </mc:AlternateContent>
      </w:r>
    </w:p>
    <w:p>
      <w:pPr>
        <w:pStyle w:val="Heading 2"/>
        <w:spacing w:before="200"/>
      </w:pPr>
      <w:bookmarkStart w:name="_Toc75" w:id="83"/>
      <w:r>
        <w:rPr>
          <w:rtl w:val="0"/>
          <w:lang w:val="en-US"/>
        </w:rPr>
        <w:t>Ruth</w:t>
      </w:r>
      <w:bookmarkEnd w:id="83"/>
    </w:p>
    <w:p>
      <w:pPr>
        <w:pStyle w:val="bt .25"/>
        <w:spacing w:before="80"/>
        <w:ind w:left="283"/>
      </w:pPr>
      <w:r>
        <w:rPr>
          <w:rtl w:val="1"/>
          <w:lang w:val="ar-SA" w:bidi="ar-SA"/>
        </w:rPr>
        <w:t>“</w:t>
      </w:r>
      <w:r>
        <w:rPr>
          <w:rtl w:val="0"/>
          <w:lang w:val="en-US"/>
        </w:rPr>
        <w:t>...the new-found faith of a Moabite girl, and her sacrificial love for her mother-in-law are woven into the great tapestry of God</w:t>
      </w:r>
      <w:r>
        <w:rPr>
          <w:rtl w:val="1"/>
        </w:rPr>
        <w:t>’</w:t>
      </w:r>
      <w:r>
        <w:rPr>
          <w:rtl w:val="0"/>
          <w:lang w:val="en-US"/>
        </w:rPr>
        <w:t>s plan of salvation. For descended from Ruth is King David, and from the line of David came the Messiah himself.</w:t>
      </w:r>
      <w:r>
        <w:rPr>
          <w:rtl w:val="0"/>
        </w:rPr>
        <w:t xml:space="preserve">”  </w:t>
      </w:r>
      <w:r>
        <w:rPr>
          <w:rtl w:val="0"/>
          <w:lang w:val="nl-NL"/>
        </w:rPr>
        <w:t>Eerdman</w:t>
      </w:r>
      <w:r>
        <w:rPr>
          <w:rtl w:val="1"/>
        </w:rPr>
        <w:t>’</w:t>
      </w:r>
      <w:r>
        <w:rPr>
          <w:rtl w:val="0"/>
        </w:rPr>
        <w:t xml:space="preserve">s </w:t>
      </w:r>
      <w:r>
        <w:rPr>
          <w:rStyle w:val="None"/>
          <w:i w:val="1"/>
          <w:iCs w:val="1"/>
          <w:rtl w:val="0"/>
          <w:lang w:val="en-US"/>
        </w:rPr>
        <w:t>Handbook to the Bible</w:t>
      </w:r>
      <w:r>
        <w:rPr>
          <w:rtl w:val="0"/>
          <w:lang w:val="nl-NL"/>
        </w:rPr>
        <w:t xml:space="preserve"> (Eerdmans Pub. Co., Grand Rapids, MI, 1977), p. 226 </w:t>
      </w:r>
    </w:p>
    <w:p>
      <w:pPr>
        <w:pStyle w:val="bt .25"/>
        <w:spacing w:before="120"/>
        <w:ind w:left="283"/>
      </w:pPr>
      <w:r>
        <w:rPr>
          <w:rtl w:val="0"/>
          <w:lang w:val="en-US"/>
        </w:rPr>
        <w:t xml:space="preserve">Time of the judges, </w:t>
      </w:r>
      <w:r>
        <w:rPr>
          <w:rStyle w:val="None"/>
          <w:b w:val="1"/>
          <w:bCs w:val="1"/>
          <w:rtl w:val="0"/>
          <w:lang w:val="en-US"/>
        </w:rPr>
        <w:t>Ruth</w:t>
      </w:r>
      <w:r>
        <w:rPr>
          <w:rtl w:val="0"/>
        </w:rPr>
        <w:t xml:space="preserve"> </w:t>
      </w:r>
      <w:r>
        <w:rPr>
          <w:rStyle w:val="None"/>
          <w:b w:val="1"/>
          <w:bCs w:val="1"/>
          <w:rtl w:val="0"/>
          <w:lang w:val="ru-RU"/>
        </w:rPr>
        <w:t>1:1</w:t>
      </w:r>
      <w:r>
        <w:rPr>
          <w:rtl w:val="0"/>
        </w:rPr>
        <w:t>.</w:t>
      </w:r>
      <w:r>
        <w:rPr>
          <w:rStyle w:val="None"/>
          <w:vertAlign w:val="superscript"/>
        </w:rPr>
        <w:endnoteReference w:id="43"/>
      </w:r>
    </w:p>
    <w:p>
      <w:pPr>
        <w:pStyle w:val="bt .25"/>
        <w:spacing w:before="120"/>
        <w:ind w:left="283"/>
      </w:pPr>
      <w:r>
        <w:rPr>
          <w:rtl w:val="0"/>
          <w:lang w:val="de-DE"/>
        </w:rPr>
        <w:t xml:space="preserve">Note </w:t>
      </w:r>
      <w:r>
        <w:rPr>
          <w:rStyle w:val="None"/>
          <w:b w:val="1"/>
          <w:bCs w:val="1"/>
          <w:rtl w:val="0"/>
        </w:rPr>
        <w:t>4:13-22</w:t>
      </w:r>
      <w:r>
        <w:rPr>
          <w:rtl w:val="0"/>
          <w:lang w:val="en-US"/>
        </w:rPr>
        <w:t xml:space="preserve"> and </w:t>
      </w:r>
      <w:r>
        <w:rPr>
          <w:rStyle w:val="None"/>
          <w:b w:val="1"/>
          <w:bCs w:val="1"/>
          <w:rtl w:val="0"/>
          <w:lang w:val="ru-RU"/>
        </w:rPr>
        <w:t>Mt 1:1...5,6</w:t>
      </w:r>
      <w:r>
        <w:rPr>
          <w:rStyle w:val="None"/>
          <w:vertAlign w:val="superscript"/>
        </w:rPr>
        <w:endnoteReference w:id="44"/>
      </w:r>
    </w:p>
    <w:p>
      <w:pPr>
        <w:pStyle w:val="Heading 2"/>
        <w:bidi w:val="0"/>
      </w:pPr>
      <w:bookmarkStart w:name="_Toc76" w:id="84"/>
      <w:r>
        <w:rPr>
          <w:rFonts w:cs="Arial Unicode MS" w:eastAsia="Arial Unicode MS"/>
          <w:rtl w:val="0"/>
          <w:lang w:val="es-ES_tradnl"/>
        </w:rPr>
        <w:t>Samuel</w:t>
      </w:r>
      <w:r>
        <w:rPr>
          <w:rStyle w:val="None"/>
          <w:rFonts w:ascii="Helvetica" w:cs="Helvetica" w:hAnsi="Helvetica" w:eastAsia="Helvetica"/>
          <w:b w:val="1"/>
          <w:bCs w:val="1"/>
          <w:i w:val="0"/>
          <w:iCs w:val="0"/>
          <w:vertAlign w:val="superscript"/>
        </w:rPr>
        <w:endnoteReference w:id="45"/>
      </w:r>
      <w:bookmarkEnd w:id="84"/>
    </w:p>
    <w:p>
      <w:pPr>
        <w:pStyle w:val="bt .25"/>
        <w:spacing w:before="80"/>
        <w:ind w:left="283"/>
      </w:pPr>
      <w:r>
        <w:rPr>
          <w:rStyle w:val="None"/>
          <w:b w:val="1"/>
          <w:bCs w:val="1"/>
          <w:rtl w:val="0"/>
          <w:lang w:val="pt-PT"/>
        </w:rPr>
        <w:t>1Sam 1-9</w:t>
      </w:r>
      <w:r>
        <w:rPr>
          <w:rtl w:val="0"/>
          <w:lang w:val="en-US"/>
        </w:rPr>
        <w:t xml:space="preserve"> record his birth and life as a prophet and judge before the monarchy.  Samuel anointed the first two kings of the monarchy, Saul and David. The rest of </w:t>
      </w:r>
      <w:r>
        <w:rPr>
          <w:rStyle w:val="None"/>
          <w:b w:val="1"/>
          <w:bCs w:val="1"/>
          <w:rtl w:val="0"/>
        </w:rPr>
        <w:t>1&amp;2</w:t>
      </w:r>
      <w:r>
        <w:rPr>
          <w:rStyle w:val="None"/>
          <w:b w:val="1"/>
          <w:bCs w:val="1"/>
          <w:rtl w:val="0"/>
        </w:rPr>
        <w:t> </w:t>
      </w:r>
      <w:r>
        <w:rPr>
          <w:rStyle w:val="None"/>
          <w:b w:val="1"/>
          <w:bCs w:val="1"/>
          <w:rtl w:val="0"/>
          <w:lang w:val="es-ES_tradnl"/>
        </w:rPr>
        <w:t>Samuel</w:t>
      </w:r>
      <w:r>
        <w:rPr>
          <w:rtl w:val="0"/>
          <w:lang w:val="en-US"/>
        </w:rPr>
        <w:t xml:space="preserve"> record the reigns of these kings. Samuel thus ties the period of the judges to the period of monarchy, </w:t>
      </w:r>
      <w:r>
        <w:rPr>
          <w:rStyle w:val="None"/>
          <w:b w:val="1"/>
          <w:bCs w:val="1"/>
          <w:rtl w:val="0"/>
        </w:rPr>
        <w:t>Ac 13:20</w:t>
      </w:r>
      <w:r>
        <w:rPr>
          <w:rtl w:val="0"/>
        </w:rPr>
        <w:t>.</w:t>
      </w:r>
    </w:p>
    <w:p>
      <w:pPr>
        <w:pStyle w:val="bt .25"/>
        <w:spacing w:before="120"/>
        <w:ind w:left="283"/>
      </w:pPr>
      <w:r>
        <w:rPr>
          <w:rtl w:val="0"/>
          <w:lang w:val="en-US"/>
        </w:rPr>
        <w:t xml:space="preserve">Read </w:t>
      </w:r>
      <w:r>
        <w:rPr>
          <w:rStyle w:val="None"/>
          <w:b w:val="1"/>
          <w:bCs w:val="1"/>
          <w:rtl w:val="0"/>
          <w:lang w:val="ru-RU"/>
        </w:rPr>
        <w:t>1Sam 8:1-9</w:t>
      </w:r>
      <w:r>
        <w:rPr>
          <w:rtl w:val="0"/>
          <w:lang w:val="en-US"/>
        </w:rPr>
        <w:t xml:space="preserve"> and note why the people wanted a king. </w:t>
      </w:r>
      <w:r>
        <w:rPr>
          <w:rtl w:val="0"/>
          <w:lang w:val="en-US"/>
        </w:rPr>
        <w:t>Note</w:t>
      </w:r>
      <w:r>
        <w:rPr>
          <w:rtl w:val="0"/>
        </w:rPr>
        <w:t xml:space="preserve"> </w:t>
      </w:r>
      <w:r>
        <w:rPr>
          <w:rStyle w:val="None"/>
          <w:b w:val="1"/>
          <w:bCs w:val="1"/>
          <w:rtl w:val="0"/>
          <w:lang w:val="en-US"/>
        </w:rPr>
        <w:t>v5</w:t>
      </w:r>
      <w:r>
        <w:rPr>
          <w:rtl w:val="0"/>
          <w:lang w:val="en-US"/>
        </w:rPr>
        <w:t xml:space="preserve"> and </w:t>
      </w:r>
      <w:r>
        <w:rPr>
          <w:rStyle w:val="None"/>
          <w:b w:val="1"/>
          <w:bCs w:val="1"/>
          <w:rtl w:val="0"/>
          <w:lang w:val="da-DK"/>
        </w:rPr>
        <w:t>v20</w:t>
      </w:r>
      <w:r>
        <w:rPr>
          <w:rtl w:val="0"/>
        </w:rPr>
        <w:t xml:space="preserve">. </w:t>
      </w:r>
      <w:r>
        <w:rPr>
          <w:rtl w:val="0"/>
          <w:lang w:val="en-US"/>
        </w:rPr>
        <w:t xml:space="preserve">Compare </w:t>
      </w:r>
      <w:r>
        <w:rPr>
          <w:rStyle w:val="None"/>
          <w:b w:val="1"/>
          <w:bCs w:val="1"/>
          <w:rtl w:val="0"/>
          <w:lang w:val="en-US"/>
        </w:rPr>
        <w:t>1Sam 10:19; Hos 13:10-11</w:t>
      </w:r>
      <w:r>
        <w:rPr>
          <w:rtl w:val="0"/>
          <w:lang w:val="en-US"/>
        </w:rPr>
        <w:t>.</w:t>
      </w:r>
    </w:p>
    <w:p>
      <w:pPr>
        <w:pStyle w:val="bt .25"/>
        <w:spacing w:before="40" w:after="40"/>
        <w:ind w:left="720"/>
        <w:rPr>
          <w:spacing w:val="0"/>
        </w:rPr>
      </w:pPr>
      <w:r>
        <w:rPr>
          <w:spacing w:val="0"/>
          <w:rtl w:val="0"/>
          <w:lang w:val="en-US"/>
        </w:rPr>
        <w:t>See</w:t>
      </w:r>
      <w:r>
        <w:rPr>
          <w:spacing w:val="0"/>
          <w:rtl w:val="0"/>
        </w:rPr>
        <w:t xml:space="preserve"> </w:t>
      </w:r>
      <w:r>
        <w:rPr>
          <w:rStyle w:val="None"/>
          <w:b w:val="1"/>
          <w:bCs w:val="1"/>
          <w:spacing w:val="0"/>
          <w:rtl w:val="0"/>
        </w:rPr>
        <w:t>Ex 19:5-6; Dt 7:1-6; 14:1-2; 26:16-19; Lev 18:1-5; 20:23-26; Dt 12:29-3</w:t>
      </w:r>
      <w:r>
        <w:rPr>
          <w:rStyle w:val="None"/>
          <w:b w:val="1"/>
          <w:bCs w:val="1"/>
          <w:spacing w:val="0"/>
          <w:rtl w:val="0"/>
          <w:lang w:val="en-US"/>
        </w:rPr>
        <w:t>2</w:t>
      </w:r>
      <w:r>
        <w:rPr>
          <w:spacing w:val="0"/>
          <w:rtl w:val="0"/>
          <w:lang w:val="en-US"/>
        </w:rPr>
        <w:t>, etc. It is still a problem with God</w:t>
      </w:r>
      <w:r>
        <w:rPr>
          <w:spacing w:val="0"/>
          <w:rtl w:val="1"/>
        </w:rPr>
        <w:t>’</w:t>
      </w:r>
      <w:r>
        <w:rPr>
          <w:spacing w:val="0"/>
          <w:rtl w:val="0"/>
          <w:lang w:val="en-US"/>
        </w:rPr>
        <w:t>s people!</w:t>
      </w:r>
    </w:p>
    <w:p>
      <w:pPr>
        <w:pStyle w:val="bt .25"/>
        <w:pBdr>
          <w:top w:val="nil"/>
          <w:left w:val="nil"/>
          <w:bottom w:val="single" w:color="000000" w:sz="8" w:space="0" w:shadow="0" w:frame="0"/>
          <w:right w:val="nil"/>
        </w:pBdr>
        <w:spacing w:before="40" w:after="40"/>
        <w:ind w:left="720"/>
        <w:rPr>
          <w:spacing w:val="-1"/>
          <w:sz w:val="8"/>
          <w:szCs w:val="8"/>
        </w:rPr>
      </w:pPr>
    </w:p>
    <w:p>
      <w:pPr>
        <w:pStyle w:val="Quick Quiz"/>
        <w:rPr>
          <w:sz w:val="8"/>
          <w:szCs w:val="8"/>
        </w:rPr>
      </w:pPr>
    </w:p>
    <w:p>
      <w:pPr>
        <w:pStyle w:val="Quick Quiz"/>
        <w:spacing w:before="80"/>
      </w:pPr>
      <w:r>
        <w:rPr>
          <w:rtl w:val="0"/>
          <w:lang w:val="en-US"/>
        </w:rPr>
        <w:t>Quick Quiz #11</w:t>
      </w:r>
    </w:p>
    <w:p>
      <w:pPr>
        <w:pStyle w:val="Free Form"/>
        <w:spacing w:before="8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51"/>
        </w:numPr>
        <w:spacing w:before="120"/>
        <w:rPr>
          <w:sz w:val="22"/>
          <w:szCs w:val="22"/>
          <w:lang w:val="en-US"/>
        </w:rPr>
      </w:pPr>
      <w:r>
        <w:rPr>
          <w:sz w:val="22"/>
          <w:szCs w:val="22"/>
          <w:rtl w:val="0"/>
          <w:lang w:val="en-US"/>
        </w:rPr>
        <w:t xml:space="preserve">Ruth </w:t>
      </w:r>
    </w:p>
    <w:p>
      <w:pPr>
        <w:pStyle w:val="Free Form"/>
        <w:numPr>
          <w:ilvl w:val="1"/>
          <w:numId w:val="8"/>
        </w:numPr>
        <w:rPr>
          <w:sz w:val="22"/>
          <w:szCs w:val="22"/>
          <w:lang w:val="en-US"/>
        </w:rPr>
      </w:pPr>
      <w:r>
        <w:rPr>
          <w:sz w:val="22"/>
          <w:szCs w:val="22"/>
          <w:rtl w:val="0"/>
          <w:lang w:val="en-US"/>
        </w:rPr>
        <w:t xml:space="preserve">Was a Hebrew </w:t>
      </w:r>
    </w:p>
    <w:p>
      <w:pPr>
        <w:pStyle w:val="Free Form"/>
        <w:numPr>
          <w:ilvl w:val="1"/>
          <w:numId w:val="8"/>
        </w:numPr>
        <w:rPr>
          <w:sz w:val="22"/>
          <w:szCs w:val="22"/>
          <w:lang w:val="en-US"/>
        </w:rPr>
      </w:pPr>
      <w:r>
        <w:rPr>
          <w:sz w:val="22"/>
          <w:szCs w:val="22"/>
          <w:rtl w:val="0"/>
          <w:lang w:val="en-US"/>
        </w:rPr>
        <w:t xml:space="preserve">Was a Moabite </w:t>
      </w:r>
    </w:p>
    <w:p>
      <w:pPr>
        <w:pStyle w:val="Free Form"/>
        <w:numPr>
          <w:ilvl w:val="1"/>
          <w:numId w:val="8"/>
        </w:numPr>
        <w:rPr>
          <w:sz w:val="22"/>
          <w:szCs w:val="22"/>
          <w:lang w:val="en-US"/>
        </w:rPr>
      </w:pPr>
      <w:r>
        <w:rPr>
          <w:sz w:val="22"/>
          <w:szCs w:val="22"/>
          <w:rtl w:val="0"/>
          <w:lang w:val="en-US"/>
        </w:rPr>
        <w:t>Lived in the times of the judges</w:t>
      </w:r>
    </w:p>
    <w:p>
      <w:pPr>
        <w:pStyle w:val="Free Form"/>
        <w:numPr>
          <w:ilvl w:val="1"/>
          <w:numId w:val="8"/>
        </w:numPr>
        <w:rPr>
          <w:sz w:val="22"/>
          <w:szCs w:val="22"/>
          <w:lang w:val="en-US"/>
        </w:rPr>
      </w:pPr>
      <w:r>
        <w:rPr>
          <w:sz w:val="22"/>
          <w:szCs w:val="22"/>
          <w:rtl w:val="0"/>
          <w:lang w:val="en-US"/>
        </w:rPr>
        <w:t>Was incorporated into the lineage of the Messiah</w:t>
      </w:r>
    </w:p>
    <w:p>
      <w:pPr>
        <w:pStyle w:val="Free Form"/>
        <w:numPr>
          <w:ilvl w:val="0"/>
          <w:numId w:val="8"/>
        </w:numPr>
        <w:spacing w:before="120"/>
        <w:rPr>
          <w:sz w:val="22"/>
          <w:szCs w:val="22"/>
          <w:lang w:val="en-US"/>
        </w:rPr>
      </w:pPr>
      <w:r>
        <w:rPr>
          <w:sz w:val="22"/>
          <w:szCs w:val="22"/>
          <w:rtl w:val="0"/>
          <w:lang w:val="en-US"/>
        </w:rPr>
        <w:t>Ruth</w:t>
      </w:r>
    </w:p>
    <w:p>
      <w:pPr>
        <w:pStyle w:val="Free Form"/>
        <w:numPr>
          <w:ilvl w:val="1"/>
          <w:numId w:val="8"/>
        </w:numPr>
        <w:rPr>
          <w:sz w:val="22"/>
          <w:szCs w:val="22"/>
          <w:lang w:val="en-US"/>
        </w:rPr>
      </w:pPr>
      <w:r>
        <w:rPr>
          <w:sz w:val="22"/>
          <w:szCs w:val="22"/>
          <w:rtl w:val="0"/>
          <w:lang w:val="en-US"/>
        </w:rPr>
        <w:t>Married twice</w:t>
      </w:r>
    </w:p>
    <w:p>
      <w:pPr>
        <w:pStyle w:val="Free Form"/>
        <w:numPr>
          <w:ilvl w:val="1"/>
          <w:numId w:val="8"/>
        </w:numPr>
        <w:rPr>
          <w:sz w:val="22"/>
          <w:szCs w:val="22"/>
          <w:lang w:val="en-US"/>
        </w:rPr>
      </w:pPr>
      <w:r>
        <w:rPr>
          <w:sz w:val="22"/>
          <w:szCs w:val="22"/>
          <w:rtl w:val="0"/>
          <w:lang w:val="en-US"/>
        </w:rPr>
        <w:t>Divorced her first husband</w:t>
      </w:r>
    </w:p>
    <w:p>
      <w:pPr>
        <w:pStyle w:val="Free Form"/>
        <w:numPr>
          <w:ilvl w:val="1"/>
          <w:numId w:val="8"/>
        </w:numPr>
        <w:rPr>
          <w:sz w:val="22"/>
          <w:szCs w:val="22"/>
          <w:lang w:val="en-US"/>
        </w:rPr>
      </w:pPr>
      <w:r>
        <w:rPr>
          <w:sz w:val="22"/>
          <w:szCs w:val="22"/>
          <w:rtl w:val="0"/>
          <w:lang w:val="en-US"/>
        </w:rPr>
        <w:t>Was widowed from her first husband</w:t>
      </w:r>
    </w:p>
    <w:p>
      <w:pPr>
        <w:pStyle w:val="Free Form"/>
        <w:numPr>
          <w:ilvl w:val="1"/>
          <w:numId w:val="8"/>
        </w:numPr>
        <w:rPr>
          <w:sz w:val="22"/>
          <w:szCs w:val="22"/>
          <w:lang w:val="en-US"/>
        </w:rPr>
      </w:pPr>
      <w:r>
        <w:rPr>
          <w:sz w:val="22"/>
          <w:szCs w:val="22"/>
          <w:rtl w:val="0"/>
          <w:lang w:val="en-US"/>
        </w:rPr>
        <w:t>Married an older man named Boaz</w:t>
      </w:r>
    </w:p>
    <w:p>
      <w:pPr>
        <w:pStyle w:val="Free Form"/>
        <w:numPr>
          <w:ilvl w:val="1"/>
          <w:numId w:val="8"/>
        </w:numPr>
        <w:rPr>
          <w:sz w:val="22"/>
          <w:szCs w:val="22"/>
          <w:lang w:val="en-US"/>
        </w:rPr>
      </w:pPr>
      <w:r>
        <w:rPr>
          <w:sz w:val="22"/>
          <w:szCs w:val="22"/>
          <w:rtl w:val="0"/>
          <w:lang w:val="en-US"/>
        </w:rPr>
        <w:t>Had a mother-in-law named Naomi</w:t>
      </w:r>
    </w:p>
    <w:p>
      <w:pPr>
        <w:pStyle w:val="Free Form"/>
        <w:numPr>
          <w:ilvl w:val="0"/>
          <w:numId w:val="8"/>
        </w:numPr>
        <w:spacing w:before="160"/>
        <w:rPr>
          <w:sz w:val="22"/>
          <w:szCs w:val="22"/>
          <w:lang w:val="nl-NL"/>
        </w:rPr>
      </w:pPr>
      <w:r>
        <w:rPr>
          <w:sz w:val="22"/>
          <w:szCs w:val="22"/>
          <w:rtl w:val="0"/>
          <w:lang w:val="nl-NL"/>
        </w:rPr>
        <w:t>Samuel was</w:t>
      </w:r>
    </w:p>
    <w:p>
      <w:pPr>
        <w:pStyle w:val="Free Form"/>
        <w:widowControl w:val="0"/>
        <w:numPr>
          <w:ilvl w:val="1"/>
          <w:numId w:val="8"/>
        </w:numPr>
        <w:rPr>
          <w:sz w:val="22"/>
          <w:szCs w:val="22"/>
          <w:lang w:val="en-US"/>
        </w:rPr>
      </w:pPr>
      <w:r>
        <w:rPr>
          <w:sz w:val="22"/>
          <w:szCs w:val="22"/>
          <w:rtl w:val="0"/>
          <w:lang w:val="en-US"/>
        </w:rPr>
        <w:t>A judge</w:t>
      </w:r>
    </w:p>
    <w:p>
      <w:pPr>
        <w:pStyle w:val="Free Form"/>
        <w:widowControl w:val="0"/>
        <w:numPr>
          <w:ilvl w:val="1"/>
          <w:numId w:val="8"/>
        </w:numPr>
        <w:rPr>
          <w:sz w:val="22"/>
          <w:szCs w:val="22"/>
          <w:lang w:val="de-DE"/>
        </w:rPr>
      </w:pPr>
      <w:r>
        <w:rPr>
          <w:sz w:val="22"/>
          <w:szCs w:val="22"/>
          <w:rtl w:val="0"/>
          <w:lang w:val="de-DE"/>
        </w:rPr>
        <w:t>A prophet</w:t>
      </w:r>
    </w:p>
    <w:p>
      <w:pPr>
        <w:pStyle w:val="Free Form"/>
        <w:widowControl w:val="0"/>
        <w:numPr>
          <w:ilvl w:val="1"/>
          <w:numId w:val="8"/>
        </w:numPr>
        <w:rPr>
          <w:sz w:val="22"/>
          <w:szCs w:val="22"/>
          <w:lang w:val="en-US"/>
        </w:rPr>
      </w:pPr>
      <w:r>
        <w:rPr>
          <w:sz w:val="22"/>
          <w:szCs w:val="22"/>
          <w:rtl w:val="0"/>
          <w:lang w:val="en-US"/>
        </w:rPr>
        <w:t>Anointed the first and second kings of Israel</w:t>
      </w:r>
    </w:p>
    <w:p>
      <w:pPr>
        <w:pStyle w:val="Free Form"/>
        <w:numPr>
          <w:ilvl w:val="0"/>
          <w:numId w:val="8"/>
        </w:numPr>
        <w:spacing w:before="120"/>
        <w:rPr>
          <w:sz w:val="22"/>
          <w:szCs w:val="22"/>
          <w:lang w:val="en-US"/>
        </w:rPr>
      </w:pPr>
      <w:r>
        <w:rPr>
          <w:sz w:val="22"/>
          <w:szCs w:val="22"/>
          <w:rtl w:val="0"/>
          <w:lang w:val="en-US"/>
        </w:rPr>
        <w:t>The people wanted a king instead of judges because</w:t>
      </w:r>
    </w:p>
    <w:p>
      <w:pPr>
        <w:pStyle w:val="Free Form"/>
        <w:numPr>
          <w:ilvl w:val="1"/>
          <w:numId w:val="8"/>
        </w:numPr>
        <w:rPr>
          <w:sz w:val="22"/>
          <w:szCs w:val="22"/>
          <w:lang w:val="en-US"/>
        </w:rPr>
      </w:pPr>
      <w:r>
        <w:rPr>
          <w:sz w:val="22"/>
          <w:szCs w:val="22"/>
          <w:rtl w:val="0"/>
          <w:lang w:val="en-US"/>
        </w:rPr>
        <w:t>They knew it was God</w:t>
      </w:r>
      <w:r>
        <w:rPr>
          <w:sz w:val="22"/>
          <w:szCs w:val="22"/>
          <w:rtl w:val="1"/>
        </w:rPr>
        <w:t>’</w:t>
      </w:r>
      <w:r>
        <w:rPr>
          <w:sz w:val="22"/>
          <w:szCs w:val="22"/>
          <w:rtl w:val="0"/>
          <w:lang w:val="en-US"/>
        </w:rPr>
        <w:t>s plan in fullness of time</w:t>
      </w:r>
    </w:p>
    <w:p>
      <w:pPr>
        <w:pStyle w:val="Free Form"/>
        <w:numPr>
          <w:ilvl w:val="1"/>
          <w:numId w:val="8"/>
        </w:numPr>
        <w:rPr>
          <w:sz w:val="22"/>
          <w:szCs w:val="22"/>
          <w:lang w:val="en-US"/>
        </w:rPr>
      </w:pPr>
      <w:r>
        <w:rPr>
          <w:sz w:val="22"/>
          <w:szCs w:val="22"/>
          <w:rtl w:val="0"/>
          <w:lang w:val="en-US"/>
        </w:rPr>
        <w:t>They wanted to be like the nations around them</w:t>
      </w:r>
    </w:p>
    <w:p>
      <w:pPr>
        <w:pStyle w:val="Free Form"/>
        <w:numPr>
          <w:ilvl w:val="1"/>
          <w:numId w:val="8"/>
        </w:numPr>
        <w:rPr>
          <w:sz w:val="22"/>
          <w:szCs w:val="22"/>
          <w:lang w:val="en-US"/>
        </w:rPr>
      </w:pPr>
      <w:r>
        <w:rPr>
          <w:sz w:val="22"/>
          <w:szCs w:val="22"/>
          <w:rtl w:val="0"/>
          <w:lang w:val="en-US"/>
        </w:rPr>
        <w:t>Their present judges were corrupt</w:t>
      </w:r>
    </w:p>
    <w:p>
      <w:pPr>
        <w:pStyle w:val="Free Form"/>
        <w:numPr>
          <w:ilvl w:val="0"/>
          <w:numId w:val="8"/>
        </w:numPr>
        <w:spacing w:before="120"/>
        <w:rPr>
          <w:sz w:val="22"/>
          <w:szCs w:val="22"/>
          <w:lang w:val="es-ES_tradnl"/>
        </w:rPr>
      </w:pPr>
      <w:r>
        <w:rPr>
          <w:sz w:val="22"/>
          <w:szCs w:val="22"/>
          <w:rtl w:val="0"/>
          <w:lang w:val="es-ES_tradnl"/>
        </w:rPr>
        <w:t>Samuel</w:t>
      </w:r>
    </w:p>
    <w:p>
      <w:pPr>
        <w:pStyle w:val="Free Form"/>
        <w:numPr>
          <w:ilvl w:val="1"/>
          <w:numId w:val="8"/>
        </w:numPr>
        <w:rPr>
          <w:sz w:val="22"/>
          <w:szCs w:val="22"/>
          <w:lang w:val="en-US"/>
        </w:rPr>
      </w:pPr>
      <w:r>
        <w:rPr>
          <w:sz w:val="22"/>
          <w:szCs w:val="22"/>
          <w:rtl w:val="0"/>
          <w:lang w:val="en-US"/>
        </w:rPr>
        <w:t>Was happy the children of Israel wanted a king</w:t>
      </w:r>
    </w:p>
    <w:p>
      <w:pPr>
        <w:pStyle w:val="Free Form"/>
        <w:numPr>
          <w:ilvl w:val="1"/>
          <w:numId w:val="8"/>
        </w:numPr>
        <w:rPr>
          <w:sz w:val="22"/>
          <w:szCs w:val="22"/>
          <w:lang w:val="en-US"/>
        </w:rPr>
      </w:pPr>
      <w:r>
        <w:rPr>
          <w:sz w:val="22"/>
          <w:szCs w:val="22"/>
          <w:rtl w:val="0"/>
          <w:lang w:val="en-US"/>
        </w:rPr>
        <w:t>Wanted to be king himself</w:t>
      </w:r>
    </w:p>
    <w:p>
      <w:pPr>
        <w:pStyle w:val="Free Form"/>
        <w:numPr>
          <w:ilvl w:val="1"/>
          <w:numId w:val="8"/>
        </w:numPr>
        <w:rPr>
          <w:sz w:val="22"/>
          <w:szCs w:val="22"/>
          <w:lang w:val="en-US"/>
        </w:rPr>
      </w:pPr>
      <w:r>
        <w:rPr>
          <w:sz w:val="22"/>
          <w:szCs w:val="22"/>
          <w:rtl w:val="0"/>
          <w:lang w:val="en-US"/>
        </w:rPr>
        <w:t>Defeated the Philistines, the enemies of Israel, single-handedly</w:t>
      </w:r>
    </w:p>
    <w:p>
      <w:pPr>
        <w:pStyle w:val="Free Form"/>
        <w:numPr>
          <w:ilvl w:val="1"/>
          <w:numId w:val="8"/>
        </w:numPr>
        <w:rPr>
          <w:sz w:val="22"/>
          <w:szCs w:val="22"/>
          <w:lang w:val="en-US"/>
        </w:rPr>
      </w:pPr>
      <w:r>
        <w:rPr>
          <w:sz w:val="22"/>
          <w:szCs w:val="22"/>
          <w:rtl w:val="0"/>
          <w:lang w:val="en-US"/>
        </w:rPr>
        <w:t>None of the above</w:t>
      </w:r>
    </w:p>
    <w:p>
      <w:pPr>
        <w:pStyle w:val="Free Form"/>
        <w:pBdr>
          <w:top w:val="nil"/>
          <w:left w:val="nil"/>
          <w:bottom w:val="single" w:color="000000" w:sz="8" w:space="0" w:shadow="0" w:frame="0"/>
          <w:right w:val="nil"/>
        </w:pBdr>
        <w:rPr>
          <w:sz w:val="8"/>
          <w:szCs w:val="8"/>
        </w:rPr>
      </w:pPr>
    </w:p>
    <w:p>
      <w:pPr>
        <w:pStyle w:val="Additional Reading"/>
        <w:spacing w:before="160"/>
      </w:pPr>
      <w:r>
        <w:rPr>
          <w:rtl w:val="0"/>
          <w:lang w:val="en-US"/>
        </w:rPr>
        <w:t>Additional Reading (#11)</w:t>
      </w:r>
    </w:p>
    <w:p>
      <w:pPr>
        <w:pStyle w:val="Additional Reading verses"/>
        <w:pBdr>
          <w:top w:val="nil"/>
          <w:left w:val="nil"/>
          <w:bottom w:val="single" w:color="000000" w:sz="8" w:space="0" w:shadow="0" w:frame="0"/>
          <w:right w:val="nil"/>
        </w:pBdr>
        <w:ind w:left="283"/>
      </w:pPr>
      <w:r>
        <w:rPr>
          <w:rtl w:val="0"/>
          <w:lang w:val="en-US"/>
        </w:rPr>
        <w:t>Book of Ruth; 1Samuel 1-9</w:t>
      </w:r>
    </w:p>
    <w:p>
      <w:pPr>
        <w:pStyle w:val="Free Form"/>
        <w:rPr>
          <w:sz w:val="16"/>
          <w:szCs w:val="16"/>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sectPr>
          <w:headerReference w:type="default" r:id="rId48"/>
          <w:footerReference w:type="default" r:id="rId49"/>
          <w:pgSz w:w="12240" w:h="15840" w:orient="portrait"/>
          <w:pgMar w:top="1440" w:right="1440" w:bottom="1080" w:left="1440" w:header="720" w:footer="792"/>
          <w:bidi w:val="0"/>
        </w:sectPr>
      </w:pPr>
    </w:p>
    <w:tbl>
      <w:tblPr>
        <w:tblW w:w="9360" w:type="dxa"/>
        <w:jc w:val="center"/>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976"/>
        <w:gridCol w:w="446"/>
        <w:gridCol w:w="593"/>
        <w:gridCol w:w="603"/>
        <w:gridCol w:w="491"/>
        <w:gridCol w:w="1120"/>
        <w:gridCol w:w="929"/>
        <w:gridCol w:w="302"/>
        <w:gridCol w:w="611"/>
        <w:gridCol w:w="833"/>
        <w:gridCol w:w="605"/>
        <w:gridCol w:w="1851"/>
      </w:tblGrid>
      <w:tr>
        <w:tblPrEx>
          <w:shd w:val="clear" w:color="auto" w:fill="auto"/>
        </w:tblPrEx>
        <w:trPr>
          <w:trHeight w:val="877" w:hRule="exact"/>
        </w:trPr>
        <w:tc>
          <w:tcPr>
            <w:tcW w:type="dxa" w:w="9360"/>
            <w:gridSpan w:val="12"/>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center"/>
          </w:tcPr>
          <w:p>
            <w:pPr>
              <w:pStyle w:val="Table Normal.0"/>
              <w:jc w:val="center"/>
              <w:rPr>
                <w:rFonts w:ascii="Arial" w:cs="Arial" w:hAnsi="Arial" w:eastAsia="Arial"/>
                <w:b w:val="1"/>
                <w:bCs w:val="1"/>
                <w:sz w:val="16"/>
                <w:szCs w:val="16"/>
              </w:rPr>
            </w:pPr>
            <w:r>
              <w:rPr>
                <w:rFonts w:ascii="Arial" w:hAnsi="Arial"/>
                <w:b w:val="1"/>
                <w:bCs w:val="1"/>
                <w:sz w:val="16"/>
                <w:szCs w:val="16"/>
                <w:rtl w:val="0"/>
                <w:lang w:val="en-US"/>
              </w:rPr>
              <w:t>United Kingdom</w:t>
            </w:r>
          </w:p>
          <w:p>
            <w:pPr>
              <w:pStyle w:val="Table Normal.0"/>
              <w:jc w:val="center"/>
              <w:rPr>
                <w:rFonts w:ascii="Arial Narrow" w:cs="Arial Narrow" w:hAnsi="Arial Narrow" w:eastAsia="Arial Narrow"/>
                <w:sz w:val="16"/>
                <w:szCs w:val="16"/>
              </w:rPr>
            </w:pPr>
            <w:r>
              <w:rPr>
                <w:rFonts w:ascii="Arial Narrow" w:hAnsi="Arial Narrow"/>
                <w:sz w:val="16"/>
                <w:szCs w:val="16"/>
                <w:rtl w:val="0"/>
              </w:rPr>
              <w:t xml:space="preserve">(1 Sam. 10 </w:t>
            </w:r>
            <w:r>
              <w:rPr>
                <w:rFonts w:ascii="Arial Narrow" w:hAnsi="Arial Narrow" w:hint="default"/>
                <w:sz w:val="16"/>
                <w:szCs w:val="16"/>
                <w:rtl w:val="0"/>
              </w:rPr>
              <w:t xml:space="preserve">– </w:t>
            </w:r>
            <w:r>
              <w:rPr>
                <w:rFonts w:ascii="Arial Narrow" w:hAnsi="Arial Narrow"/>
                <w:sz w:val="16"/>
                <w:szCs w:val="16"/>
                <w:rtl w:val="0"/>
                <w:lang w:val="de-DE"/>
              </w:rPr>
              <w:t xml:space="preserve">1Kings 11; 1Chr 10 </w:t>
            </w:r>
            <w:r>
              <w:rPr>
                <w:rFonts w:ascii="Arial Narrow" w:hAnsi="Arial Narrow" w:hint="default"/>
                <w:sz w:val="16"/>
                <w:szCs w:val="16"/>
                <w:rtl w:val="0"/>
              </w:rPr>
              <w:t xml:space="preserve">– </w:t>
            </w:r>
            <w:r>
              <w:rPr>
                <w:rFonts w:ascii="Arial Narrow" w:hAnsi="Arial Narrow"/>
                <w:sz w:val="16"/>
                <w:szCs w:val="16"/>
                <w:rtl w:val="0"/>
              </w:rPr>
              <w:t>2Ch 9)</w:t>
            </w:r>
          </w:p>
          <w:p>
            <w:pPr>
              <w:pStyle w:val="Table Normal.0"/>
              <w:tabs>
                <w:tab w:val="left" w:pos="4500"/>
                <w:tab w:val="left" w:pos="9540"/>
              </w:tabs>
              <w:jc w:val="center"/>
            </w:pPr>
            <w:r>
              <w:rPr>
                <w:rStyle w:val="None"/>
                <w:rFonts w:ascii="Arial Narrow" w:hAnsi="Arial Narrow"/>
                <w:b w:val="1"/>
                <w:bCs w:val="1"/>
                <w:sz w:val="16"/>
                <w:szCs w:val="16"/>
                <w:rtl w:val="0"/>
              </w:rPr>
              <w:t>Saul</w:t>
            </w:r>
            <w:r>
              <w:rPr>
                <w:rFonts w:ascii="Arial Narrow" w:hAnsi="Arial Narrow"/>
                <w:sz w:val="16"/>
                <w:szCs w:val="16"/>
                <w:rtl w:val="0"/>
              </w:rPr>
              <w:t>, 1043-1004 BC (1 Sam. 9-31; 1 Ch. 10)</w:t>
            </w:r>
            <w:r>
              <w:rPr>
                <w:rFonts w:ascii="Arial Narrow" w:hAnsi="Arial Narrow"/>
                <w:sz w:val="16"/>
                <w:szCs w:val="16"/>
                <w:rtl w:val="0"/>
                <w:lang w:val="en-US"/>
              </w:rPr>
              <w:t xml:space="preserve">      </w:t>
            </w:r>
            <w:r>
              <w:rPr>
                <w:rStyle w:val="None"/>
                <w:rFonts w:ascii="Arial Narrow" w:hAnsi="Arial Narrow"/>
                <w:b w:val="1"/>
                <w:bCs w:val="1"/>
                <w:sz w:val="16"/>
                <w:szCs w:val="16"/>
                <w:rtl w:val="0"/>
              </w:rPr>
              <w:t>David</w:t>
            </w:r>
            <w:r>
              <w:rPr>
                <w:rFonts w:ascii="Arial Narrow" w:hAnsi="Arial Narrow"/>
                <w:sz w:val="16"/>
                <w:szCs w:val="16"/>
                <w:rtl w:val="0"/>
              </w:rPr>
              <w:t>, 1011-971 BC (1 Sam. 16 - 1 Ki.2; 1 Ch. 11-29)</w:t>
            </w:r>
            <w:r>
              <w:rPr>
                <w:rFonts w:ascii="Arial Narrow" w:hAnsi="Arial Narrow"/>
                <w:sz w:val="16"/>
                <w:szCs w:val="16"/>
                <w:rtl w:val="0"/>
                <w:lang w:val="en-US"/>
              </w:rPr>
              <w:t xml:space="preserve">    </w:t>
            </w:r>
            <w:r>
              <w:rPr>
                <w:rStyle w:val="None"/>
                <w:rFonts w:ascii="Arial Narrow" w:hAnsi="Arial Narrow"/>
                <w:b w:val="1"/>
                <w:bCs w:val="1"/>
                <w:sz w:val="16"/>
                <w:szCs w:val="16"/>
                <w:rtl w:val="0"/>
                <w:lang w:val="it-IT"/>
              </w:rPr>
              <w:t>Solomon</w:t>
            </w:r>
            <w:r>
              <w:rPr>
                <w:rFonts w:ascii="Arial Narrow" w:hAnsi="Arial Narrow"/>
                <w:sz w:val="16"/>
                <w:szCs w:val="16"/>
                <w:rtl w:val="0"/>
              </w:rPr>
              <w:t>, 971-931 BC (1 Ki. 1-11; 2Ch 1-9)</w:t>
            </w:r>
          </w:p>
        </w:tc>
      </w:tr>
      <w:tr>
        <w:tblPrEx>
          <w:shd w:val="clear" w:color="auto" w:fill="auto"/>
        </w:tblPrEx>
        <w:trPr>
          <w:trHeight w:val="877" w:hRule="exact"/>
        </w:trPr>
        <w:tc>
          <w:tcPr>
            <w:tcW w:type="dxa" w:w="9360"/>
            <w:gridSpan w:val="12"/>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eef1f3"/>
            <w:tcMar>
              <w:top w:type="dxa" w:w="0"/>
              <w:left w:type="dxa" w:w="0"/>
              <w:bottom w:type="dxa" w:w="0"/>
              <w:right w:type="dxa" w:w="0"/>
            </w:tcMar>
            <w:vAlign w:val="center"/>
          </w:tcPr>
          <w:p>
            <w:pPr>
              <w:pStyle w:val="Table Normal.0"/>
              <w:jc w:val="center"/>
              <w:rPr>
                <w:rFonts w:ascii="Arial" w:cs="Arial" w:hAnsi="Arial" w:eastAsia="Arial"/>
                <w:b w:val="1"/>
                <w:bCs w:val="1"/>
                <w:sz w:val="16"/>
                <w:szCs w:val="16"/>
              </w:rPr>
            </w:pPr>
            <w:r>
              <w:rPr>
                <w:rFonts w:ascii="Arial" w:hAnsi="Arial"/>
                <w:b w:val="1"/>
                <w:bCs w:val="1"/>
                <w:sz w:val="16"/>
                <w:szCs w:val="16"/>
                <w:rtl w:val="0"/>
                <w:lang w:val="en-US"/>
              </w:rPr>
              <w:t>Divided Kingdom</w:t>
            </w:r>
          </w:p>
          <w:p>
            <w:pPr>
              <w:pStyle w:val="Table Normal.0"/>
              <w:jc w:val="center"/>
              <w:rPr>
                <w:rFonts w:ascii="Arial Narrow" w:cs="Arial Narrow" w:hAnsi="Arial Narrow" w:eastAsia="Arial Narrow"/>
                <w:sz w:val="16"/>
                <w:szCs w:val="16"/>
              </w:rPr>
            </w:pPr>
            <w:r>
              <w:rPr>
                <w:rFonts w:ascii="Arial Narrow" w:hAnsi="Arial Narrow"/>
                <w:sz w:val="16"/>
                <w:szCs w:val="16"/>
                <w:rtl w:val="0"/>
              </w:rPr>
              <w:t>(1Kings 12</w:t>
            </w:r>
            <w:r>
              <w:rPr>
                <w:rFonts w:ascii="Arial Narrow" w:hAnsi="Arial Narrow" w:hint="default"/>
                <w:sz w:val="16"/>
                <w:szCs w:val="16"/>
                <w:rtl w:val="0"/>
              </w:rPr>
              <w:t>–</w:t>
            </w:r>
            <w:r>
              <w:rPr>
                <w:rFonts w:ascii="Arial Narrow" w:hAnsi="Arial Narrow"/>
                <w:sz w:val="16"/>
                <w:szCs w:val="16"/>
                <w:rtl w:val="0"/>
                <w:lang w:val="en-US"/>
              </w:rPr>
              <w:t xml:space="preserve">2Kings 17 - Northern and Southern Kingdoms; 2Kings 18-25; 2Ch 10-36 </w:t>
            </w:r>
            <w:r>
              <w:rPr>
                <w:rFonts w:ascii="Arial Narrow" w:hAnsi="Arial Narrow" w:hint="default"/>
                <w:sz w:val="16"/>
                <w:szCs w:val="16"/>
                <w:rtl w:val="0"/>
              </w:rPr>
              <w:t xml:space="preserve">– </w:t>
            </w:r>
            <w:r>
              <w:rPr>
                <w:rFonts w:ascii="Arial Narrow" w:hAnsi="Arial Narrow"/>
                <w:sz w:val="16"/>
                <w:szCs w:val="16"/>
                <w:rtl w:val="0"/>
                <w:lang w:val="en-US"/>
              </w:rPr>
              <w:t>Southern kingdom only)</w:t>
            </w:r>
          </w:p>
          <w:p>
            <w:pPr>
              <w:pStyle w:val="Table Normal.0"/>
              <w:jc w:val="center"/>
            </w:pPr>
            <w:r>
              <w:rPr>
                <w:rFonts w:ascii="Arial Narrow" w:hAnsi="Arial Narrow"/>
                <w:sz w:val="16"/>
                <w:szCs w:val="16"/>
                <w:rtl w:val="0"/>
                <w:lang w:val="en-US"/>
              </w:rPr>
              <w:t>[Some count 19 kings each, eliminating Tibni in Israel and Athaliah in Judah]</w:t>
            </w:r>
          </w:p>
        </w:tc>
      </w:tr>
      <w:tr>
        <w:tblPrEx>
          <w:shd w:val="clear" w:color="auto" w:fill="auto"/>
        </w:tblPrEx>
        <w:trPr>
          <w:trHeight w:val="235" w:hRule="exact"/>
        </w:trPr>
        <w:tc>
          <w:tcPr>
            <w:tcW w:type="dxa" w:w="976"/>
            <w:tcBorders>
              <w:top w:val="single" w:color="000000" w:sz="16"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Israel</w:t>
            </w:r>
          </w:p>
        </w:tc>
        <w:tc>
          <w:tcPr>
            <w:tcW w:type="dxa" w:w="446"/>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Yrs</w:t>
            </w:r>
          </w:p>
        </w:tc>
        <w:tc>
          <w:tcPr>
            <w:tcW w:type="dxa" w:w="592"/>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Death</w:t>
            </w:r>
          </w:p>
        </w:tc>
        <w:tc>
          <w:tcPr>
            <w:tcW w:type="dxa" w:w="603"/>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Date</w:t>
            </w:r>
          </w:p>
        </w:tc>
        <w:tc>
          <w:tcPr>
            <w:tcW w:type="dxa" w:w="490"/>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Good?</w:t>
            </w:r>
          </w:p>
        </w:tc>
        <w:tc>
          <w:tcPr>
            <w:tcW w:type="dxa" w:w="1120"/>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Reference</w:t>
            </w:r>
          </w:p>
        </w:tc>
        <w:tc>
          <w:tcPr>
            <w:tcW w:type="dxa" w:w="929"/>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Judah</w:t>
            </w:r>
          </w:p>
        </w:tc>
        <w:tc>
          <w:tcPr>
            <w:tcW w:type="dxa" w:w="301"/>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Yrs</w:t>
            </w:r>
          </w:p>
        </w:tc>
        <w:tc>
          <w:tcPr>
            <w:tcW w:type="dxa" w:w="611"/>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Death</w:t>
            </w:r>
          </w:p>
        </w:tc>
        <w:tc>
          <w:tcPr>
            <w:tcW w:type="dxa" w:w="832"/>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Date</w:t>
            </w:r>
          </w:p>
        </w:tc>
        <w:tc>
          <w:tcPr>
            <w:tcW w:type="dxa" w:w="60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Good?</w:t>
            </w:r>
          </w:p>
        </w:tc>
        <w:tc>
          <w:tcPr>
            <w:tcW w:type="dxa" w:w="1850"/>
            <w:tcBorders>
              <w:top w:val="single" w:color="000000" w:sz="16"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Reference</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1.  Jeroboam*</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931-910</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11-14; 2 Ch 10</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w:t>
            </w:r>
            <w:r>
              <w:rPr>
                <w:rStyle w:val="None"/>
                <w:rFonts w:ascii="Arial Narrow" w:hAnsi="Arial Narrow"/>
                <w:spacing w:val="0"/>
                <w:sz w:val="14"/>
                <w:szCs w:val="14"/>
                <w:shd w:val="clear" w:color="auto" w:fill="000000"/>
                <w:rtl w:val="0"/>
              </w:rPr>
              <w:t>.</w:t>
            </w:r>
            <w:r>
              <w:rPr>
                <w:rFonts w:ascii="Arial Narrow" w:hAnsi="Arial Narrow"/>
                <w:spacing w:val="0"/>
                <w:sz w:val="14"/>
                <w:szCs w:val="14"/>
                <w:rtl w:val="0"/>
              </w:rPr>
              <w:t xml:space="preserve"> Rehoboam</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17</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931-913</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12,14; 2 Ch 10-12</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2.  Nadab</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910-909</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15:26-32</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2.</w:t>
            </w:r>
            <w:r>
              <w:rPr>
                <w:rFonts w:ascii="Arial Narrow" w:hAnsi="Arial Narrow"/>
                <w:spacing w:val="0"/>
                <w:sz w:val="14"/>
                <w:szCs w:val="14"/>
                <w:rtl w:val="0"/>
              </w:rPr>
              <w:t xml:space="preserve"> Abijam</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3</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913-911</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15:1-8; 2 Ch 13</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3.  Baasha*</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24</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909-886</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15:32-16:7</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3</w:t>
            </w:r>
            <w:r>
              <w:rPr>
                <w:rStyle w:val="None"/>
                <w:rFonts w:ascii="Arial Narrow" w:hAnsi="Arial Narrow"/>
                <w:spacing w:val="0"/>
                <w:sz w:val="14"/>
                <w:szCs w:val="14"/>
                <w:shd w:val="clear" w:color="auto" w:fill="000000"/>
                <w:rtl w:val="0"/>
              </w:rPr>
              <w:t>.</w:t>
            </w:r>
            <w:r>
              <w:rPr>
                <w:rFonts w:ascii="Arial Narrow" w:hAnsi="Arial Narrow"/>
                <w:spacing w:val="0"/>
                <w:sz w:val="14"/>
                <w:szCs w:val="14"/>
                <w:rtl w:val="0"/>
              </w:rPr>
              <w:t xml:space="preserve"> Asa</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41</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911-870</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good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15:9-24; 2 Ch 14-16</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4.  Elah</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886-885</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16:8-14</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4.</w:t>
            </w:r>
            <w:r>
              <w:rPr>
                <w:rFonts w:ascii="Arial Narrow" w:hAnsi="Arial Narrow"/>
                <w:spacing w:val="0"/>
                <w:sz w:val="14"/>
                <w:szCs w:val="14"/>
                <w:rtl w:val="0"/>
              </w:rPr>
              <w:t xml:space="preserve"> Jehoshaphat</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25</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873-848</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good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22:41-50; 2 Ch 17-20</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5.  Zimri*</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ab/>
              <w:t>7 d</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suicide</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885</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16:15-20</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Fonts w:ascii="Arial Narrow" w:hAnsi="Arial Narrow"/>
                <w:spacing w:val="0"/>
                <w:sz w:val="14"/>
                <w:szCs w:val="14"/>
                <w:rtl w:val="0"/>
              </w:rPr>
              <w:t>5. Jehoram</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8</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853-841</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8:16-9:26; 2 Ch 21</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6.  Tibni*</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ab/>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885-880</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e. 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16:21-22</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Fonts w:ascii="Arial Narrow" w:hAnsi="Arial Narrow"/>
                <w:spacing w:val="0"/>
                <w:sz w:val="14"/>
                <w:szCs w:val="14"/>
                <w:rtl w:val="0"/>
              </w:rPr>
              <w:t>6. Ahaziah</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841</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8:25-9:28; 2 Ch 22</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7.  Omri*</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885-874</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e. 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16:23-28</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Fonts w:ascii="Arial Narrow" w:hAnsi="Arial Narrow"/>
                <w:spacing w:val="0"/>
                <w:sz w:val="14"/>
                <w:szCs w:val="14"/>
                <w:rtl w:val="0"/>
              </w:rPr>
              <w:t>7. Q. Athaliah*</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6</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841-835</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11; 2 Ch 22:10-23:21</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8.  Ahab</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in battle</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874-853</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worst</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16:29-22:40</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Fonts w:ascii="Arial Narrow" w:hAnsi="Arial Narrow"/>
                <w:spacing w:val="0"/>
                <w:sz w:val="14"/>
                <w:szCs w:val="14"/>
                <w:rtl w:val="0"/>
              </w:rPr>
              <w:t>8. Joash</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40</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835-796</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 xml:space="preserve">g </w:t>
            </w:r>
            <w:r>
              <w:rPr>
                <w:rFonts w:ascii="Arial Narrow" w:hAnsi="Arial Narrow" w:hint="default"/>
                <w:spacing w:val="0"/>
                <w:sz w:val="14"/>
                <w:szCs w:val="14"/>
                <w:rtl w:val="0"/>
              </w:rPr>
              <w:t xml:space="preserve">➟ </w:t>
            </w:r>
            <w:r>
              <w:rPr>
                <w:rFonts w:ascii="Arial Narrow" w:hAnsi="Arial Narrow"/>
                <w:spacing w:val="0"/>
                <w:sz w:val="14"/>
                <w:szCs w:val="14"/>
                <w:rtl w:val="0"/>
              </w:rPr>
              <w:t>b</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12; 2 Ch 24</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9.  Ahaziah</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accident</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853-852</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22:51-2 Ki 1</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9.</w:t>
            </w:r>
            <w:r>
              <w:rPr>
                <w:rFonts w:ascii="Arial Narrow" w:hAnsi="Arial Narrow"/>
                <w:spacing w:val="0"/>
                <w:sz w:val="14"/>
                <w:szCs w:val="14"/>
                <w:rtl w:val="0"/>
                <w:lang w:val="it-IT"/>
              </w:rPr>
              <w:t xml:space="preserve"> Amaziah</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29</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796-767</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good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14:1-22; 2 Ch 25</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10. Jehoram</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852-841</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1:17-9:26</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10</w:t>
            </w:r>
            <w:r>
              <w:rPr>
                <w:rFonts w:ascii="Arial Narrow" w:hAnsi="Arial Narrow"/>
                <w:spacing w:val="0"/>
                <w:sz w:val="14"/>
                <w:szCs w:val="14"/>
                <w:rtl w:val="0"/>
              </w:rPr>
              <w:t>. Uzziah</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52</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790-739</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good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15:1-7; 2 Ch 26</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11. Jehu*</w:t>
            </w:r>
            <w:r>
              <w:rPr>
                <w:rFonts w:ascii="Arial Narrow" w:hAnsi="Arial Narrow" w:hint="default"/>
                <w:spacing w:val="0"/>
                <w:sz w:val="14"/>
                <w:szCs w:val="14"/>
                <w:rtl w:val="0"/>
              </w:rPr>
              <w:t>‡</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28</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841-814</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9-10</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11</w:t>
            </w:r>
            <w:r>
              <w:rPr>
                <w:rFonts w:ascii="Arial Narrow" w:hAnsi="Arial Narrow"/>
                <w:spacing w:val="0"/>
                <w:sz w:val="14"/>
                <w:szCs w:val="14"/>
                <w:rtl w:val="0"/>
                <w:lang w:val="en-US"/>
              </w:rPr>
              <w:t>. Jotham</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16</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751-736</w:t>
              <w:tab/>
              <w:t>A</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good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15:32-38; 2 Ch 27</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12 Jehoahaz</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17</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814-798</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13:1-9</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12</w:t>
            </w:r>
            <w:r>
              <w:rPr>
                <w:rFonts w:ascii="Arial Narrow" w:hAnsi="Arial Narrow"/>
                <w:spacing w:val="0"/>
                <w:sz w:val="14"/>
                <w:szCs w:val="14"/>
                <w:rtl w:val="0"/>
              </w:rPr>
              <w:t>. Ahaz</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16</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742-728 A</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worst</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16; 2 Ch 28</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13</w:t>
            </w:r>
            <w:r>
              <w:rPr>
                <w:rFonts w:ascii="Arial Narrow" w:hAnsi="Arial Narrow"/>
                <w:spacing w:val="0"/>
                <w:sz w:val="14"/>
                <w:szCs w:val="14"/>
                <w:rtl w:val="0"/>
              </w:rPr>
              <w:t>. Jehoash</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16</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798-782</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13:10-25</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13</w:t>
            </w:r>
            <w:r>
              <w:rPr>
                <w:rFonts w:ascii="Arial Narrow" w:hAnsi="Arial Narrow"/>
                <w:spacing w:val="0"/>
                <w:sz w:val="14"/>
                <w:szCs w:val="14"/>
                <w:rtl w:val="0"/>
              </w:rPr>
              <w:t>. Hezekiah</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29</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728-697 A</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good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18-20; 2 Ch 29-32</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14</w:t>
            </w:r>
            <w:r>
              <w:rPr>
                <w:rFonts w:ascii="Arial Narrow" w:hAnsi="Arial Narrow"/>
                <w:spacing w:val="0"/>
                <w:sz w:val="14"/>
                <w:szCs w:val="14"/>
                <w:rtl w:val="0"/>
                <w:lang w:val="pt-PT"/>
              </w:rPr>
              <w:t>. Jeroboam II</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41</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793-753</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14:23-29</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14</w:t>
            </w:r>
            <w:r>
              <w:rPr>
                <w:rFonts w:ascii="Arial Narrow" w:hAnsi="Arial Narrow"/>
                <w:spacing w:val="0"/>
                <w:sz w:val="14"/>
                <w:szCs w:val="14"/>
                <w:rtl w:val="0"/>
                <w:lang w:val="de-DE"/>
              </w:rPr>
              <w:t>. Manasseh</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55</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697-642 A</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21:1-18; 2 Ch 33:1-20</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15</w:t>
            </w:r>
            <w:r>
              <w:rPr>
                <w:rFonts w:ascii="Arial Narrow" w:hAnsi="Arial Narrow"/>
                <w:spacing w:val="0"/>
                <w:sz w:val="14"/>
                <w:szCs w:val="14"/>
                <w:rtl w:val="0"/>
              </w:rPr>
              <w:t>. Zachariah</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ab/>
              <w:t>1/2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753</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15:8-12</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15</w:t>
            </w:r>
            <w:r>
              <w:rPr>
                <w:rFonts w:ascii="Arial Narrow" w:hAnsi="Arial Narrow"/>
                <w:spacing w:val="0"/>
                <w:sz w:val="14"/>
                <w:szCs w:val="14"/>
                <w:rtl w:val="0"/>
              </w:rPr>
              <w:t>. Amon</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642-640</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21:19-26; 2 Ch 33:21-25</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16</w:t>
            </w:r>
            <w:r>
              <w:rPr>
                <w:rFonts w:ascii="Arial Narrow" w:hAnsi="Arial Narrow"/>
                <w:spacing w:val="0"/>
                <w:sz w:val="14"/>
                <w:szCs w:val="14"/>
                <w:rtl w:val="0"/>
              </w:rPr>
              <w:t>. Shallum*</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 w:val="right" w:pos="414"/>
              </w:tabs>
              <w:spacing w:before="40" w:after="40"/>
              <w:jc w:val="center"/>
            </w:pPr>
            <w:r>
              <w:rPr>
                <w:rFonts w:ascii="Arial Narrow" w:hAnsi="Arial Narrow"/>
                <w:spacing w:val="0"/>
                <w:sz w:val="14"/>
                <w:szCs w:val="14"/>
                <w:rtl w:val="0"/>
              </w:rPr>
              <w:tab/>
              <w:t>1 mo.</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753</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15:13-16</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16</w:t>
            </w:r>
            <w:r>
              <w:rPr>
                <w:rFonts w:ascii="Arial Narrow" w:hAnsi="Arial Narrow"/>
                <w:spacing w:val="0"/>
                <w:sz w:val="14"/>
                <w:szCs w:val="14"/>
                <w:rtl w:val="0"/>
              </w:rPr>
              <w:t>. Josiah</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31</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in battle</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640-609</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best</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22:1-23:30; 2 Ch 34-35</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17</w:t>
            </w:r>
            <w:r>
              <w:rPr>
                <w:rFonts w:ascii="Arial Narrow" w:hAnsi="Arial Narrow"/>
                <w:spacing w:val="0"/>
                <w:sz w:val="14"/>
                <w:szCs w:val="14"/>
                <w:rtl w:val="0"/>
                <w:lang w:val="de-DE"/>
              </w:rPr>
              <w:t>. Menahem*</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10</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752-742</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15:17-22</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17</w:t>
            </w:r>
            <w:r>
              <w:rPr>
                <w:rFonts w:ascii="Arial Narrow" w:hAnsi="Arial Narrow"/>
                <w:spacing w:val="0"/>
                <w:sz w:val="14"/>
                <w:szCs w:val="14"/>
                <w:rtl w:val="0"/>
              </w:rPr>
              <w:t>. Jehoahaz</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ab/>
              <w:t>1/4</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Egypt</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609</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23:31-35; 2 Ch 36:1-4</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18</w:t>
            </w:r>
            <w:r>
              <w:rPr>
                <w:rFonts w:ascii="Arial Narrow" w:hAnsi="Arial Narrow"/>
                <w:spacing w:val="0"/>
                <w:sz w:val="14"/>
                <w:szCs w:val="14"/>
                <w:rtl w:val="0"/>
              </w:rPr>
              <w:t>. Pekahiah</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742-740</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15:23-26</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18</w:t>
            </w:r>
            <w:r>
              <w:rPr>
                <w:rFonts w:ascii="Arial Narrow" w:hAnsi="Arial Narrow"/>
                <w:spacing w:val="0"/>
                <w:sz w:val="14"/>
                <w:szCs w:val="14"/>
                <w:rtl w:val="0"/>
              </w:rPr>
              <w:t>. Jehoiakim</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11</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Babylon</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609-597</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22:36-24:7; 2 Ch 36:1-8</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19</w:t>
            </w:r>
            <w:r>
              <w:rPr>
                <w:rFonts w:ascii="Arial Narrow" w:hAnsi="Arial Narrow"/>
                <w:spacing w:val="0"/>
                <w:sz w:val="14"/>
                <w:szCs w:val="14"/>
                <w:rtl w:val="0"/>
              </w:rPr>
              <w:t>. Pekah*</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20</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752-732</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15:27-31</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19</w:t>
            </w:r>
            <w:r>
              <w:rPr>
                <w:rFonts w:ascii="Arial Narrow" w:hAnsi="Arial Narrow"/>
                <w:spacing w:val="0"/>
                <w:sz w:val="14"/>
                <w:szCs w:val="14"/>
                <w:rtl w:val="0"/>
              </w:rPr>
              <w:t>. Jehoiachin</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ab/>
              <w:t>1/4</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Egypt</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597</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24:8-17; 2 Ch 36:9-10</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20</w:t>
            </w:r>
            <w:r>
              <w:rPr>
                <w:rFonts w:ascii="Arial Narrow" w:hAnsi="Arial Narrow"/>
                <w:spacing w:val="0"/>
                <w:sz w:val="14"/>
                <w:szCs w:val="14"/>
                <w:rtl w:val="0"/>
                <w:lang w:val="en-US"/>
              </w:rPr>
              <w:t>. Hoshea*</w:t>
            </w:r>
          </w:p>
        </w:tc>
        <w:tc>
          <w:tcPr>
            <w:tcW w:type="dxa" w:w="446"/>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9</w:t>
            </w:r>
          </w:p>
        </w:tc>
        <w:tc>
          <w:tcPr>
            <w:tcW w:type="dxa" w:w="59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603"/>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732-722</w:t>
            </w:r>
          </w:p>
        </w:tc>
        <w:tc>
          <w:tcPr>
            <w:tcW w:type="dxa" w:w="490"/>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17:1-6</w:t>
            </w:r>
          </w:p>
        </w:tc>
        <w:tc>
          <w:tcPr>
            <w:tcW w:type="dxa" w:w="929"/>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20</w:t>
            </w:r>
            <w:r>
              <w:rPr>
                <w:rFonts w:ascii="Arial Narrow" w:hAnsi="Arial Narrow"/>
                <w:spacing w:val="0"/>
                <w:sz w:val="14"/>
                <w:szCs w:val="14"/>
                <w:rtl w:val="0"/>
              </w:rPr>
              <w:t>. Zedekiah</w:t>
            </w:r>
          </w:p>
        </w:tc>
        <w:tc>
          <w:tcPr>
            <w:tcW w:type="dxa" w:w="301"/>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11</w:t>
            </w:r>
          </w:p>
        </w:tc>
        <w:tc>
          <w:tcPr>
            <w:tcW w:type="dxa" w:w="611"/>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Babylon</w:t>
            </w:r>
          </w:p>
        </w:tc>
        <w:tc>
          <w:tcPr>
            <w:tcW w:type="dxa" w:w="83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597-586</w:t>
            </w:r>
          </w:p>
        </w:tc>
        <w:tc>
          <w:tcPr>
            <w:tcW w:type="dxa" w:w="605"/>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850"/>
            <w:tcBorders>
              <w:top w:val="single" w:color="000000" w:sz="8" w:space="0" w:shadow="0" w:frame="0"/>
              <w:left w:val="single" w:color="000000" w:sz="8" w:space="0" w:shadow="0" w:frame="0"/>
              <w:bottom w:val="single" w:color="000000" w:sz="16"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24:18-25:7; 2 Ch 36:11-21</w:t>
            </w:r>
          </w:p>
        </w:tc>
      </w:tr>
      <w:tr>
        <w:tblPrEx>
          <w:shd w:val="clear" w:color="auto" w:fill="auto"/>
        </w:tblPrEx>
        <w:trPr>
          <w:trHeight w:val="972" w:hRule="exact"/>
        </w:trPr>
        <w:tc>
          <w:tcPr>
            <w:tcW w:type="dxa" w:w="4229"/>
            <w:gridSpan w:val="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eef1f3"/>
            <w:tcMar>
              <w:top w:type="dxa" w:w="20"/>
              <w:left w:type="dxa" w:w="20"/>
              <w:bottom w:type="dxa" w:w="20"/>
              <w:right w:type="dxa" w:w="20"/>
            </w:tcMar>
            <w:vAlign w:val="center"/>
          </w:tcPr>
          <w:p>
            <w:pPr>
              <w:pStyle w:val="Table Normal.0"/>
              <w:spacing w:before="40" w:after="40"/>
              <w:jc w:val="center"/>
              <w:rPr>
                <w:rFonts w:ascii="Arial Narrow" w:cs="Arial Narrow" w:hAnsi="Arial Narrow" w:eastAsia="Arial Narrow"/>
                <w:sz w:val="16"/>
                <w:szCs w:val="16"/>
              </w:rPr>
            </w:pPr>
            <w:r>
              <w:rPr>
                <w:rStyle w:val="None"/>
                <w:rFonts w:ascii="Arial Narrow" w:hAnsi="Arial Narrow"/>
                <w:b w:val="1"/>
                <w:bCs w:val="1"/>
                <w:sz w:val="16"/>
                <w:szCs w:val="16"/>
                <w:rtl w:val="0"/>
                <w:lang w:val="pt-PT"/>
              </w:rPr>
              <w:t>722 BC</w:t>
            </w:r>
            <w:r>
              <w:rPr>
                <w:rFonts w:ascii="Arial Narrow" w:hAnsi="Arial Narrow" w:hint="default"/>
                <w:sz w:val="16"/>
                <w:szCs w:val="16"/>
                <w:rtl w:val="0"/>
              </w:rPr>
              <w:t xml:space="preserve"> – </w:t>
            </w:r>
            <w:r>
              <w:rPr>
                <w:rFonts w:ascii="Arial Narrow" w:hAnsi="Arial Narrow"/>
                <w:sz w:val="16"/>
                <w:szCs w:val="16"/>
                <w:rtl w:val="0"/>
                <w:lang w:val="en-US"/>
              </w:rPr>
              <w:t>Assyrian Captivity. Never Returned</w:t>
            </w:r>
          </w:p>
          <w:p>
            <w:pPr>
              <w:pStyle w:val="Table Normal.0"/>
              <w:spacing w:before="40" w:after="40"/>
              <w:jc w:val="center"/>
            </w:pPr>
            <w:r>
              <w:rPr>
                <w:rFonts w:ascii="Arial Narrow" w:hAnsi="Arial Narrow"/>
                <w:sz w:val="16"/>
                <w:szCs w:val="16"/>
                <w:rtl w:val="0"/>
              </w:rPr>
              <w:t xml:space="preserve">Had </w:t>
            </w:r>
            <w:r>
              <w:rPr>
                <w:rStyle w:val="None"/>
                <w:rFonts w:ascii="Arial Narrow" w:hAnsi="Arial Narrow"/>
                <w:b w:val="1"/>
                <w:bCs w:val="1"/>
                <w:sz w:val="16"/>
                <w:szCs w:val="16"/>
                <w:rtl w:val="0"/>
                <w:lang w:val="en-US"/>
              </w:rPr>
              <w:t>three capitals</w:t>
            </w:r>
            <w:r>
              <w:rPr>
                <w:rFonts w:ascii="Arial Narrow" w:hAnsi="Arial Narrow"/>
                <w:sz w:val="16"/>
                <w:szCs w:val="16"/>
                <w:rtl w:val="0"/>
                <w:lang w:val="de-DE"/>
              </w:rPr>
              <w:t>: Shechem; Tirzah; Samaria</w:t>
            </w:r>
          </w:p>
        </w:tc>
        <w:tc>
          <w:tcPr>
            <w:tcW w:type="dxa" w:w="5130"/>
            <w:gridSpan w:val="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eef1f3"/>
            <w:tcMar>
              <w:top w:type="dxa" w:w="20"/>
              <w:left w:type="dxa" w:w="20"/>
              <w:bottom w:type="dxa" w:w="20"/>
              <w:right w:type="dxa" w:w="20"/>
            </w:tcMar>
            <w:vAlign w:val="center"/>
          </w:tcPr>
          <w:p>
            <w:pPr>
              <w:pStyle w:val="Table Normal.0"/>
              <w:spacing w:before="40"/>
              <w:jc w:val="center"/>
              <w:rPr>
                <w:rFonts w:ascii="Arial Narrow" w:cs="Arial Narrow" w:hAnsi="Arial Narrow" w:eastAsia="Arial Narrow"/>
                <w:sz w:val="16"/>
                <w:szCs w:val="16"/>
              </w:rPr>
            </w:pPr>
            <w:r>
              <w:rPr>
                <w:rStyle w:val="None"/>
                <w:rFonts w:ascii="Arial Narrow" w:hAnsi="Arial Narrow"/>
                <w:b w:val="1"/>
                <w:bCs w:val="1"/>
                <w:sz w:val="16"/>
                <w:szCs w:val="16"/>
                <w:rtl w:val="0"/>
                <w:lang w:val="en-US"/>
              </w:rPr>
              <w:t>Three deportations</w:t>
            </w:r>
            <w:r>
              <w:rPr>
                <w:rFonts w:ascii="Arial Narrow" w:hAnsi="Arial Narrow"/>
                <w:sz w:val="16"/>
                <w:szCs w:val="16"/>
                <w:rtl w:val="0"/>
                <w:lang w:val="pt-PT"/>
              </w:rPr>
              <w:t>: 606 BC; 597 BC; 586 BC</w:t>
            </w:r>
          </w:p>
          <w:p>
            <w:pPr>
              <w:pStyle w:val="Table Normal.0"/>
              <w:spacing w:before="40"/>
              <w:jc w:val="center"/>
              <w:rPr>
                <w:rFonts w:ascii="Arial Narrow" w:cs="Arial Narrow" w:hAnsi="Arial Narrow" w:eastAsia="Arial Narrow"/>
                <w:sz w:val="16"/>
                <w:szCs w:val="16"/>
              </w:rPr>
            </w:pPr>
            <w:r>
              <w:rPr>
                <w:rStyle w:val="None"/>
                <w:rFonts w:ascii="Arial Narrow" w:hAnsi="Arial Narrow"/>
                <w:b w:val="1"/>
                <w:bCs w:val="1"/>
                <w:sz w:val="16"/>
                <w:szCs w:val="16"/>
                <w:rtl w:val="0"/>
                <w:lang w:val="en-US"/>
              </w:rPr>
              <w:t>Three returns</w:t>
            </w:r>
            <w:r>
              <w:rPr>
                <w:rFonts w:ascii="Arial Narrow" w:hAnsi="Arial Narrow"/>
                <w:sz w:val="16"/>
                <w:szCs w:val="16"/>
                <w:rtl w:val="0"/>
              </w:rPr>
              <w:t>: Zerubbabel;., 538/7 BC; Ezra, 458 BC; Nehemiah, 445 BC</w:t>
            </w:r>
          </w:p>
          <w:p>
            <w:pPr>
              <w:pStyle w:val="Table Normal.0"/>
              <w:spacing w:before="40" w:after="40"/>
              <w:jc w:val="center"/>
            </w:pPr>
            <w:r>
              <w:rPr>
                <w:rStyle w:val="None"/>
                <w:rFonts w:ascii="Arial Narrow" w:hAnsi="Arial Narrow"/>
                <w:b w:val="1"/>
                <w:bCs w:val="1"/>
                <w:sz w:val="16"/>
                <w:szCs w:val="16"/>
                <w:rtl w:val="0"/>
                <w:lang w:val="it-IT"/>
              </w:rPr>
              <w:t>One capital</w:t>
            </w:r>
            <w:r>
              <w:rPr>
                <w:rFonts w:ascii="Arial Narrow" w:hAnsi="Arial Narrow"/>
                <w:sz w:val="16"/>
                <w:szCs w:val="16"/>
                <w:rtl w:val="0"/>
                <w:lang w:val="sv-SE"/>
              </w:rPr>
              <w:t>: Jerusalem</w:t>
            </w:r>
          </w:p>
        </w:tc>
      </w:tr>
      <w:tr>
        <w:tblPrEx>
          <w:shd w:val="clear" w:color="auto" w:fill="auto"/>
        </w:tblPrEx>
        <w:trPr>
          <w:trHeight w:val="314" w:hRule="exact"/>
        </w:trPr>
        <w:tc>
          <w:tcPr>
            <w:tcW w:type="dxa" w:w="4229"/>
            <w:gridSpan w:val="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60"/>
              <w:left w:type="dxa" w:w="60"/>
              <w:bottom w:type="dxa" w:w="60"/>
              <w:right w:type="dxa" w:w="60"/>
            </w:tcMar>
            <w:vAlign w:val="center"/>
          </w:tcPr>
          <w:p>
            <w:pPr>
              <w:pStyle w:val="Free Form"/>
              <w:spacing w:before="40" w:after="40"/>
            </w:pPr>
            <w:r>
              <w:rPr>
                <w:rFonts w:ascii="Arial Narrow" w:hAnsi="Arial Narrow"/>
                <w:spacing w:val="0"/>
                <w:sz w:val="16"/>
                <w:szCs w:val="16"/>
                <w:rtl w:val="0"/>
              </w:rPr>
              <w:t xml:space="preserve">*Founders of dynasties </w:t>
            </w:r>
          </w:p>
        </w:tc>
        <w:tc>
          <w:tcPr>
            <w:tcW w:type="dxa" w:w="5130"/>
            <w:gridSpan w:val="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60"/>
              <w:left w:type="dxa" w:w="60"/>
              <w:bottom w:type="dxa" w:w="60"/>
              <w:right w:type="dxa" w:w="60"/>
            </w:tcMar>
            <w:vAlign w:val="center"/>
          </w:tcPr>
          <w:p>
            <w:pPr>
              <w:pStyle w:val="Free Form"/>
              <w:spacing w:before="40" w:after="40"/>
            </w:pPr>
            <w:r>
              <w:rPr>
                <w:rFonts w:ascii="Arial Narrow" w:hAnsi="Arial Narrow"/>
                <w:spacing w:val="0"/>
                <w:sz w:val="18"/>
                <w:szCs w:val="18"/>
                <w:rtl w:val="0"/>
              </w:rPr>
              <w:t>*</w:t>
            </w:r>
            <w:r>
              <w:rPr>
                <w:rStyle w:val="None"/>
                <w:rFonts w:ascii="Arial Narrow" w:hAnsi="Arial Narrow"/>
                <w:spacing w:val="-1"/>
                <w:sz w:val="16"/>
                <w:szCs w:val="16"/>
                <w:rtl w:val="0"/>
                <w:lang w:val="en-US"/>
              </w:rPr>
              <w:t>All rulers of the house, or dynasty, of David (except usurper Queen Athaliah)</w:t>
            </w:r>
          </w:p>
        </w:tc>
      </w:tr>
      <w:tr>
        <w:tblPrEx>
          <w:shd w:val="clear" w:color="auto" w:fill="auto"/>
        </w:tblPrEx>
        <w:trPr>
          <w:trHeight w:val="362" w:hRule="exact"/>
        </w:trPr>
        <w:tc>
          <w:tcPr>
            <w:tcW w:type="dxa" w:w="9360"/>
            <w:gridSpan w:val="12"/>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hint="default"/>
                <w:sz w:val="16"/>
                <w:szCs w:val="16"/>
                <w:rtl w:val="0"/>
              </w:rPr>
              <w:t>‡</w:t>
            </w:r>
            <w:r>
              <w:rPr>
                <w:rFonts w:ascii="Arial Narrow" w:hAnsi="Arial Narrow"/>
                <w:sz w:val="16"/>
                <w:szCs w:val="16"/>
                <w:rtl w:val="0"/>
                <w:lang w:val="en-US"/>
              </w:rPr>
              <w:t xml:space="preserve">Jehu killed Jehoram of Israel &amp; Ahaziah of Judah in one day - synchronism, 841;  </w:t>
            </w:r>
            <w:r>
              <w:rPr>
                <w:rStyle w:val="shaded numbers"/>
                <w:rFonts w:ascii="Arial Narrow" w:cs="Arial Unicode MS" w:hAnsi="Arial Narrow" w:eastAsia="Arial Unicode MS"/>
                <w:b w:val="0"/>
                <w:bCs w:val="0"/>
                <w:i w:val="0"/>
                <w:iCs w:val="0"/>
                <w:caps w:val="0"/>
                <w:smallCaps w:val="0"/>
                <w:strike w:val="0"/>
                <w:dstrike w:val="0"/>
                <w:outline w:val="0"/>
                <w:color w:val="000000"/>
                <w:spacing w:val="-3"/>
                <w:position w:val="0"/>
                <w:sz w:val="16"/>
                <w:szCs w:val="16"/>
                <w:u w:val="none"/>
                <w:shd w:val="clear" w:color="auto" w:fill="000000"/>
                <w:vertAlign w:val="baseline"/>
                <w:rtl w:val="0"/>
                <w:lang w:val="en-US"/>
                <w14:textFill>
                  <w14:solidFill>
                    <w14:srgbClr w14:val="000000"/>
                  </w14:solidFill>
                </w14:textFill>
              </w:rPr>
              <w:t>Shaded numbers</w:t>
            </w:r>
            <w:r>
              <w:rPr>
                <w:rFonts w:ascii="Arial Narrow" w:hAnsi="Arial Narrow"/>
                <w:sz w:val="16"/>
                <w:szCs w:val="16"/>
                <w:rtl w:val="0"/>
                <w:lang w:val="en-US"/>
              </w:rPr>
              <w:t xml:space="preserve"> = accession dating; Unshaded = non-accession (T)</w:t>
            </w:r>
          </w:p>
        </w:tc>
      </w:tr>
      <w:tr>
        <w:tblPrEx>
          <w:shd w:val="clear" w:color="auto" w:fill="auto"/>
        </w:tblPrEx>
        <w:trPr>
          <w:trHeight w:val="360" w:hRule="exact"/>
        </w:trPr>
        <w:tc>
          <w:tcPr>
            <w:tcW w:type="dxa" w:w="9360"/>
            <w:gridSpan w:val="12"/>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60"/>
              <w:left w:type="dxa" w:w="60"/>
              <w:bottom w:type="dxa" w:w="60"/>
              <w:right w:type="dxa" w:w="60"/>
            </w:tcMar>
            <w:vAlign w:val="center"/>
          </w:tcPr>
          <w:p>
            <w:pPr>
              <w:pStyle w:val="Free Form"/>
              <w:spacing w:before="40" w:after="40"/>
            </w:pPr>
            <w:r>
              <w:rPr>
                <w:rFonts w:ascii="Arial Narrow" w:hAnsi="Arial Narrow"/>
                <w:spacing w:val="0"/>
                <w:sz w:val="14"/>
                <w:szCs w:val="14"/>
                <w:rtl w:val="0"/>
                <w:lang w:val="en-US"/>
              </w:rPr>
              <w:t xml:space="preserve">Dates compiled from Edwin R. Thiele, </w:t>
            </w:r>
            <w:r>
              <w:rPr>
                <w:rStyle w:val="None"/>
                <w:rFonts w:ascii="Arial Narrow" w:hAnsi="Arial Narrow"/>
                <w:i w:val="1"/>
                <w:iCs w:val="1"/>
                <w:spacing w:val="0"/>
                <w:sz w:val="14"/>
                <w:szCs w:val="14"/>
                <w:rtl w:val="0"/>
                <w:lang w:val="en-US"/>
              </w:rPr>
              <w:t>The Mysterious Numbers of the Hebrew Kings</w:t>
            </w:r>
            <w:r>
              <w:rPr>
                <w:rFonts w:ascii="Arial Narrow" w:hAnsi="Arial Narrow"/>
                <w:spacing w:val="0"/>
                <w:sz w:val="14"/>
                <w:szCs w:val="14"/>
                <w:rtl w:val="0"/>
              </w:rPr>
              <w:t xml:space="preserve"> &amp; </w:t>
            </w:r>
            <w:r>
              <w:rPr>
                <w:rStyle w:val="None"/>
                <w:rFonts w:ascii="Arial Narrow" w:hAnsi="Arial Narrow"/>
                <w:i w:val="1"/>
                <w:iCs w:val="1"/>
                <w:spacing w:val="0"/>
                <w:sz w:val="14"/>
                <w:szCs w:val="14"/>
                <w:rtl w:val="0"/>
                <w:lang w:val="en-US"/>
              </w:rPr>
              <w:t>A Chronology. of the Hebrew. Kings</w:t>
            </w:r>
            <w:r>
              <w:rPr>
                <w:rFonts w:ascii="Arial Narrow" w:hAnsi="Arial Narrow"/>
                <w:spacing w:val="0"/>
                <w:sz w:val="14"/>
                <w:szCs w:val="14"/>
                <w:rtl w:val="0"/>
                <w:lang w:val="en-US"/>
              </w:rPr>
              <w:t xml:space="preserve"> (T); Gleason Archer,</w:t>
            </w:r>
            <w:r>
              <w:rPr>
                <w:rStyle w:val="None"/>
                <w:rFonts w:ascii="Arial Narrow" w:hAnsi="Arial Narrow"/>
                <w:i w:val="1"/>
                <w:iCs w:val="1"/>
                <w:spacing w:val="0"/>
                <w:sz w:val="14"/>
                <w:szCs w:val="14"/>
                <w:rtl w:val="0"/>
                <w:lang w:val="en-US"/>
              </w:rPr>
              <w:t xml:space="preserve"> A Survey of O.T. Introduction.</w:t>
            </w:r>
            <w:r>
              <w:rPr>
                <w:rFonts w:ascii="Arial Narrow" w:hAnsi="Arial Narrow"/>
                <w:spacing w:val="0"/>
                <w:sz w:val="14"/>
                <w:szCs w:val="14"/>
                <w:rtl w:val="0"/>
              </w:rPr>
              <w:t xml:space="preserve"> (A)</w:t>
            </w:r>
          </w:p>
        </w:tc>
      </w:tr>
    </w:tbl>
    <w:p>
      <w:pPr>
        <w:pStyle w:val="Chart"/>
        <w:bidi w:val="0"/>
        <w:sectPr>
          <w:headerReference w:type="default" r:id="rId50"/>
          <w:footerReference w:type="default" r:id="rId51"/>
          <w:pgSz w:w="12240" w:h="15840" w:orient="portrait"/>
          <w:pgMar w:top="1440" w:right="1440" w:bottom="1080" w:left="1440" w:header="720" w:footer="792"/>
          <w:bidi w:val="0"/>
        </w:sectPr>
      </w:pPr>
      <w:bookmarkStart w:name="_Toc77" w:id="85"/>
      <w:bookmarkStart w:name="Chart5Kings" w:id="86"/>
      <w:r>
        <w:rPr>
          <w:rFonts w:cs="Arial Unicode MS" w:eastAsia="Arial Unicode MS"/>
          <w:rtl w:val="0"/>
          <w:lang w:val="de-DE"/>
        </w:rPr>
        <w:t>CHART #5: KINGS</w:t>
      </w:r>
      <w:bookmarkEnd w:id="86"/>
      <w:r>
        <w:rPr>
          <w:rFonts w:ascii="Arial Unicode MS" w:cs="Arial Unicode MS" w:hAnsi="Arial Unicode MS" w:eastAsia="Arial Unicode MS"/>
          <w:b w:val="0"/>
          <w:bCs w:val="0"/>
          <w:i w:val="0"/>
          <w:iCs w:val="0"/>
        </w:rPr>
        <w:br w:type="page"/>
      </w:r>
      <w:bookmarkEnd w:id="85"/>
    </w:p>
    <w:p>
      <w:pPr>
        <w:pStyle w:val="Lesson"/>
        <w:bidi w:val="0"/>
      </w:pPr>
      <w:bookmarkStart w:name="_Toc78" w:id="87"/>
      <w:r>
        <w:rPr>
          <w:rFonts w:cs="Arial Unicode MS" w:eastAsia="Arial Unicode MS"/>
          <w:rtl w:val="0"/>
        </w:rPr>
        <w:t>LESSON 12</w:t>
      </w:r>
      <w:bookmarkEnd w:id="87"/>
    </w:p>
    <w:p>
      <w:pPr>
        <w:pStyle w:val="Drill"/>
        <w:bidi w:val="0"/>
      </w:pPr>
      <w:r>
        <w:rPr>
          <w:rFonts w:cs="Arial Unicode MS" w:eastAsia="Arial Unicode MS"/>
          <w:rtl w:val="0"/>
          <w:lang w:val="da-DK"/>
        </w:rPr>
        <w:t>DRILL</w:t>
      </w:r>
    </w:p>
    <w:p>
      <w:pPr>
        <w:pStyle w:val="Free Form"/>
        <w:numPr>
          <w:ilvl w:val="0"/>
          <w:numId w:val="52"/>
        </w:numPr>
        <w:rPr>
          <w:sz w:val="22"/>
          <w:szCs w:val="22"/>
          <w:lang w:val="en-US"/>
        </w:rPr>
      </w:pPr>
      <w:r>
        <w:rPr>
          <w:sz w:val="22"/>
          <w:szCs w:val="22"/>
          <w:rtl w:val="0"/>
          <w:lang w:val="en-US"/>
        </w:rPr>
        <w:t>What race or nationality was Ruth? N/A</w:t>
      </w:r>
    </w:p>
    <w:p>
      <w:pPr>
        <w:pStyle w:val="Free Form"/>
        <w:numPr>
          <w:ilvl w:val="0"/>
          <w:numId w:val="8"/>
        </w:numPr>
        <w:rPr>
          <w:sz w:val="22"/>
          <w:szCs w:val="22"/>
          <w:lang w:val="en-US"/>
        </w:rPr>
      </w:pPr>
      <w:r>
        <w:rPr>
          <w:sz w:val="22"/>
          <w:szCs w:val="22"/>
          <w:rtl w:val="0"/>
          <w:lang w:val="en-US"/>
        </w:rPr>
        <w:t>What is the book of Ruth about? #12</w:t>
      </w:r>
    </w:p>
    <w:p>
      <w:pPr>
        <w:pStyle w:val="Free Form"/>
        <w:numPr>
          <w:ilvl w:val="0"/>
          <w:numId w:val="8"/>
        </w:numPr>
        <w:rPr>
          <w:sz w:val="22"/>
          <w:szCs w:val="22"/>
          <w:lang w:val="en-US"/>
        </w:rPr>
      </w:pPr>
      <w:r>
        <w:rPr>
          <w:sz w:val="22"/>
          <w:szCs w:val="22"/>
          <w:rtl w:val="0"/>
          <w:lang w:val="en-US"/>
        </w:rPr>
        <w:t>What is 1 and 2 Samuel about? #12</w:t>
      </w:r>
    </w:p>
    <w:p>
      <w:pPr>
        <w:pStyle w:val="Free Form"/>
        <w:numPr>
          <w:ilvl w:val="0"/>
          <w:numId w:val="8"/>
        </w:numPr>
        <w:rPr>
          <w:sz w:val="22"/>
          <w:szCs w:val="22"/>
          <w:lang w:val="en-US"/>
        </w:rPr>
      </w:pPr>
      <w:r>
        <w:rPr>
          <w:sz w:val="22"/>
          <w:szCs w:val="22"/>
          <w:rtl w:val="0"/>
          <w:lang w:val="en-US"/>
        </w:rPr>
        <w:t>When did the events of Ruth take place? N/A</w:t>
      </w:r>
    </w:p>
    <w:p>
      <w:pPr>
        <w:pStyle w:val="Free Form"/>
        <w:numPr>
          <w:ilvl w:val="0"/>
          <w:numId w:val="8"/>
        </w:numPr>
        <w:rPr>
          <w:sz w:val="22"/>
          <w:szCs w:val="22"/>
          <w:lang w:val="en-US"/>
        </w:rPr>
      </w:pPr>
      <w:r>
        <w:rPr>
          <w:sz w:val="22"/>
          <w:szCs w:val="22"/>
          <w:rtl w:val="0"/>
          <w:lang w:val="en-US"/>
        </w:rPr>
        <w:t>Why did the people want a king? (Give two reasons) N/A</w:t>
      </w:r>
    </w:p>
    <w:p>
      <w:pPr>
        <w:pStyle w:val="Free Form"/>
        <w:pBdr>
          <w:top w:val="nil"/>
          <w:left w:val="nil"/>
          <w:bottom w:val="single" w:color="000000" w:sz="8" w:space="0" w:shadow="0" w:frame="0"/>
          <w:right w:val="nil"/>
        </w:pBdr>
        <w:rPr>
          <w:sz w:val="8"/>
          <w:szCs w:val="8"/>
        </w:rPr>
      </w:pPr>
    </w:p>
    <w:p>
      <w:pPr>
        <w:pStyle w:val="Bold Italic 12"/>
        <w:bidi w:val="0"/>
      </w:pPr>
      <w:r>
        <w:rPr>
          <w:rtl w:val="0"/>
        </w:rPr>
        <w:t>THE JEWISH DISPENSATION (see chart 4)</w:t>
      </w:r>
    </w:p>
    <w:p>
      <w:pPr>
        <w:pStyle w:val="bul Helvetica11"/>
        <w:numPr>
          <w:ilvl w:val="0"/>
          <w:numId w:val="16"/>
        </w:numPr>
        <w:bidi w:val="0"/>
      </w:pPr>
      <w:r>
        <w:rPr>
          <w:rtl w:val="0"/>
          <w:lang w:val="en-US"/>
        </w:rPr>
        <w:t xml:space="preserve">Kings </w:t>
      </w:r>
    </w:p>
    <w:p>
      <w:pPr>
        <w:pStyle w:val="bul Helvetica11"/>
        <w:numPr>
          <w:ilvl w:val="0"/>
          <w:numId w:val="16"/>
        </w:numPr>
        <w:bidi w:val="0"/>
      </w:pPr>
      <w:r>
        <w:rPr>
          <w:rtl w:val="0"/>
        </w:rPr>
        <w:t>Saul</w:t>
      </w:r>
    </w:p>
    <w:p>
      <w:pPr>
        <w:pStyle w:val="Free Form"/>
        <w:rPr>
          <w:sz w:val="22"/>
          <w:szCs w:val="22"/>
        </w:rPr>
      </w:pPr>
      <w:r>
        <w:rPr>
          <w:rStyle w:val="Hyperlink.1"/>
          <w:sz w:val="22"/>
          <w:szCs w:val="22"/>
        </w:rPr>
        <w:fldChar w:fldCharType="begin" w:fldLock="0"/>
      </w:r>
      <w:r>
        <w:rPr>
          <w:rStyle w:val="Hyperlink.1"/>
          <w:sz w:val="22"/>
          <w:szCs w:val="22"/>
        </w:rPr>
        <w:instrText xml:space="preserve"> HYPERLINK \l "Chart4JewishDispensation"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Free Form"/>
        <w:pBdr>
          <w:top w:val="nil"/>
          <w:left w:val="nil"/>
          <w:bottom w:val="single" w:color="000000" w:sz="8" w:space="0" w:shadow="0" w:frame="0"/>
          <w:right w:val="nil"/>
        </w:pBdr>
        <w:rPr>
          <w:sz w:val="8"/>
          <w:szCs w:val="8"/>
        </w:rPr>
      </w:pPr>
    </w:p>
    <w:p>
      <w:pPr>
        <w:pStyle w:val="Heading 2"/>
        <w:spacing w:before="180"/>
      </w:pPr>
      <w:bookmarkStart w:name="_Toc79" w:id="88"/>
      <w:r>
        <w:rPr>
          <w:rtl w:val="0"/>
        </w:rPr>
        <w:t>Kings</w:t>
      </w:r>
      <w:bookmarkEnd w:id="88"/>
    </w:p>
    <w:p>
      <w:pPr>
        <w:pStyle w:val="Free Form"/>
        <w:bidi w:val="0"/>
        <w:rPr>
          <w:rStyle w:val="notes"/>
          <w:sz w:val="22"/>
          <w:szCs w:val="22"/>
        </w:rPr>
      </w:pPr>
      <w:r>
        <w:rPr>
          <w:rtl w:val="0"/>
        </w:rPr>
        <w:t>S</w:t>
      </w:r>
      <w:r>
        <w:rPr>
          <w:rStyle w:val="None"/>
          <w:sz w:val="22"/>
          <w:szCs w:val="22"/>
          <w:rtl w:val="0"/>
          <w:lang w:val="nl-NL"/>
        </w:rPr>
        <w:t xml:space="preserve">ee </w:t>
      </w:r>
      <w:r>
        <w:rPr>
          <w:rStyle w:val="None"/>
          <w:outline w:val="0"/>
          <w:color w:val="011ea9"/>
          <w:sz w:val="22"/>
          <w:szCs w:val="22"/>
          <w:u w:val="single"/>
          <w:rtl w:val="0"/>
          <w:lang w:val="en-US"/>
          <w14:textFill>
            <w14:solidFill>
              <w14:srgbClr w14:val="021EAA"/>
            </w14:solidFill>
          </w14:textFill>
        </w:rPr>
        <w:t>Chart5</w:t>
      </w:r>
      <w:r>
        <w:rPr>
          <w:rStyle w:val="None"/>
          <w:sz w:val="22"/>
          <w:szCs w:val="22"/>
          <w:rtl w:val="0"/>
        </w:rPr>
        <w:t xml:space="preserve">. </w:t>
      </w:r>
    </w:p>
    <w:p>
      <w:pPr>
        <w:pStyle w:val="Free Form"/>
        <w:rPr>
          <w:sz w:val="22"/>
          <w:szCs w:val="22"/>
        </w:rPr>
      </w:pPr>
      <w:r>
        <w:rPr>
          <w:sz w:val="22"/>
          <w:szCs w:val="22"/>
          <w:rtl w:val="1"/>
          <w:lang w:val="ar-SA" w:bidi="ar-SA"/>
        </w:rPr>
        <w:t>“</w:t>
      </w:r>
      <w:r>
        <w:rPr>
          <w:sz w:val="22"/>
          <w:szCs w:val="22"/>
          <w:rtl w:val="0"/>
          <w:lang w:val="en-US"/>
        </w:rPr>
        <w:t>When a king termed the year commencing with the new year</w:t>
      </w:r>
      <w:r>
        <w:rPr>
          <w:sz w:val="22"/>
          <w:szCs w:val="22"/>
          <w:rtl w:val="1"/>
        </w:rPr>
        <w:t>’</w:t>
      </w:r>
      <w:r>
        <w:rPr>
          <w:sz w:val="22"/>
          <w:szCs w:val="22"/>
          <w:rtl w:val="0"/>
          <w:lang w:val="en-US"/>
        </w:rPr>
        <w:t>s day after his accession the first official year of his reign, he termed the portion of the year in which he came to the throne his accession year. This is called accession-year reckoning, or postdating. But if he termed the year in which he ascended the throne his first official year, that may be termed nonaccession-year dating, or antedating.</w:t>
      </w:r>
      <w:r>
        <w:rPr>
          <w:sz w:val="22"/>
          <w:szCs w:val="22"/>
          <w:rtl w:val="0"/>
        </w:rPr>
        <w:t xml:space="preserve">” </w:t>
      </w:r>
      <w:r>
        <w:rPr>
          <w:sz w:val="22"/>
          <w:szCs w:val="22"/>
          <w:rtl w:val="0"/>
          <w:lang w:val="de-DE"/>
        </w:rPr>
        <w:t xml:space="preserve">Edwin R. Theile, </w:t>
      </w:r>
      <w:r>
        <w:rPr>
          <w:rStyle w:val="None"/>
          <w:i w:val="1"/>
          <w:iCs w:val="1"/>
          <w:sz w:val="22"/>
          <w:szCs w:val="22"/>
          <w:rtl w:val="0"/>
          <w:lang w:val="en-US"/>
        </w:rPr>
        <w:t>A Chronology of the Hebrew Kings</w:t>
      </w:r>
      <w:r>
        <w:rPr>
          <w:sz w:val="22"/>
          <w:szCs w:val="22"/>
          <w:rtl w:val="0"/>
          <w:lang w:val="nl-NL"/>
        </w:rPr>
        <w:t xml:space="preserve"> p. 16 (Zondervan, 1977)</w:t>
      </w:r>
      <w:r>
        <w:rPr>
          <w:sz w:val="22"/>
          <w:szCs w:val="22"/>
        </w:rPr>
        <mc:AlternateContent>
          <mc:Choice Requires="wps">
            <w:drawing xmlns:a="http://schemas.openxmlformats.org/drawingml/2006/main">
              <wp:anchor distT="152400" distB="152400" distL="152400" distR="152400" simplePos="0" relativeHeight="251737088" behindDoc="0" locked="0" layoutInCell="1" allowOverlap="1">
                <wp:simplePos x="0" y="0"/>
                <wp:positionH relativeFrom="margin">
                  <wp:posOffset>2148664</wp:posOffset>
                </wp:positionH>
                <wp:positionV relativeFrom="line">
                  <wp:posOffset>163082</wp:posOffset>
                </wp:positionV>
                <wp:extent cx="2912038" cy="164902"/>
                <wp:effectExtent l="0" t="0" r="0" b="0"/>
                <wp:wrapNone/>
                <wp:docPr id="1073742021" name="officeArt object"/>
                <wp:cNvGraphicFramePr/>
                <a:graphic xmlns:a="http://schemas.openxmlformats.org/drawingml/2006/main">
                  <a:graphicData uri="http://schemas.microsoft.com/office/word/2010/wordprocessingShape">
                    <wps:wsp>
                      <wps:cNvSpPr txBox="1"/>
                      <wps:spPr>
                        <a:xfrm>
                          <a:off x="0" y="0"/>
                          <a:ext cx="2912038" cy="164902"/>
                        </a:xfrm>
                        <a:prstGeom prst="rect">
                          <a:avLst/>
                        </a:prstGeom>
                        <a:noFill/>
                        <a:ln w="12700" cap="flat">
                          <a:noFill/>
                          <a:miter lim="400000"/>
                        </a:ln>
                        <a:effectLst/>
                      </wps:spPr>
                      <wps:txb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books about? 1&amp;2 Sam? 1&amp;2Ki? 1&amp;2Ch?</w:t>
                            </w:r>
                            <w:r>
                              <w:rPr>
                                <w:sz w:val="20"/>
                                <w:szCs w:val="20"/>
                                <w:rtl w:val="0"/>
                                <w:lang w:val="en-US"/>
                              </w:rPr>
                              <w:t>]</w:t>
                            </w:r>
                          </w:p>
                        </w:txbxContent>
                      </wps:txbx>
                      <wps:bodyPr wrap="square" lIns="0" tIns="0" rIns="0" bIns="0" numCol="1" anchor="t">
                        <a:noAutofit/>
                      </wps:bodyPr>
                    </wps:wsp>
                  </a:graphicData>
                </a:graphic>
              </wp:anchor>
            </w:drawing>
          </mc:Choice>
          <mc:Fallback>
            <w:pict>
              <v:shape id="_x0000_s1219" type="#_x0000_t202" style="visibility:visible;position:absolute;margin-left:169.2pt;margin-top:12.8pt;width:229.3pt;height:13.0pt;z-index:2517370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books about? 1&amp;2 Sam? 1&amp;2Ki? 1&amp;2Ch?</w:t>
                      </w:r>
                      <w:r>
                        <w:rPr>
                          <w:sz w:val="20"/>
                          <w:szCs w:val="20"/>
                          <w:rtl w:val="0"/>
                          <w:lang w:val="en-US"/>
                        </w:rPr>
                        <w:t>]</w:t>
                      </w:r>
                    </w:p>
                  </w:txbxContent>
                </v:textbox>
                <w10:wrap type="none" side="bothSides" anchorx="margin"/>
              </v:shape>
            </w:pict>
          </mc:Fallback>
        </mc:AlternateContent>
      </w:r>
    </w:p>
    <w:p>
      <w:pPr>
        <w:pStyle w:val="Free Form"/>
        <w:rPr>
          <w:sz w:val="22"/>
          <w:szCs w:val="22"/>
        </w:rPr>
      </w:pPr>
    </w:p>
    <w:p>
      <w:pPr>
        <w:pStyle w:val="Free Form"/>
        <w:rPr>
          <w:sz w:val="22"/>
          <w:szCs w:val="22"/>
        </w:rPr>
      </w:pPr>
      <w:r>
        <w:rPr>
          <w:sz w:val="22"/>
          <w:szCs w:val="22"/>
          <w:rtl w:val="0"/>
          <w:lang w:val="en-US"/>
        </w:rPr>
        <w:t xml:space="preserve">Record of: </w:t>
      </w:r>
      <w:r>
        <w:rPr>
          <w:rStyle w:val="None"/>
          <w:b w:val="1"/>
          <w:bCs w:val="1"/>
          <w:sz w:val="22"/>
          <w:szCs w:val="22"/>
          <w:rtl w:val="0"/>
        </w:rPr>
        <w:t xml:space="preserve">1Sam </w:t>
      </w:r>
      <w:r>
        <w:rPr>
          <w:rStyle w:val="None"/>
          <w:b w:val="1"/>
          <w:bCs w:val="1"/>
          <w:sz w:val="22"/>
          <w:szCs w:val="22"/>
          <w:rtl w:val="0"/>
          <w:lang w:val="en-US"/>
        </w:rPr>
        <w:t>9</w:t>
      </w:r>
      <w:r>
        <w:rPr>
          <w:rStyle w:val="None"/>
          <w:b w:val="1"/>
          <w:bCs w:val="1"/>
          <w:sz w:val="22"/>
          <w:szCs w:val="22"/>
          <w:rtl w:val="0"/>
          <w:lang w:val="de-DE"/>
        </w:rPr>
        <w:t xml:space="preserve"> - 2Ch 36</w:t>
      </w:r>
      <w:r>
        <w:rPr>
          <w:rStyle w:val="None"/>
          <w:b w:val="1"/>
          <w:bCs w:val="1"/>
          <w:sz w:val="22"/>
          <w:szCs w:val="22"/>
          <w:vertAlign w:val="superscript"/>
        </w:rPr>
        <w:endnoteReference w:id="46"/>
      </w:r>
      <w:r>
        <w:rPr>
          <w:rStyle w:val="None"/>
          <w:b w:val="1"/>
          <w:bCs w:val="1"/>
          <w:sz w:val="22"/>
          <w:szCs w:val="22"/>
          <w:rtl w:val="0"/>
          <w:lang w:val="en-US"/>
        </w:rPr>
        <w:t xml:space="preserve"> </w:t>
      </w:r>
    </w:p>
    <w:p>
      <w:pPr>
        <w:pStyle w:val="Heading 3"/>
        <w:spacing w:before="100"/>
        <w:ind w:left="283"/>
      </w:pPr>
      <w:r>
        <w:rPr>
          <w:rtl w:val="1"/>
          <w:lang w:val="ar-SA" w:bidi="ar-SA"/>
        </w:rPr>
        <w:t>“</w:t>
      </w:r>
      <w:r>
        <w:rPr>
          <w:rtl w:val="0"/>
          <w:lang w:val="es-ES_tradnl"/>
        </w:rPr>
        <w:t>Samuel</w:t>
      </w:r>
      <w:r>
        <w:rPr>
          <w:rtl w:val="0"/>
        </w:rPr>
        <w:t xml:space="preserve">” </w:t>
      </w:r>
      <w:r>
        <w:rPr>
          <w:rtl w:val="0"/>
          <w:lang w:val="en-US"/>
        </w:rPr>
        <w:t xml:space="preserve">and </w:t>
      </w:r>
      <w:r>
        <w:rPr>
          <w:rtl w:val="1"/>
          <w:lang w:val="ar-SA" w:bidi="ar-SA"/>
        </w:rPr>
        <w:t>“</w:t>
      </w:r>
      <w:r>
        <w:rPr>
          <w:rtl w:val="0"/>
        </w:rPr>
        <w:t>Kings</w:t>
      </w:r>
      <w:r>
        <w:rPr>
          <w:rtl w:val="0"/>
        </w:rPr>
        <w:t xml:space="preserve">” </w:t>
      </w:r>
      <w:r>
        <w:rPr>
          <w:rtl w:val="0"/>
          <w:lang w:val="en-US"/>
        </w:rPr>
        <w:t>(books of)</w:t>
      </w:r>
    </w:p>
    <w:p>
      <w:pPr>
        <w:pStyle w:val="bul .50"/>
        <w:numPr>
          <w:ilvl w:val="0"/>
          <w:numId w:val="4"/>
        </w:numPr>
        <w:rPr>
          <w:sz w:val="22"/>
          <w:szCs w:val="22"/>
        </w:rPr>
      </w:pPr>
      <w:r>
        <w:rPr>
          <w:sz w:val="22"/>
          <w:szCs w:val="22"/>
          <w:rtl w:val="0"/>
        </w:rPr>
        <w:t xml:space="preserve">Saul - </w:t>
      </w:r>
      <w:r>
        <w:rPr>
          <w:rStyle w:val="None"/>
          <w:b w:val="1"/>
          <w:bCs w:val="1"/>
          <w:sz w:val="22"/>
          <w:szCs w:val="22"/>
          <w:rtl w:val="0"/>
        </w:rPr>
        <w:t>1Sam 9-31</w:t>
      </w:r>
    </w:p>
    <w:p>
      <w:pPr>
        <w:pStyle w:val="bul .50"/>
        <w:numPr>
          <w:ilvl w:val="0"/>
          <w:numId w:val="4"/>
        </w:numPr>
        <w:rPr>
          <w:sz w:val="22"/>
          <w:szCs w:val="22"/>
          <w:lang w:val="en-US"/>
        </w:rPr>
      </w:pPr>
      <w:r>
        <w:rPr>
          <w:sz w:val="22"/>
          <w:szCs w:val="22"/>
          <w:rtl w:val="0"/>
          <w:lang w:val="en-US"/>
        </w:rPr>
        <w:t xml:space="preserve">Saul and David - </w:t>
      </w:r>
      <w:r>
        <w:rPr>
          <w:rStyle w:val="None"/>
          <w:b w:val="1"/>
          <w:bCs w:val="1"/>
          <w:sz w:val="22"/>
          <w:szCs w:val="22"/>
          <w:rtl w:val="0"/>
        </w:rPr>
        <w:t>1Sam 16-31</w:t>
      </w:r>
    </w:p>
    <w:p>
      <w:pPr>
        <w:pStyle w:val="bul .50"/>
        <w:numPr>
          <w:ilvl w:val="0"/>
          <w:numId w:val="4"/>
        </w:numPr>
        <w:rPr>
          <w:sz w:val="22"/>
          <w:szCs w:val="22"/>
          <w:lang w:val="nl-NL"/>
        </w:rPr>
      </w:pPr>
      <w:r>
        <w:rPr>
          <w:sz w:val="22"/>
          <w:szCs w:val="22"/>
          <w:rtl w:val="0"/>
          <w:lang w:val="nl-NL"/>
        </w:rPr>
        <w:t xml:space="preserve">David - </w:t>
      </w:r>
      <w:r>
        <w:rPr>
          <w:rStyle w:val="None"/>
          <w:b w:val="1"/>
          <w:bCs w:val="1"/>
          <w:sz w:val="22"/>
          <w:szCs w:val="22"/>
          <w:rtl w:val="0"/>
        </w:rPr>
        <w:t>2Sam</w:t>
      </w:r>
    </w:p>
    <w:p>
      <w:pPr>
        <w:pStyle w:val="bul .50"/>
        <w:numPr>
          <w:ilvl w:val="0"/>
          <w:numId w:val="4"/>
        </w:numPr>
        <w:rPr>
          <w:sz w:val="22"/>
          <w:szCs w:val="22"/>
          <w:lang w:val="da-DK"/>
        </w:rPr>
      </w:pPr>
      <w:r>
        <w:rPr>
          <w:sz w:val="22"/>
          <w:szCs w:val="22"/>
          <w:rtl w:val="0"/>
          <w:lang w:val="da-DK"/>
        </w:rPr>
        <w:t xml:space="preserve">Solomon - </w:t>
      </w:r>
      <w:r>
        <w:rPr>
          <w:rStyle w:val="None"/>
          <w:b w:val="1"/>
          <w:bCs w:val="1"/>
          <w:sz w:val="22"/>
          <w:szCs w:val="22"/>
          <w:rtl w:val="0"/>
          <w:lang w:val="en-US"/>
        </w:rPr>
        <w:t>1Kings 1-11</w:t>
      </w:r>
    </w:p>
    <w:p>
      <w:pPr>
        <w:pStyle w:val="bul .50"/>
        <w:numPr>
          <w:ilvl w:val="0"/>
          <w:numId w:val="4"/>
        </w:numPr>
        <w:rPr>
          <w:sz w:val="22"/>
          <w:szCs w:val="22"/>
          <w:lang w:val="en-US"/>
        </w:rPr>
      </w:pPr>
      <w:r>
        <w:rPr>
          <w:sz w:val="22"/>
          <w:szCs w:val="22"/>
          <w:rtl w:val="0"/>
          <w:lang w:val="en-US"/>
        </w:rPr>
        <w:t xml:space="preserve">Divided Kingdom - </w:t>
      </w:r>
      <w:r>
        <w:rPr>
          <w:rStyle w:val="None"/>
          <w:b w:val="1"/>
          <w:bCs w:val="1"/>
          <w:sz w:val="22"/>
          <w:szCs w:val="22"/>
          <w:rtl w:val="0"/>
          <w:lang w:val="de-DE"/>
        </w:rPr>
        <w:t>1Kings 12 - 2Kings</w:t>
      </w:r>
      <w:r>
        <w:rPr>
          <w:sz w:val="22"/>
          <w:szCs w:val="22"/>
          <w:rtl w:val="0"/>
        </w:rPr>
        <w:t xml:space="preserve"> </w:t>
      </w:r>
      <w:r>
        <w:rPr>
          <w:rStyle w:val="None"/>
          <w:b w:val="1"/>
          <w:bCs w:val="1"/>
          <w:sz w:val="22"/>
          <w:szCs w:val="22"/>
          <w:rtl w:val="0"/>
        </w:rPr>
        <w:t>25</w:t>
      </w:r>
      <w:r>
        <w:rPr>
          <w:sz w:val="22"/>
          <w:szCs w:val="22"/>
          <w:rtl w:val="0"/>
        </w:rPr>
        <w:t xml:space="preserve"> </w:t>
      </w:r>
    </w:p>
    <w:p>
      <w:pPr>
        <w:pStyle w:val="bt 1.00"/>
        <w:bidi w:val="0"/>
        <w:ind w:left="1131"/>
      </w:pPr>
      <w:r>
        <w:rPr>
          <w:rtl w:val="0"/>
        </w:rPr>
        <w:t>(</w:t>
      </w:r>
      <w:r>
        <w:rPr>
          <w:rStyle w:val="None"/>
          <w:b w:val="1"/>
          <w:bCs w:val="1"/>
          <w:rtl w:val="0"/>
          <w:lang w:val="en-US"/>
        </w:rPr>
        <w:t>2Kings 18-25</w:t>
      </w:r>
      <w:r>
        <w:rPr>
          <w:rtl w:val="0"/>
        </w:rPr>
        <w:t xml:space="preserve"> - Jud</w:t>
      </w:r>
      <w:r>
        <mc:AlternateContent>
          <mc:Choice Requires="wps">
            <w:drawing xmlns:a="http://schemas.openxmlformats.org/drawingml/2006/main">
              <wp:anchor distT="152400" distB="152400" distL="152400" distR="152400" simplePos="0" relativeHeight="251702272" behindDoc="0" locked="0" layoutInCell="1" allowOverlap="1">
                <wp:simplePos x="0" y="0"/>
                <wp:positionH relativeFrom="page">
                  <wp:posOffset>3618259</wp:posOffset>
                </wp:positionH>
                <wp:positionV relativeFrom="page">
                  <wp:posOffset>7677249</wp:posOffset>
                </wp:positionV>
                <wp:extent cx="2363193" cy="164902"/>
                <wp:effectExtent l="0" t="0" r="0" b="0"/>
                <wp:wrapNone/>
                <wp:docPr id="1073742022" name="officeArt object"/>
                <wp:cNvGraphicFramePr/>
                <a:graphic xmlns:a="http://schemas.openxmlformats.org/drawingml/2006/main">
                  <a:graphicData uri="http://schemas.microsoft.com/office/word/2010/wordprocessingShape">
                    <wps:wsp>
                      <wps:cNvSpPr txBox="1"/>
                      <wps:spPr>
                        <a:xfrm>
                          <a:off x="0" y="0"/>
                          <a:ext cx="2363193" cy="164902"/>
                        </a:xfrm>
                        <a:prstGeom prst="rect">
                          <a:avLst/>
                        </a:prstGeom>
                        <a:noFill/>
                        <a:ln w="12700" cap="flat">
                          <a:noFill/>
                          <a:miter lim="400000"/>
                        </a:ln>
                        <a:effectLst/>
                      </wps:spPr>
                      <wps:txbx id="1">
                        <w:txbxContent>
                          <w:p>
                            <w:pPr>
                              <w:pStyle w:val="Free Form"/>
                            </w:pPr>
                            <w:r>
                              <w:rPr>
                                <w:sz w:val="20"/>
                                <w:szCs w:val="20"/>
                                <w:rtl w:val="0"/>
                                <w:lang w:val="en-US"/>
                              </w:rPr>
                              <w:t>[100Q #59</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1st3kings?</w:t>
                            </w:r>
                            <w:r>
                              <w:rPr>
                                <w:sz w:val="20"/>
                                <w:szCs w:val="20"/>
                                <w:rtl w:val="0"/>
                                <w:lang w:val="en-US"/>
                              </w:rPr>
                              <w:t>,60</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How long each reign?</w:t>
                            </w:r>
                            <w:r>
                              <w:rPr>
                                <w:sz w:val="20"/>
                                <w:szCs w:val="20"/>
                                <w:rtl w:val="0"/>
                                <w:lang w:val="en-US"/>
                              </w:rPr>
                              <w:t>]</w:t>
                            </w:r>
                          </w:p>
                        </w:txbxContent>
                      </wps:txbx>
                      <wps:bodyPr wrap="square" lIns="0" tIns="0" rIns="0" bIns="0" numCol="1" anchor="t">
                        <a:noAutofit/>
                      </wps:bodyPr>
                    </wps:wsp>
                  </a:graphicData>
                </a:graphic>
              </wp:anchor>
            </w:drawing>
          </mc:Choice>
          <mc:Fallback>
            <w:pict>
              <v:shape id="_x0000_s1220" type="#_x0000_t202" style="visibility:visible;position:absolute;margin-left:284.9pt;margin-top:604.5pt;width:186.1pt;height:13.0pt;z-index:2517022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#59</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1st3kings?</w:t>
                      </w:r>
                      <w:r>
                        <w:rPr>
                          <w:sz w:val="20"/>
                          <w:szCs w:val="20"/>
                          <w:rtl w:val="0"/>
                          <w:lang w:val="en-US"/>
                        </w:rPr>
                        <w:t>,60</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How long each reign?</w:t>
                      </w:r>
                      <w:r>
                        <w:rPr>
                          <w:sz w:val="20"/>
                          <w:szCs w:val="20"/>
                          <w:rtl w:val="0"/>
                          <w:lang w:val="en-US"/>
                        </w:rPr>
                        <w:t>]</w:t>
                      </w:r>
                    </w:p>
                  </w:txbxContent>
                </v:textbox>
                <w10:wrap type="none" side="bothSides" anchorx="page" anchory="page"/>
              </v:shape>
            </w:pict>
          </mc:Fallback>
        </mc:AlternateContent>
      </w:r>
      <w:r>
        <w:rPr>
          <w:rtl w:val="0"/>
        </w:rPr>
        <w:t>ah only)</w:t>
      </w:r>
    </w:p>
    <w:p>
      <w:pPr>
        <w:pStyle w:val="Heading 3"/>
        <w:spacing w:before="120"/>
        <w:ind w:left="283"/>
      </w:pPr>
      <w:r>
        <w:rPr>
          <w:rtl w:val="1"/>
          <w:lang w:val="ar-SA" w:bidi="ar-SA"/>
        </w:rPr>
        <w:t>“</w:t>
      </w:r>
      <w:r>
        <w:rPr>
          <w:rtl w:val="0"/>
          <w:lang w:val="en-US"/>
        </w:rPr>
        <w:t>Chronicles</w:t>
      </w:r>
      <w:r>
        <w:rPr>
          <w:rtl w:val="0"/>
        </w:rPr>
        <w:t>”</w:t>
      </w:r>
    </w:p>
    <w:p>
      <w:pPr>
        <w:pStyle w:val="bt .50"/>
        <w:spacing w:after="120"/>
        <w:ind w:left="566"/>
      </w:pPr>
      <w:r>
        <w:rPr>
          <w:rtl w:val="0"/>
          <w:lang w:val="en-US"/>
        </w:rPr>
        <w:t>English title derived from Jerome</w:t>
      </w:r>
      <w:r>
        <w:rPr>
          <w:rtl w:val="1"/>
        </w:rPr>
        <w:t>’</w:t>
      </w:r>
      <w:r>
        <w:rPr>
          <w:rtl w:val="0"/>
          <w:lang w:val="it-IT"/>
        </w:rPr>
        <w:t>s Latin Vulgate. (Jerome, c. 340-420 A.D.)</w:t>
      </w:r>
    </w:p>
    <w:p>
      <w:pPr>
        <w:pStyle w:val="bt .50"/>
        <w:bidi w:val="0"/>
        <w:ind w:left="566"/>
      </w:pPr>
      <w:r>
        <w:rPr>
          <w:rtl w:val="1"/>
          <w:lang w:val="ar-SA" w:bidi="ar-SA"/>
        </w:rPr>
        <w:t>“</w:t>
      </w:r>
      <w:r>
        <w:rPr>
          <w:rtl w:val="0"/>
          <w:lang w:val="en-US"/>
        </w:rPr>
        <w:t>Chronicle</w:t>
      </w:r>
      <w:r>
        <w:rPr>
          <w:rtl w:val="0"/>
        </w:rPr>
        <w:t xml:space="preserve">” </w:t>
      </w:r>
      <w:r>
        <w:rPr>
          <w:rtl w:val="0"/>
        </w:rPr>
        <w:t xml:space="preserve">= </w:t>
      </w:r>
      <w:r>
        <w:rPr>
          <w:rtl w:val="1"/>
          <w:lang w:val="ar-SA" w:bidi="ar-SA"/>
        </w:rPr>
        <w:t>“</w:t>
      </w:r>
      <w:r>
        <w:rPr>
          <w:rtl w:val="0"/>
          <w:lang w:val="en-US"/>
        </w:rPr>
        <w:t>1. a historical record according to date; register of facts or events arranged in the order in which they happened.</w:t>
      </w:r>
      <w:r>
        <w:rPr>
          <w:rtl w:val="0"/>
        </w:rPr>
        <w:t xml:space="preserve">” </w:t>
      </w:r>
      <w:r>
        <w:rPr>
          <w:rStyle w:val="None"/>
          <w:i w:val="1"/>
          <w:iCs w:val="1"/>
          <w:rtl w:val="0"/>
          <w:lang w:val="de-DE"/>
        </w:rPr>
        <w:t>Webster</w:t>
      </w:r>
      <w:r>
        <w:rPr>
          <w:rStyle w:val="None"/>
          <w:i w:val="1"/>
          <w:iCs w:val="1"/>
          <w:rtl w:val="1"/>
        </w:rPr>
        <w:t>’</w:t>
      </w:r>
      <w:r>
        <w:rPr>
          <w:rStyle w:val="None"/>
          <w:i w:val="1"/>
          <w:iCs w:val="1"/>
          <w:rtl w:val="0"/>
          <w:lang w:val="en-US"/>
        </w:rPr>
        <w:t>s New World Dictionary</w:t>
      </w:r>
      <w:r>
        <w:rPr>
          <w:rtl w:val="0"/>
          <w:lang w:val="en-US"/>
        </w:rPr>
        <w:t xml:space="preserve">. An abbreviated record of divine history from the creation of the world to the return from captivity. </w:t>
      </w:r>
    </w:p>
    <w:p>
      <w:pPr>
        <w:pStyle w:val="bul .75"/>
        <w:numPr>
          <w:ilvl w:val="0"/>
          <w:numId w:val="4"/>
        </w:numPr>
        <w:rPr>
          <w:sz w:val="22"/>
          <w:szCs w:val="22"/>
          <w:lang w:val="en-US"/>
        </w:rPr>
      </w:pPr>
      <w:r>
        <w:rPr>
          <w:sz w:val="22"/>
          <w:szCs w:val="22"/>
          <w:rtl w:val="0"/>
          <w:lang w:val="en-US"/>
        </w:rPr>
        <w:t xml:space="preserve">Genealogies - </w:t>
      </w:r>
      <w:r>
        <w:rPr>
          <w:rStyle w:val="None"/>
          <w:b w:val="1"/>
          <w:bCs w:val="1"/>
          <w:sz w:val="22"/>
          <w:szCs w:val="22"/>
          <w:rtl w:val="0"/>
          <w:lang w:val="de-DE"/>
        </w:rPr>
        <w:t>1Chr 1-9</w:t>
      </w:r>
      <w:r>
        <w:rPr>
          <w:sz w:val="22"/>
          <w:szCs w:val="22"/>
          <w:rtl w:val="0"/>
        </w:rPr>
        <w:t xml:space="preserve"> </w:t>
      </w:r>
    </w:p>
    <w:p>
      <w:pPr>
        <w:pStyle w:val="bul .75"/>
        <w:numPr>
          <w:ilvl w:val="0"/>
          <w:numId w:val="4"/>
        </w:numPr>
        <w:rPr>
          <w:sz w:val="22"/>
          <w:szCs w:val="22"/>
        </w:rPr>
      </w:pPr>
      <w:r>
        <w:rPr>
          <w:sz w:val="22"/>
          <w:szCs w:val="22"/>
          <w:rtl w:val="0"/>
        </w:rPr>
        <w:t xml:space="preserve">Saul - </w:t>
      </w:r>
      <w:r>
        <w:rPr>
          <w:rStyle w:val="None"/>
          <w:b w:val="1"/>
          <w:bCs w:val="1"/>
          <w:sz w:val="22"/>
          <w:szCs w:val="22"/>
          <w:rtl w:val="0"/>
          <w:lang w:val="de-DE"/>
        </w:rPr>
        <w:t>1Chr 10</w:t>
      </w:r>
    </w:p>
    <w:p>
      <w:pPr>
        <w:pStyle w:val="bul .75"/>
        <w:numPr>
          <w:ilvl w:val="0"/>
          <w:numId w:val="4"/>
        </w:numPr>
        <w:rPr>
          <w:sz w:val="22"/>
          <w:szCs w:val="22"/>
          <w:lang w:val="nl-NL"/>
        </w:rPr>
      </w:pPr>
      <w:r>
        <w:rPr>
          <w:sz w:val="22"/>
          <w:szCs w:val="22"/>
          <w:rtl w:val="0"/>
          <w:lang w:val="nl-NL"/>
        </w:rPr>
        <w:t xml:space="preserve">David - </w:t>
      </w:r>
      <w:r>
        <w:rPr>
          <w:rStyle w:val="None"/>
          <w:b w:val="1"/>
          <w:bCs w:val="1"/>
          <w:sz w:val="22"/>
          <w:szCs w:val="22"/>
          <w:rtl w:val="0"/>
          <w:lang w:val="de-DE"/>
        </w:rPr>
        <w:t>1Chr 11-29</w:t>
      </w:r>
    </w:p>
    <w:p>
      <w:pPr>
        <w:pStyle w:val="bul .75"/>
        <w:numPr>
          <w:ilvl w:val="0"/>
          <w:numId w:val="4"/>
        </w:numPr>
        <w:rPr>
          <w:sz w:val="22"/>
          <w:szCs w:val="22"/>
          <w:lang w:val="da-DK"/>
        </w:rPr>
      </w:pPr>
      <w:r>
        <w:rPr>
          <w:sz w:val="22"/>
          <w:szCs w:val="22"/>
          <w:rtl w:val="0"/>
          <w:lang w:val="da-DK"/>
        </w:rPr>
        <w:t xml:space="preserve">Solomon - </w:t>
      </w:r>
      <w:r>
        <w:rPr>
          <w:rStyle w:val="None"/>
          <w:b w:val="1"/>
          <w:bCs w:val="1"/>
          <w:sz w:val="22"/>
          <w:szCs w:val="22"/>
          <w:rtl w:val="0"/>
          <w:lang w:val="en-US"/>
        </w:rPr>
        <w:t>2Ch 1-9</w:t>
      </w:r>
    </w:p>
    <w:p>
      <w:pPr>
        <w:pStyle w:val="bul .75"/>
        <w:numPr>
          <w:ilvl w:val="0"/>
          <w:numId w:val="4"/>
        </w:numPr>
        <w:rPr>
          <w:sz w:val="22"/>
          <w:szCs w:val="22"/>
          <w:lang w:val="de-DE"/>
        </w:rPr>
      </w:pPr>
      <w:r>
        <w:rPr>
          <w:sz w:val="22"/>
          <w:szCs w:val="22"/>
          <w:rtl w:val="0"/>
          <w:lang w:val="de-DE"/>
        </w:rPr>
        <w:t xml:space="preserve">Judah - </w:t>
      </w:r>
      <w:r>
        <w:rPr>
          <w:rStyle w:val="None"/>
          <w:b w:val="1"/>
          <w:bCs w:val="1"/>
          <w:sz w:val="22"/>
          <w:szCs w:val="22"/>
          <w:rtl w:val="0"/>
        </w:rPr>
        <w:t>2Ch 10-36</w:t>
      </w:r>
    </w:p>
    <w:p>
      <w:pPr>
        <w:pStyle w:val="Heading 3"/>
        <w:bidi w:val="0"/>
        <w:ind w:left="283"/>
      </w:pPr>
      <w:r>
        <w:rPr>
          <w:rtl w:val="0"/>
        </w:rPr>
        <w:t>United Kingdom - 120 years.</w:t>
      </w:r>
    </w:p>
    <w:p>
      <w:pPr>
        <w:pStyle w:val="bt .50"/>
        <w:bidi w:val="0"/>
        <w:ind w:left="566"/>
      </w:pPr>
      <w:r>
        <w:rPr>
          <w:rtl w:val="0"/>
          <w:lang w:val="en-US"/>
        </w:rPr>
        <w:t>3 kings, 40 years each, total 120 years.</w:t>
      </w:r>
    </w:p>
    <w:p>
      <w:pPr>
        <w:pStyle w:val="bt .50"/>
        <w:ind w:left="566"/>
        <w:rPr>
          <w:b w:val="1"/>
          <w:bCs w:val="1"/>
        </w:rPr>
      </w:pPr>
      <w:r>
        <w:rPr>
          <w:b w:val="1"/>
          <w:bCs w:val="1"/>
          <w:rtl w:val="0"/>
          <w:lang w:val="en-US"/>
        </w:rPr>
        <w:t>Ac 13:21; 1Kings 2:11; 11:42</w:t>
      </w:r>
    </w:p>
    <w:p>
      <w:pPr>
        <w:pStyle w:val="bt .75"/>
        <w:spacing w:before="60"/>
        <w:ind w:left="1080"/>
        <w:rPr>
          <w:sz w:val="22"/>
          <w:szCs w:val="22"/>
        </w:rPr>
      </w:pPr>
      <w:r>
        <w:rPr>
          <w:sz w:val="22"/>
          <w:szCs w:val="22"/>
          <w:rtl w:val="0"/>
          <w:lang w:val="en-US"/>
        </w:rPr>
        <w:t xml:space="preserve">(But notice: </w:t>
      </w:r>
      <w:r>
        <w:rPr>
          <w:rStyle w:val="None"/>
          <w:b w:val="1"/>
          <w:bCs w:val="1"/>
          <w:sz w:val="22"/>
          <w:szCs w:val="22"/>
          <w:rtl w:val="0"/>
        </w:rPr>
        <w:t>2Sam 2:8-11; 3:1; 5:5</w:t>
      </w:r>
      <w:r>
        <w:rPr>
          <w:sz w:val="22"/>
          <w:szCs w:val="22"/>
          <w:rtl w:val="0"/>
          <w:lang w:val="en-US"/>
        </w:rPr>
        <w:t xml:space="preserve"> - 113 total years if allow David and Saul</w:t>
      </w:r>
      <w:r>
        <w:rPr>
          <w:sz w:val="22"/>
          <w:szCs w:val="22"/>
          <w:rtl w:val="1"/>
        </w:rPr>
        <w:t>’</w:t>
      </w:r>
      <w:r>
        <w:rPr>
          <w:sz w:val="22"/>
          <w:szCs w:val="22"/>
          <w:rtl w:val="0"/>
          <w:lang w:val="en-US"/>
        </w:rPr>
        <w:t>s overlap of seven years. See dates on chart.)</w:t>
      </w:r>
    </w:p>
    <w:p>
      <w:pPr>
        <w:pStyle w:val="Heading 2"/>
        <w:bidi w:val="0"/>
      </w:pPr>
      <w:bookmarkStart w:name="_Toc80" w:id="89"/>
      <w:r>
        <w:rPr>
          <w:rFonts w:cs="Arial Unicode MS" w:eastAsia="Arial Unicode MS"/>
          <w:rtl w:val="0"/>
        </w:rPr>
        <w:t>Saul - 1Sam 9-31</w:t>
      </w:r>
      <w:bookmarkEnd w:id="89"/>
    </w:p>
    <w:p>
      <w:pPr>
        <w:pStyle w:val="bt .25"/>
        <w:pBdr>
          <w:top w:val="nil"/>
          <w:left w:val="nil"/>
          <w:bottom w:val="single" w:color="000000" w:sz="8" w:space="0" w:shadow="0" w:frame="0"/>
          <w:right w:val="nil"/>
        </w:pBdr>
        <w:spacing w:after="80"/>
        <w:ind w:left="283"/>
      </w:pPr>
      <w:r>
        <w:rPr>
          <w:rtl w:val="0"/>
          <w:lang w:val="en-US"/>
        </w:rPr>
        <w:t xml:space="preserve">The big, but small king. Big in physical stature, </w:t>
      </w:r>
      <w:r>
        <w:rPr>
          <w:rStyle w:val="None"/>
          <w:b w:val="1"/>
          <w:bCs w:val="1"/>
          <w:rtl w:val="0"/>
        </w:rPr>
        <w:t>1Sam 9:2</w:t>
      </w:r>
      <w:r>
        <w:rPr>
          <w:rtl w:val="0"/>
          <w:lang w:val="en-US"/>
        </w:rPr>
        <w:t xml:space="preserve">, but small in spiritual character, </w:t>
      </w:r>
      <w:r>
        <w:rPr>
          <w:rStyle w:val="None"/>
          <w:b w:val="1"/>
          <w:bCs w:val="1"/>
          <w:rtl w:val="0"/>
        </w:rPr>
        <w:t>1Sam 13:13-14; 15:22-26</w:t>
      </w:r>
      <w:r>
        <w:rPr>
          <w:rtl w:val="0"/>
          <w:lang w:val="en-US"/>
        </w:rPr>
        <w:t>. Samuel considered him a threat to his life. He attempted to kill David and Jonathan his own son. Ordered the slaughter of the priests at Nob. Committed suicide.</w:t>
      </w:r>
    </w:p>
    <w:p>
      <w:pPr>
        <w:pStyle w:val="ADDITIONAL NOTES"/>
        <w:bidi w:val="0"/>
        <w:ind w:left="309"/>
      </w:pPr>
      <w:bookmarkStart w:name="_Toc81" w:id="90"/>
      <w:r>
        <w:rPr>
          <w:rFonts w:cs="Arial Unicode MS" w:eastAsia="Arial Unicode MS"/>
          <w:rtl w:val="0"/>
          <w:lang w:val="en-US"/>
        </w:rPr>
        <w:t>ADDITIONAL NOTES (#12)</w:t>
      </w:r>
      <w:bookmarkEnd w:id="90"/>
    </w:p>
    <w:p>
      <w:pPr>
        <w:pStyle w:val="Heading 2"/>
        <w:bidi w:val="0"/>
      </w:pPr>
      <w:bookmarkStart w:name="_Toc82" w:id="91"/>
      <w:r>
        <w:rPr>
          <w:rFonts w:cs="Arial Unicode MS" w:eastAsia="Arial Unicode MS" w:hint="default"/>
          <w:rtl w:val="1"/>
          <w:lang w:val="ar-SA" w:bidi="ar-SA"/>
        </w:rPr>
        <w:t>“</w:t>
      </w:r>
      <w:r>
        <w:rPr>
          <w:rFonts w:cs="Arial Unicode MS" w:eastAsia="Arial Unicode MS"/>
          <w:rtl w:val="0"/>
          <w:lang w:val="en-US"/>
        </w:rPr>
        <w:t>Theocracy</w:t>
      </w:r>
      <w:r>
        <w:rPr>
          <w:rFonts w:cs="Arial Unicode MS" w:eastAsia="Arial Unicode MS" w:hint="default"/>
          <w:rtl w:val="0"/>
        </w:rPr>
        <w:t>”</w:t>
      </w:r>
      <w:bookmarkEnd w:id="91"/>
    </w:p>
    <w:p>
      <w:pPr>
        <w:pStyle w:val="Body"/>
        <w:spacing w:after="120"/>
        <w:ind w:left="332"/>
        <w:rPr>
          <w:rFonts w:ascii="Times New Roman" w:cs="Times New Roman" w:hAnsi="Times New Roman" w:eastAsia="Times New Roman"/>
          <w:sz w:val="22"/>
          <w:szCs w:val="22"/>
        </w:rPr>
      </w:pPr>
      <w:r>
        <w:rPr>
          <w:rFonts w:ascii="Times New Roman" w:hAnsi="Times New Roman" w:hint="default"/>
          <w:sz w:val="22"/>
          <w:szCs w:val="22"/>
          <w:rtl w:val="0"/>
          <w:lang w:val="en-US"/>
        </w:rPr>
        <w:t>“</w:t>
      </w:r>
      <w:r>
        <w:rPr>
          <w:rFonts w:ascii="Times New Roman" w:hAnsi="Times New Roman"/>
          <w:sz w:val="22"/>
          <w:szCs w:val="22"/>
          <w:rtl w:val="0"/>
          <w:lang w:val="en-US"/>
        </w:rPr>
        <w:t xml:space="preserve">1: </w:t>
      </w:r>
      <w:r>
        <w:rPr>
          <w:rFonts w:ascii="Times New Roman" w:hAnsi="Times New Roman"/>
          <w:sz w:val="22"/>
          <w:szCs w:val="22"/>
          <w:rtl w:val="0"/>
          <w:lang w:val="en-US"/>
        </w:rPr>
        <w:t>government of a state by immediate divine guidance or by officials who are regarded as divinely guided</w:t>
      </w:r>
      <w:r>
        <w:rPr>
          <w:rFonts w:ascii="Times New Roman" w:hAnsi="Times New Roman" w:hint="default"/>
          <w:sz w:val="22"/>
          <w:szCs w:val="22"/>
          <w:rtl w:val="0"/>
          <w:lang w:val="en-US"/>
        </w:rPr>
        <w:t xml:space="preserve">” </w:t>
      </w:r>
      <w:r>
        <w:rPr>
          <w:rStyle w:val="None"/>
          <w:rFonts w:ascii="Times New Roman" w:hAnsi="Times New Roman"/>
          <w:sz w:val="20"/>
          <w:szCs w:val="20"/>
          <w:rtl w:val="0"/>
          <w:lang w:val="en-US"/>
        </w:rPr>
        <w:t>https://www.merriam-webster.com/dictionary/theocracy</w:t>
      </w:r>
    </w:p>
    <w:p>
      <w:pPr>
        <w:pStyle w:val="Free Form"/>
        <w:bidi w:val="0"/>
        <w:spacing w:before="120"/>
        <w:ind w:left="360" w:right="0" w:firstLine="0"/>
        <w:jc w:val="left"/>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pP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Theocracy, government by divine guidance or by officials who are regarded as divinely guided. In many theocracies, government leaders are members of the clergy, and the state</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 legal system is based on religious law.</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https://www.britannica.com/topic/theocracy</w:t>
      </w:r>
    </w:p>
    <w:p>
      <w:pPr>
        <w:pStyle w:val="bt .25"/>
        <w:tabs>
          <w:tab w:val="left" w:pos="720"/>
        </w:tabs>
        <w:spacing w:before="120"/>
        <w:ind w:left="283"/>
        <w:rPr>
          <w:rStyle w:val="notes"/>
        </w:rPr>
      </w:pPr>
      <w:r>
        <w:rPr>
          <w:rStyle w:val="notes"/>
          <w:rtl w:val="0"/>
          <w:lang w:val="en-US"/>
        </w:rPr>
        <w:t>“</w:t>
      </w:r>
      <w:r>
        <w:rPr>
          <w:rStyle w:val="notes"/>
          <w:rtl w:val="0"/>
          <w:lang w:val="en-US"/>
        </w:rPr>
        <w:t>1</w:t>
        <w:tab/>
        <w:t>lit., the rule of a state by God or a god</w:t>
      </w:r>
    </w:p>
    <w:p>
      <w:pPr>
        <w:pStyle w:val="bt .25"/>
        <w:tabs>
          <w:tab w:val="left" w:pos="720"/>
        </w:tabs>
        <w:ind w:left="283"/>
        <w:rPr>
          <w:rStyle w:val="notes"/>
        </w:rPr>
      </w:pPr>
      <w:r>
        <w:rPr>
          <w:rStyle w:val="notes"/>
          <w:rtl w:val="0"/>
          <w:lang w:val="en-US"/>
        </w:rPr>
        <w:t>“</w:t>
      </w:r>
      <w:r>
        <w:rPr>
          <w:rStyle w:val="notes"/>
          <w:rtl w:val="0"/>
          <w:lang w:val="en-US"/>
        </w:rPr>
        <w:t>2</w:t>
        <w:tab/>
        <w:t>government by a person or persons claiming to rule with divine authority</w:t>
      </w:r>
    </w:p>
    <w:p>
      <w:pPr>
        <w:pStyle w:val="bt .25"/>
        <w:tabs>
          <w:tab w:val="left" w:pos="720"/>
        </w:tabs>
        <w:ind w:left="283"/>
        <w:rPr>
          <w:rStyle w:val="notes"/>
        </w:rPr>
      </w:pPr>
      <w:r>
        <w:rPr>
          <w:rStyle w:val="notes"/>
          <w:rtl w:val="0"/>
          <w:lang w:val="en-US"/>
        </w:rPr>
        <w:t>“</w:t>
      </w:r>
      <w:r>
        <w:rPr>
          <w:rStyle w:val="notes"/>
          <w:rtl w:val="0"/>
          <w:lang w:val="en-US"/>
        </w:rPr>
        <w:t>3</w:t>
        <w:tab/>
        <w:t>a country governed in this way</w:t>
      </w:r>
      <w:r>
        <w:rPr>
          <w:rStyle w:val="notes"/>
          <w:rtl w:val="0"/>
          <w:lang w:val="en-US"/>
        </w:rPr>
        <w:t>”</w:t>
      </w:r>
    </w:p>
    <w:p>
      <w:pPr>
        <w:pStyle w:val="bt .25"/>
        <w:bidi w:val="0"/>
        <w:ind w:left="283"/>
        <w:rPr>
          <w:rStyle w:val="notes"/>
        </w:rPr>
      </w:pPr>
      <w:r>
        <w:rPr>
          <w:rStyle w:val="notes"/>
          <w:i w:val="1"/>
          <w:iCs w:val="1"/>
          <w:rtl w:val="0"/>
          <w:lang w:val="en-US"/>
        </w:rPr>
        <w:t>Webster</w:t>
      </w:r>
      <w:r>
        <w:rPr>
          <w:rStyle w:val="notes"/>
          <w:i w:val="1"/>
          <w:iCs w:val="1"/>
          <w:rtl w:val="0"/>
          <w:lang w:val="en-US"/>
        </w:rPr>
        <w:t>’</w:t>
      </w:r>
      <w:r>
        <w:rPr>
          <w:rStyle w:val="notes"/>
          <w:i w:val="1"/>
          <w:iCs w:val="1"/>
          <w:rtl w:val="0"/>
          <w:lang w:val="en-US"/>
        </w:rPr>
        <w:t>s New World Dictionary</w:t>
      </w:r>
      <w:r>
        <w:rPr>
          <w:rStyle w:val="notes"/>
          <w:rtl w:val="0"/>
        </w:rPr>
        <w:t xml:space="preserve"> (Zane Pub., 1995)</w:t>
      </w:r>
    </w:p>
    <w:p>
      <w:pPr>
        <w:pStyle w:val="Free Form"/>
        <w:bidi w:val="0"/>
        <w:spacing w:before="120"/>
        <w:ind w:left="360" w:right="0" w:firstLine="0"/>
        <w:jc w:val="left"/>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pP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a system of government in which priests rule in the name of God or a god.</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p>
    <w:p>
      <w:pPr>
        <w:pStyle w:val="Free Form"/>
        <w:bidi w:val="0"/>
        <w:ind w:left="720" w:right="0" w:firstLine="0"/>
        <w:jc w:val="left"/>
        <w:rPr>
          <w:rFonts w:ascii="Arial" w:cs="Arial" w:hAnsi="Arial" w:eastAsia="Arial"/>
          <w:outline w:val="0"/>
          <w:color w:val="212121"/>
          <w:spacing w:val="0"/>
          <w:sz w:val="26"/>
          <w:szCs w:val="26"/>
          <w:rtl w:val="0"/>
          <w14:textFill>
            <w14:solidFill>
              <w14:srgbClr w14:val="222222"/>
            </w14:solidFill>
          </w14:textFill>
        </w:rPr>
      </w:pP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the commonwealth of Israel from the time of Moses until the election of Saul as king.</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1"/>
          <w:iCs w:val="1"/>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Oxford Dict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p>
    <w:p>
      <w:pPr>
        <w:pStyle w:val="Heading 2"/>
        <w:bidi w:val="0"/>
      </w:pPr>
      <w:bookmarkStart w:name="_Toc83" w:id="92"/>
      <w:r>
        <w:rPr>
          <w:rFonts w:cs="Arial Unicode MS" w:eastAsia="Arial Unicode MS" w:hint="default"/>
          <w:rtl w:val="1"/>
          <w:lang w:val="ar-SA" w:bidi="ar-SA"/>
        </w:rPr>
        <w:t>“</w:t>
      </w:r>
      <w:r>
        <w:rPr>
          <w:rFonts w:cs="Arial Unicode MS" w:eastAsia="Arial Unicode MS"/>
          <w:rtl w:val="0"/>
        </w:rPr>
        <w:t>Monarchy</w:t>
      </w:r>
      <w:r>
        <w:rPr>
          <w:rFonts w:cs="Arial Unicode MS" w:eastAsia="Arial Unicode MS" w:hint="default"/>
          <w:rtl w:val="0"/>
        </w:rPr>
        <w:t>”</w:t>
      </w:r>
      <w:bookmarkEnd w:id="92"/>
    </w:p>
    <w:p>
      <w:pPr>
        <w:pStyle w:val="bt .25"/>
        <w:tabs>
          <w:tab w:val="left" w:pos="720"/>
        </w:tabs>
        <w:ind w:left="283"/>
      </w:pPr>
      <w:r>
        <w:rPr>
          <w:rtl w:val="1"/>
          <w:lang w:val="ar-SA" w:bidi="ar-SA"/>
        </w:rPr>
        <w:t>“</w:t>
      </w:r>
      <w:r>
        <w:rPr>
          <w:rtl w:val="0"/>
        </w:rPr>
        <w:t>1</w:t>
        <w:tab/>
        <w:t>[Rare] rule by only one person</w:t>
      </w:r>
    </w:p>
    <w:p>
      <w:pPr>
        <w:pStyle w:val="bt .25"/>
        <w:tabs>
          <w:tab w:val="left" w:pos="720"/>
        </w:tabs>
        <w:ind w:left="283"/>
      </w:pPr>
      <w:r>
        <w:rPr>
          <w:rtl w:val="1"/>
          <w:lang w:val="ar-SA" w:bidi="ar-SA"/>
        </w:rPr>
        <w:t>“</w:t>
      </w:r>
      <w:r>
        <w:rPr>
          <w:rtl w:val="0"/>
        </w:rPr>
        <w:t>2</w:t>
        <w:tab/>
        <w:t>a government or state headed by a monarch: called absolute when there is no limitation on the monarch's power, constitutional when there is such limitation</w:t>
      </w:r>
      <w:r>
        <w:rPr>
          <w:rtl w:val="0"/>
        </w:rPr>
        <w:t xml:space="preserve">” </w:t>
      </w:r>
      <w:r>
        <w:rPr>
          <w:rStyle w:val="None"/>
          <w:i w:val="1"/>
          <w:iCs w:val="1"/>
          <w:rtl w:val="0"/>
          <w:lang w:val="de-DE"/>
        </w:rPr>
        <w:t>Webster</w:t>
      </w:r>
      <w:r>
        <w:rPr>
          <w:rStyle w:val="None"/>
          <w:i w:val="1"/>
          <w:iCs w:val="1"/>
          <w:rtl w:val="1"/>
        </w:rPr>
        <w:t>’</w:t>
      </w:r>
      <w:r>
        <w:rPr>
          <w:rStyle w:val="None"/>
          <w:i w:val="1"/>
          <w:iCs w:val="1"/>
          <w:rtl w:val="0"/>
          <w:lang w:val="en-US"/>
        </w:rPr>
        <w:t>s New World Dictionary</w:t>
      </w:r>
      <w:r>
        <w:rPr>
          <w:rtl w:val="0"/>
          <w:lang w:val="it-IT"/>
        </w:rPr>
        <w:t xml:space="preserve"> (Zane Pub., 1995)</w:t>
      </w:r>
    </w:p>
    <w:p>
      <w:pPr>
        <w:pStyle w:val="bt .25"/>
        <w:spacing w:before="160"/>
        <w:ind w:left="283"/>
      </w:pPr>
      <w:r>
        <w:rPr>
          <w:rtl w:val="1"/>
          <w:lang w:val="ar-SA" w:bidi="ar-SA"/>
        </w:rPr>
        <w:t>“</w:t>
      </w:r>
      <w:r>
        <w:rPr>
          <w:rtl w:val="0"/>
          <w:lang w:val="es-ES_tradnl"/>
        </w:rPr>
        <w:t>Monarch</w:t>
      </w:r>
      <w:r>
        <w:rPr>
          <w:rtl w:val="0"/>
        </w:rPr>
        <w:t>”</w:t>
      </w:r>
    </w:p>
    <w:p>
      <w:pPr>
        <w:pStyle w:val="bt .25"/>
        <w:tabs>
          <w:tab w:val="left" w:pos="720"/>
        </w:tabs>
        <w:ind w:left="283"/>
      </w:pPr>
      <w:r>
        <w:rPr>
          <w:rtl w:val="1"/>
          <w:lang w:val="ar-SA" w:bidi="ar-SA"/>
        </w:rPr>
        <w:t>“</w:t>
      </w:r>
      <w:r>
        <w:rPr>
          <w:rtl w:val="0"/>
        </w:rPr>
        <w:t>1</w:t>
        <w:tab/>
        <w:t>the single or sole ruler of a state</w:t>
      </w:r>
      <w:r>
        <w:rPr>
          <w:rtl w:val="0"/>
        </w:rPr>
        <w:t xml:space="preserve">” </w:t>
      </w:r>
      <w:r>
        <w:rPr>
          <w:rtl w:val="0"/>
          <w:lang w:val="da-DK"/>
        </w:rPr>
        <w:t>Ibid</w:t>
      </w:r>
    </w:p>
    <w:p>
      <w:pPr>
        <w:pStyle w:val="bt .25"/>
        <w:pBdr>
          <w:top w:val="nil"/>
          <w:left w:val="nil"/>
          <w:bottom w:val="single" w:color="000000" w:sz="8" w:space="0" w:shadow="0" w:frame="0"/>
          <w:right w:val="nil"/>
        </w:pBdr>
        <w:ind w:left="283"/>
      </w:pPr>
      <w:r>
        <w:rPr>
          <w:rtl w:val="1"/>
          <w:lang w:val="ar-SA" w:bidi="ar-SA"/>
        </w:rPr>
        <w:t>“</w:t>
      </w:r>
      <w:r>
        <w:rPr>
          <w:rtl w:val="0"/>
          <w:lang w:val="en-US"/>
        </w:rPr>
        <w:t xml:space="preserve">Etymology [LME </w:t>
      </w:r>
      <w:r>
        <w:rPr>
          <w:rStyle w:val="None"/>
          <w:i w:val="1"/>
          <w:iCs w:val="1"/>
          <w:rtl w:val="0"/>
          <w:lang w:val="fr-FR"/>
        </w:rPr>
        <w:t>monarcha</w:t>
      </w:r>
      <w:r>
        <w:rPr>
          <w:rtl w:val="0"/>
          <w:lang w:val="en-US"/>
        </w:rPr>
        <w:t xml:space="preserve"> &lt; LL &lt; Gr </w:t>
      </w:r>
      <w:r>
        <w:rPr>
          <w:rStyle w:val="None"/>
          <w:i w:val="1"/>
          <w:iCs w:val="1"/>
          <w:rtl w:val="0"/>
          <w:lang w:val="fr-FR"/>
        </w:rPr>
        <w:t>monarches</w:t>
      </w:r>
      <w:r>
        <w:rPr>
          <w:rtl w:val="0"/>
        </w:rPr>
        <w:t xml:space="preserve"> &lt; </w:t>
      </w:r>
      <w:r>
        <w:rPr>
          <w:rStyle w:val="None"/>
          <w:i w:val="1"/>
          <w:iCs w:val="1"/>
          <w:rtl w:val="0"/>
          <w:lang w:val="it-IT"/>
        </w:rPr>
        <w:t>monos</w:t>
      </w:r>
      <w:r>
        <w:rPr>
          <w:rtl w:val="0"/>
          <w:lang w:val="en-US"/>
        </w:rPr>
        <w:t xml:space="preserve">, alone + </w:t>
      </w:r>
      <w:r>
        <w:rPr>
          <w:rStyle w:val="None"/>
          <w:i w:val="1"/>
          <w:iCs w:val="1"/>
          <w:rtl w:val="0"/>
          <w:lang w:val="de-DE"/>
        </w:rPr>
        <w:t>archein</w:t>
      </w:r>
      <w:r>
        <w:rPr>
          <w:rtl w:val="0"/>
          <w:lang w:val="en-US"/>
        </w:rPr>
        <w:t xml:space="preserve">, to rule: see </w:t>
      </w:r>
      <w:r>
        <w:rPr>
          <w:rStyle w:val="None"/>
          <w:i w:val="1"/>
          <w:iCs w:val="1"/>
          <w:rtl w:val="0"/>
          <w:lang w:val="it-IT"/>
        </w:rPr>
        <w:t>mono</w:t>
      </w:r>
      <w:r>
        <w:rPr>
          <w:rtl w:val="0"/>
        </w:rPr>
        <w:t>- &amp; -</w:t>
      </w:r>
      <w:r>
        <w:rPr>
          <w:rStyle w:val="None"/>
          <w:i w:val="1"/>
          <w:iCs w:val="1"/>
          <w:rtl w:val="0"/>
          <w:lang w:val="en-US"/>
        </w:rPr>
        <w:t>arch</w:t>
      </w:r>
      <w:r>
        <w:rPr>
          <w:rtl w:val="0"/>
          <w:lang w:val="pt-PT"/>
        </w:rPr>
        <w:t>]</w:t>
      </w:r>
      <w:r>
        <w:rPr>
          <w:rtl w:val="0"/>
        </w:rPr>
        <w:t xml:space="preserve">” </w:t>
      </w:r>
      <w:r>
        <w:rPr>
          <w:rStyle w:val="None"/>
          <w:i w:val="1"/>
          <w:iCs w:val="1"/>
          <w:rtl w:val="0"/>
          <w:lang w:val="da-DK"/>
        </w:rPr>
        <w:t>Ibid</w:t>
      </w:r>
    </w:p>
    <w:p>
      <w:pPr>
        <w:pStyle w:val="Quick Quiz"/>
        <w:spacing w:before="120"/>
      </w:pPr>
      <w:r>
        <w:rPr>
          <w:rtl w:val="0"/>
          <w:lang w:val="en-US"/>
        </w:rPr>
        <w:t>Quick Quiz #12</w:t>
      </w:r>
    </w:p>
    <w:p>
      <w:pPr>
        <w:pStyle w:val="Free Form"/>
        <w:spacing w:before="12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53"/>
        </w:numPr>
        <w:spacing w:before="120"/>
        <w:rPr>
          <w:sz w:val="22"/>
          <w:szCs w:val="22"/>
          <w:lang w:val="en-US"/>
        </w:rPr>
      </w:pPr>
      <w:r>
        <w:rPr>
          <w:sz w:val="22"/>
          <w:szCs w:val="22"/>
          <w:rtl w:val="0"/>
          <w:lang w:val="en-US"/>
        </w:rPr>
        <w:t xml:space="preserve">The record of the kings of Israel and Judah are found in </w:t>
      </w:r>
    </w:p>
    <w:p>
      <w:pPr>
        <w:pStyle w:val="Free Form"/>
        <w:numPr>
          <w:ilvl w:val="1"/>
          <w:numId w:val="8"/>
        </w:numPr>
        <w:rPr>
          <w:sz w:val="22"/>
          <w:szCs w:val="22"/>
          <w:lang w:val="en-US"/>
        </w:rPr>
      </w:pPr>
      <w:r>
        <w:rPr>
          <w:sz w:val="22"/>
          <w:szCs w:val="22"/>
          <w:rtl w:val="0"/>
          <w:lang w:val="en-US"/>
        </w:rPr>
        <w:t>1 and 2 Samuel</w:t>
      </w:r>
    </w:p>
    <w:p>
      <w:pPr>
        <w:pStyle w:val="Free Form"/>
        <w:numPr>
          <w:ilvl w:val="1"/>
          <w:numId w:val="8"/>
        </w:numPr>
        <w:rPr>
          <w:sz w:val="22"/>
          <w:szCs w:val="22"/>
          <w:lang w:val="en-US"/>
        </w:rPr>
      </w:pPr>
      <w:r>
        <w:rPr>
          <w:sz w:val="22"/>
          <w:szCs w:val="22"/>
          <w:rtl w:val="0"/>
          <w:lang w:val="en-US"/>
        </w:rPr>
        <w:t>1 and 2Kings</w:t>
      </w:r>
    </w:p>
    <w:p>
      <w:pPr>
        <w:pStyle w:val="Free Form"/>
        <w:numPr>
          <w:ilvl w:val="1"/>
          <w:numId w:val="8"/>
        </w:numPr>
        <w:rPr>
          <w:sz w:val="22"/>
          <w:szCs w:val="22"/>
          <w:lang w:val="en-US"/>
        </w:rPr>
      </w:pPr>
      <w:r>
        <w:rPr>
          <w:sz w:val="22"/>
          <w:szCs w:val="22"/>
          <w:rtl w:val="0"/>
          <w:lang w:val="en-US"/>
        </w:rPr>
        <w:t>1 and 2 Chronicles</w:t>
      </w:r>
    </w:p>
    <w:p>
      <w:pPr>
        <w:pStyle w:val="Free Form"/>
        <w:numPr>
          <w:ilvl w:val="0"/>
          <w:numId w:val="8"/>
        </w:numPr>
        <w:spacing w:before="120"/>
        <w:rPr>
          <w:sz w:val="22"/>
          <w:szCs w:val="22"/>
          <w:lang w:val="en-US"/>
        </w:rPr>
      </w:pPr>
      <w:r>
        <w:rPr>
          <w:sz w:val="22"/>
          <w:szCs w:val="22"/>
          <w:rtl w:val="0"/>
          <w:lang w:val="en-US"/>
        </w:rPr>
        <w:t>The first three kings of the united kingdom are</w:t>
      </w:r>
    </w:p>
    <w:p>
      <w:pPr>
        <w:pStyle w:val="Free Form"/>
        <w:numPr>
          <w:ilvl w:val="1"/>
          <w:numId w:val="8"/>
        </w:numPr>
        <w:rPr>
          <w:sz w:val="22"/>
          <w:szCs w:val="22"/>
          <w:lang w:val="fr-FR"/>
        </w:rPr>
      </w:pPr>
      <w:r>
        <w:rPr>
          <w:sz w:val="22"/>
          <w:szCs w:val="22"/>
          <w:rtl w:val="0"/>
          <w:lang w:val="fr-FR"/>
        </w:rPr>
        <w:t>Samuel, Saul, David</w:t>
      </w:r>
    </w:p>
    <w:p>
      <w:pPr>
        <w:pStyle w:val="Free Form"/>
        <w:numPr>
          <w:ilvl w:val="1"/>
          <w:numId w:val="8"/>
        </w:numPr>
        <w:rPr>
          <w:sz w:val="22"/>
          <w:szCs w:val="22"/>
          <w:lang w:val="en-US"/>
        </w:rPr>
      </w:pPr>
      <w:r>
        <w:rPr>
          <w:sz w:val="22"/>
          <w:szCs w:val="22"/>
          <w:rtl w:val="0"/>
          <w:lang w:val="en-US"/>
        </w:rPr>
        <w:t>Saul, David, Rehoboam</w:t>
      </w:r>
    </w:p>
    <w:p>
      <w:pPr>
        <w:pStyle w:val="Free Form"/>
        <w:numPr>
          <w:ilvl w:val="1"/>
          <w:numId w:val="8"/>
        </w:numPr>
        <w:rPr>
          <w:sz w:val="22"/>
          <w:szCs w:val="22"/>
          <w:lang w:val="es-ES_tradnl"/>
        </w:rPr>
      </w:pPr>
      <w:r>
        <w:rPr>
          <w:sz w:val="22"/>
          <w:szCs w:val="22"/>
          <w:rtl w:val="0"/>
          <w:lang w:val="es-ES_tradnl"/>
        </w:rPr>
        <w:t>Samuel, David, Solomon</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The united kingdom lasted</w:t>
      </w:r>
    </w:p>
    <w:p>
      <w:pPr>
        <w:pStyle w:val="Free Form"/>
        <w:numPr>
          <w:ilvl w:val="1"/>
          <w:numId w:val="8"/>
        </w:numPr>
        <w:rPr>
          <w:sz w:val="22"/>
          <w:szCs w:val="22"/>
          <w:lang w:val="en-US"/>
        </w:rPr>
      </w:pPr>
      <w:r>
        <w:rPr>
          <w:sz w:val="22"/>
          <w:szCs w:val="22"/>
          <w:rtl w:val="0"/>
          <w:lang w:val="en-US"/>
        </w:rPr>
        <w:t>About 120 years</w:t>
      </w:r>
    </w:p>
    <w:p>
      <w:pPr>
        <w:pStyle w:val="Free Form"/>
        <w:numPr>
          <w:ilvl w:val="1"/>
          <w:numId w:val="8"/>
        </w:numPr>
        <w:rPr>
          <w:sz w:val="22"/>
          <w:szCs w:val="22"/>
          <w:lang w:val="en-US"/>
        </w:rPr>
      </w:pPr>
      <w:r>
        <w:rPr>
          <w:sz w:val="22"/>
          <w:szCs w:val="22"/>
          <w:rtl w:val="0"/>
          <w:lang w:val="en-US"/>
        </w:rPr>
        <w:t>About 500 years</w:t>
      </w:r>
    </w:p>
    <w:p>
      <w:pPr>
        <w:pStyle w:val="Free Form"/>
        <w:numPr>
          <w:ilvl w:val="1"/>
          <w:numId w:val="8"/>
        </w:numPr>
        <w:rPr>
          <w:sz w:val="22"/>
          <w:szCs w:val="22"/>
          <w:lang w:val="en-US"/>
        </w:rPr>
      </w:pPr>
      <w:r>
        <w:rPr>
          <w:sz w:val="22"/>
          <w:szCs w:val="22"/>
          <w:rtl w:val="0"/>
          <w:lang w:val="en-US"/>
        </w:rPr>
        <w:t>About 1,050 years</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ar-SA" w:bidi="ar-SA"/>
        </w:rPr>
      </w:pPr>
      <w:r>
        <w:rPr>
          <w:sz w:val="22"/>
          <w:szCs w:val="22"/>
          <w:rtl w:val="1"/>
          <w:lang w:val="ar-SA" w:bidi="ar-SA"/>
        </w:rPr>
        <w:t>“</w:t>
      </w:r>
      <w:r>
        <w:rPr>
          <w:sz w:val="22"/>
          <w:szCs w:val="22"/>
          <w:rtl w:val="0"/>
          <w:lang w:val="en-US"/>
        </w:rPr>
        <w:t>Chronicles</w:t>
      </w:r>
      <w:r>
        <w:rPr>
          <w:sz w:val="22"/>
          <w:szCs w:val="22"/>
          <w:rtl w:val="0"/>
        </w:rPr>
        <w:t xml:space="preserve">” </w:t>
      </w:r>
      <w:r>
        <w:rPr>
          <w:sz w:val="22"/>
          <w:szCs w:val="22"/>
          <w:rtl w:val="0"/>
          <w:lang w:val="en-US"/>
        </w:rPr>
        <w:t>was</w:t>
      </w:r>
    </w:p>
    <w:p>
      <w:pPr>
        <w:pStyle w:val="Free Form"/>
        <w:numPr>
          <w:ilvl w:val="1"/>
          <w:numId w:val="8"/>
        </w:numPr>
        <w:rPr>
          <w:sz w:val="22"/>
          <w:szCs w:val="22"/>
          <w:lang w:val="en-US"/>
        </w:rPr>
      </w:pPr>
      <w:r>
        <w:rPr>
          <w:sz w:val="22"/>
          <w:szCs w:val="22"/>
          <w:rtl w:val="0"/>
          <w:lang w:val="en-US"/>
        </w:rPr>
        <w:t>The name David gave to his record of the kings</w:t>
      </w:r>
    </w:p>
    <w:p>
      <w:pPr>
        <w:pStyle w:val="Free Form"/>
        <w:numPr>
          <w:ilvl w:val="1"/>
          <w:numId w:val="8"/>
        </w:numPr>
        <w:rPr>
          <w:sz w:val="22"/>
          <w:szCs w:val="22"/>
          <w:lang w:val="en-US"/>
        </w:rPr>
      </w:pPr>
      <w:r>
        <w:rPr>
          <w:sz w:val="22"/>
          <w:szCs w:val="22"/>
          <w:rtl w:val="0"/>
          <w:lang w:val="en-US"/>
        </w:rPr>
        <w:t>The name of a newspaper printed on papyrus in ancient Jerusalem</w:t>
      </w:r>
    </w:p>
    <w:p>
      <w:pPr>
        <w:pStyle w:val="Free Form"/>
        <w:numPr>
          <w:ilvl w:val="1"/>
          <w:numId w:val="8"/>
        </w:numPr>
        <w:rPr>
          <w:sz w:val="22"/>
          <w:szCs w:val="22"/>
          <w:lang w:val="en-US"/>
        </w:rPr>
      </w:pPr>
      <w:r>
        <w:rPr>
          <w:sz w:val="22"/>
          <w:szCs w:val="22"/>
          <w:rtl w:val="0"/>
          <w:lang w:val="en-US"/>
        </w:rPr>
        <w:t>The title given the books in Jerome</w:t>
      </w:r>
      <w:r>
        <w:rPr>
          <w:sz w:val="22"/>
          <w:szCs w:val="22"/>
          <w:rtl w:val="1"/>
        </w:rPr>
        <w:t>’</w:t>
      </w:r>
      <w:r>
        <w:rPr>
          <w:sz w:val="22"/>
          <w:szCs w:val="22"/>
          <w:rtl w:val="0"/>
          <w:lang w:val="it-IT"/>
        </w:rPr>
        <w:t>s Latin Vulgate</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rPr>
      </w:pPr>
      <w:r>
        <w:rPr>
          <w:sz w:val="22"/>
          <w:szCs w:val="22"/>
          <w:rtl w:val="0"/>
        </w:rPr>
        <w:t xml:space="preserve">Saul </w:t>
      </w:r>
    </w:p>
    <w:p>
      <w:pPr>
        <w:pStyle w:val="Free Form"/>
        <w:numPr>
          <w:ilvl w:val="1"/>
          <w:numId w:val="8"/>
        </w:numPr>
        <w:rPr>
          <w:sz w:val="22"/>
          <w:szCs w:val="22"/>
          <w:lang w:val="en-US"/>
        </w:rPr>
      </w:pPr>
      <w:r>
        <w:rPr>
          <w:sz w:val="22"/>
          <w:szCs w:val="22"/>
          <w:rtl w:val="0"/>
          <w:lang w:val="en-US"/>
        </w:rPr>
        <w:t>Was large in physical stature</w:t>
      </w:r>
    </w:p>
    <w:p>
      <w:pPr>
        <w:pStyle w:val="Free Form"/>
        <w:numPr>
          <w:ilvl w:val="1"/>
          <w:numId w:val="8"/>
        </w:numPr>
        <w:rPr>
          <w:sz w:val="22"/>
          <w:szCs w:val="22"/>
          <w:lang w:val="en-US"/>
        </w:rPr>
      </w:pPr>
      <w:r>
        <w:rPr>
          <w:sz w:val="22"/>
          <w:szCs w:val="22"/>
          <w:rtl w:val="0"/>
          <w:lang w:val="en-US"/>
        </w:rPr>
        <w:t>Small in spiritual character</w:t>
      </w:r>
    </w:p>
    <w:p>
      <w:pPr>
        <w:pStyle w:val="Free Form"/>
        <w:numPr>
          <w:ilvl w:val="1"/>
          <w:numId w:val="8"/>
        </w:numPr>
        <w:rPr>
          <w:sz w:val="22"/>
          <w:szCs w:val="22"/>
          <w:lang w:val="en-US"/>
        </w:rPr>
      </w:pPr>
      <w:r>
        <w:rPr>
          <w:sz w:val="22"/>
          <w:szCs w:val="22"/>
          <w:rtl w:val="0"/>
          <w:lang w:val="en-US"/>
        </w:rPr>
        <w:t xml:space="preserve">Attempted to kill David and Jonathan, his own son </w:t>
      </w:r>
    </w:p>
    <w:p>
      <w:pPr>
        <w:pStyle w:val="Free Form"/>
        <w:numPr>
          <w:ilvl w:val="1"/>
          <w:numId w:val="8"/>
        </w:numPr>
        <w:pBdr>
          <w:top w:val="nil"/>
          <w:left w:val="nil"/>
          <w:bottom w:val="single" w:color="000000" w:sz="8" w:space="0" w:shadow="0" w:frame="0"/>
          <w:right w:val="nil"/>
        </w:pBdr>
        <w:rPr>
          <w:sz w:val="22"/>
          <w:szCs w:val="22"/>
          <w:lang w:val="en-US"/>
        </w:rPr>
      </w:pPr>
      <w:r>
        <w:rPr>
          <w:sz w:val="22"/>
          <w:szCs w:val="22"/>
          <w:rtl w:val="0"/>
          <w:lang w:val="en-US"/>
        </w:rPr>
        <w:t>Committed suicide</w:t>
      </w:r>
    </w:p>
    <w:p>
      <w:pPr>
        <w:pStyle w:val="Additional Reading"/>
        <w:spacing w:before="160"/>
      </w:pPr>
      <w:r>
        <w:rPr>
          <w:rtl w:val="0"/>
          <w:lang w:val="en-US"/>
        </w:rPr>
        <w:t>Additional Reading (#12)</w:t>
      </w:r>
    </w:p>
    <w:p>
      <w:pPr>
        <w:pStyle w:val="Additional Reading verses"/>
        <w:bidi w:val="0"/>
        <w:ind w:left="283"/>
      </w:pPr>
      <w:r>
        <w:rPr>
          <w:rtl w:val="0"/>
          <w:lang w:val="en-US"/>
        </w:rPr>
        <w:t>1Samuel 10-31; 1 Chronicles 1-10</w:t>
      </w:r>
    </w:p>
    <w:p>
      <w:pPr>
        <w:pStyle w:val="Additional Reading verses"/>
        <w:pBdr>
          <w:top w:val="nil"/>
          <w:left w:val="nil"/>
          <w:bottom w:val="single" w:color="000000" w:sz="8" w:space="0" w:shadow="0" w:frame="0"/>
          <w:right w:val="nil"/>
        </w:pBdr>
        <w:ind w:left="283"/>
        <w:rPr>
          <w:sz w:val="4"/>
          <w:szCs w:val="4"/>
        </w:rPr>
      </w:pPr>
    </w:p>
    <w:p>
      <w:pPr>
        <w:pStyle w:val="Free Form"/>
        <w:rPr>
          <w:sz w:val="8"/>
          <w:szCs w:val="8"/>
        </w:rPr>
      </w:pPr>
    </w:p>
    <w:p>
      <w:pPr>
        <w:pStyle w:val="Review Drill Questions"/>
        <w:spacing w:before="80"/>
      </w:pPr>
      <w:r>
        <w:rPr>
          <w:rtl w:val="0"/>
          <w:lang w:val="en-US"/>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8"/>
          <w:szCs w:val="8"/>
        </w:rPr>
      </w:pPr>
    </w:p>
    <w:p>
      <w:pPr>
        <w:pStyle w:val="Lesson"/>
        <w:bidi w:val="0"/>
        <w:sectPr>
          <w:headerReference w:type="default" r:id="rId52"/>
          <w:footerReference w:type="default" r:id="rId53"/>
          <w:pgSz w:w="12240" w:h="15840" w:orient="portrait"/>
          <w:pgMar w:top="1440" w:right="1440" w:bottom="1080" w:left="1440" w:header="720" w:footer="792"/>
          <w:bidi w:val="0"/>
        </w:sectPr>
      </w:pPr>
    </w:p>
    <w:p>
      <w:pPr>
        <w:pStyle w:val="Lesson"/>
        <w:bidi w:val="0"/>
      </w:pPr>
      <w:bookmarkStart w:name="_Toc84" w:id="93"/>
      <w:r>
        <w:rPr>
          <w:rFonts w:cs="Arial Unicode MS" w:eastAsia="Arial Unicode MS"/>
          <w:rtl w:val="0"/>
          <w:lang w:val="de-DE"/>
        </w:rPr>
        <w:t>LESSON 13</w:t>
      </w:r>
      <w:bookmarkEnd w:id="93"/>
    </w:p>
    <w:p>
      <w:pPr>
        <w:pStyle w:val="Drill"/>
        <w:bidi w:val="0"/>
      </w:pPr>
      <w:r>
        <w:rPr>
          <w:rFonts w:cs="Arial Unicode MS" w:eastAsia="Arial Unicode MS"/>
          <w:rtl w:val="0"/>
          <w:lang w:val="da-DK"/>
        </w:rPr>
        <w:t>DRILL</w:t>
      </w:r>
    </w:p>
    <w:p>
      <w:pPr>
        <w:pStyle w:val="Free Form"/>
        <w:numPr>
          <w:ilvl w:val="0"/>
          <w:numId w:val="54"/>
        </w:numPr>
        <w:rPr>
          <w:sz w:val="22"/>
          <w:szCs w:val="22"/>
          <w:lang w:val="en-US"/>
        </w:rPr>
      </w:pPr>
      <w:r>
        <w:rPr>
          <w:sz w:val="22"/>
          <w:szCs w:val="22"/>
          <w:rtl w:val="0"/>
          <w:lang w:val="en-US"/>
        </w:rPr>
        <w:t>What are the books of 1 and 2Kings about? #12</w:t>
      </w:r>
    </w:p>
    <w:p>
      <w:pPr>
        <w:pStyle w:val="Free Form"/>
        <w:numPr>
          <w:ilvl w:val="0"/>
          <w:numId w:val="8"/>
        </w:numPr>
        <w:rPr>
          <w:sz w:val="22"/>
          <w:szCs w:val="22"/>
          <w:lang w:val="en-US"/>
        </w:rPr>
      </w:pPr>
      <w:r>
        <w:rPr>
          <w:sz w:val="22"/>
          <w:szCs w:val="22"/>
          <w:rtl w:val="0"/>
          <w:lang w:val="en-US"/>
        </w:rPr>
        <w:t>What are the books of 1 and 2 Chronicles about? #12</w:t>
      </w:r>
    </w:p>
    <w:p>
      <w:pPr>
        <w:pStyle w:val="Free Form"/>
        <w:numPr>
          <w:ilvl w:val="0"/>
          <w:numId w:val="8"/>
        </w:numPr>
        <w:rPr>
          <w:sz w:val="22"/>
          <w:szCs w:val="22"/>
          <w:lang w:val="en-US"/>
        </w:rPr>
      </w:pPr>
      <w:r>
        <w:rPr>
          <w:sz w:val="22"/>
          <w:szCs w:val="22"/>
          <w:rtl w:val="0"/>
          <w:lang w:val="en-US"/>
        </w:rPr>
        <w:t>Who were the first three kings of the nation of Israel? #59</w:t>
      </w:r>
    </w:p>
    <w:p>
      <w:pPr>
        <w:pStyle w:val="Free Form"/>
        <w:numPr>
          <w:ilvl w:val="0"/>
          <w:numId w:val="8"/>
        </w:numPr>
        <w:rPr>
          <w:sz w:val="22"/>
          <w:szCs w:val="22"/>
          <w:lang w:val="en-US"/>
        </w:rPr>
      </w:pPr>
      <w:r>
        <w:rPr>
          <w:sz w:val="22"/>
          <w:szCs w:val="22"/>
          <w:rtl w:val="0"/>
          <w:lang w:val="en-US"/>
        </w:rPr>
        <w:t>How long did each reign? #60</w:t>
      </w:r>
    </w:p>
    <w:p>
      <w:pPr>
        <w:pStyle w:val="Free Form"/>
        <w:numPr>
          <w:ilvl w:val="0"/>
          <w:numId w:val="8"/>
        </w:numPr>
        <w:rPr>
          <w:sz w:val="22"/>
          <w:szCs w:val="22"/>
          <w:lang w:val="en-US"/>
        </w:rPr>
      </w:pPr>
      <w:r>
        <w:rPr>
          <w:sz w:val="22"/>
          <w:szCs w:val="22"/>
          <w:rtl w:val="0"/>
          <w:lang w:val="en-US"/>
        </w:rPr>
        <w:t>When did the kingdom divide? #61</w:t>
      </w:r>
    </w:p>
    <w:p>
      <w:pPr>
        <w:pStyle w:val="Free Form"/>
        <w:numPr>
          <w:ilvl w:val="0"/>
          <w:numId w:val="8"/>
        </w:numPr>
        <w:rPr>
          <w:sz w:val="22"/>
          <w:szCs w:val="22"/>
          <w:lang w:val="en-US"/>
        </w:rPr>
      </w:pPr>
      <w:r>
        <w:rPr>
          <w:sz w:val="22"/>
          <w:szCs w:val="22"/>
          <w:rtl w:val="0"/>
          <w:lang w:val="en-US"/>
        </w:rPr>
        <w:t>What period do the prophetic books fall into: divided or undivided kingdom? #62</w:t>
      </w:r>
    </w:p>
    <w:p>
      <w:pPr>
        <w:pStyle w:val="Free Form"/>
        <w:numPr>
          <w:ilvl w:val="0"/>
          <w:numId w:val="8"/>
        </w:numPr>
        <w:rPr>
          <w:sz w:val="22"/>
          <w:szCs w:val="22"/>
          <w:lang w:val="en-US"/>
        </w:rPr>
      </w:pPr>
      <w:r>
        <w:rPr>
          <w:sz w:val="22"/>
          <w:szCs w:val="22"/>
          <w:rtl w:val="0"/>
          <w:lang w:val="en-US"/>
        </w:rPr>
        <w:t>Who was the first king of each segment of the divided kingdom? #63</w:t>
      </w:r>
    </w:p>
    <w:p>
      <w:pPr>
        <w:pStyle w:val="Free Form"/>
        <w:pBdr>
          <w:top w:val="nil"/>
          <w:left w:val="nil"/>
          <w:bottom w:val="single" w:color="000000" w:sz="8" w:space="0" w:shadow="0" w:frame="0"/>
          <w:right w:val="nil"/>
        </w:pBdr>
        <w:rPr>
          <w:sz w:val="8"/>
          <w:szCs w:val="8"/>
        </w:rPr>
      </w:pPr>
    </w:p>
    <w:p>
      <w:pPr>
        <w:pStyle w:val="Bold Italic 12"/>
        <w:bidi w:val="0"/>
      </w:pPr>
      <w:r>
        <w:rPr>
          <w:rtl w:val="0"/>
        </w:rPr>
        <w:t>THE JEWISH DISPENSATION (see chart 4)</w:t>
      </w:r>
    </w:p>
    <w:p>
      <w:pPr>
        <w:pStyle w:val="Free Form"/>
        <w:rPr>
          <w:sz w:val="22"/>
          <w:szCs w:val="22"/>
        </w:rPr>
      </w:pPr>
      <w:r>
        <w:rPr>
          <w:rStyle w:val="Hyperlink.1"/>
          <w:sz w:val="22"/>
          <w:szCs w:val="22"/>
        </w:rPr>
        <w:fldChar w:fldCharType="begin" w:fldLock="0"/>
      </w:r>
      <w:r>
        <w:rPr>
          <w:rStyle w:val="Hyperlink.1"/>
          <w:sz w:val="22"/>
          <w:szCs w:val="22"/>
        </w:rPr>
        <w:instrText xml:space="preserve"> HYPERLINK \l "Chart4JewishDispensation"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bul Helvetica11"/>
        <w:numPr>
          <w:ilvl w:val="0"/>
          <w:numId w:val="16"/>
        </w:numPr>
        <w:bidi w:val="0"/>
      </w:pPr>
      <w:r>
        <w:rPr>
          <w:rtl w:val="0"/>
        </w:rPr>
        <w:t>David</w:t>
      </w:r>
    </w:p>
    <w:p>
      <w:pPr>
        <w:pStyle w:val="bul Helvetica11"/>
        <w:numPr>
          <w:ilvl w:val="0"/>
          <w:numId w:val="16"/>
        </w:numPr>
        <w:bidi w:val="0"/>
      </w:pPr>
      <w:r>
        <w:rPr>
          <w:rtl w:val="0"/>
        </w:rPr>
        <w:t>Psalms</w:t>
      </w:r>
    </w:p>
    <w:p>
      <w:pPr>
        <w:pStyle w:val="bt"/>
        <w:rPr>
          <w:sz w:val="8"/>
          <w:szCs w:val="8"/>
        </w:rPr>
      </w:pPr>
    </w:p>
    <w:p>
      <w:pPr>
        <w:pStyle w:val="Heading 2"/>
        <w:spacing w:before="240"/>
      </w:pPr>
      <w:bookmarkStart w:name="_Toc85" w:id="94"/>
      <w:r>
        <w:rPr>
          <w:rtl w:val="0"/>
          <w:lang w:val="en-US"/>
        </w:rPr>
        <w:t xml:space="preserve">David (See Chart5) </w:t>
      </w:r>
      <w:bookmarkEnd w:id="94"/>
    </w:p>
    <w:p>
      <w:pPr>
        <w:pStyle w:val="bt"/>
        <w:pBdr>
          <w:top w:val="nil"/>
          <w:left w:val="nil"/>
          <w:bottom w:val="nil"/>
          <w:right w:val="nil"/>
        </w:pBdr>
        <w:rPr>
          <w:sz w:val="22"/>
          <w:szCs w:val="22"/>
        </w:rPr>
      </w:pPr>
      <w:r>
        <w:rPr>
          <w:sz w:val="22"/>
          <w:szCs w:val="22"/>
        </w:rPr>
        <w:fldChar w:fldCharType="begin" w:fldLock="0"/>
      </w:r>
      <w:r>
        <w:rPr>
          <w:sz w:val="22"/>
          <w:szCs w:val="22"/>
        </w:rPr>
        <w:instrText xml:space="preserve"> HYPERLINK \l "bookmark6" </w:instrText>
      </w:r>
      <w:r>
        <w:rPr>
          <w:sz w:val="22"/>
          <w:szCs w:val="22"/>
        </w:rPr>
        <w:fldChar w:fldCharType="separate" w:fldLock="0"/>
      </w:r>
      <w:r>
        <w:rPr>
          <w:sz w:val="22"/>
          <w:szCs w:val="22"/>
          <w:rtl w:val="0"/>
          <w:lang w:val="en-US"/>
        </w:rPr>
        <w:t>Chart5</w:t>
      </w:r>
      <w:r>
        <w:rPr>
          <w:sz w:val="22"/>
          <w:szCs w:val="22"/>
        </w:rPr>
        <w:fldChar w:fldCharType="end" w:fldLock="0"/>
      </w:r>
    </w:p>
    <w:p>
      <w:pPr>
        <w:pStyle w:val="bt .25"/>
        <w:bidi w:val="0"/>
        <w:ind w:left="283"/>
      </w:pPr>
      <w:r>
        <mc:AlternateContent>
          <mc:Choice Requires="wps">
            <w:drawing xmlns:a="http://schemas.openxmlformats.org/drawingml/2006/main">
              <wp:anchor distT="152400" distB="152400" distL="152400" distR="152400" simplePos="0" relativeHeight="251704320" behindDoc="0" locked="0" layoutInCell="1" allowOverlap="1">
                <wp:simplePos x="0" y="0"/>
                <wp:positionH relativeFrom="margin">
                  <wp:posOffset>3538537</wp:posOffset>
                </wp:positionH>
                <wp:positionV relativeFrom="line">
                  <wp:posOffset>196949</wp:posOffset>
                </wp:positionV>
                <wp:extent cx="2475442" cy="164902"/>
                <wp:effectExtent l="0" t="0" r="0" b="0"/>
                <wp:wrapNone/>
                <wp:docPr id="1073742023" name="officeArt object"/>
                <wp:cNvGraphicFramePr/>
                <a:graphic xmlns:a="http://schemas.openxmlformats.org/drawingml/2006/main">
                  <a:graphicData uri="http://schemas.microsoft.com/office/word/2010/wordprocessingShape">
                    <wps:wsp>
                      <wps:cNvSpPr txBox="1"/>
                      <wps:spPr>
                        <a:xfrm>
                          <a:off x="0" y="0"/>
                          <a:ext cx="2475442" cy="164902"/>
                        </a:xfrm>
                        <a:prstGeom prst="rect">
                          <a:avLst/>
                        </a:prstGeom>
                        <a:noFill/>
                        <a:ln w="12700" cap="flat">
                          <a:noFill/>
                          <a:miter lim="400000"/>
                        </a:ln>
                        <a:effectLst/>
                      </wps:spPr>
                      <wps:txbx>
                        <w:txbxContent>
                          <w:p>
                            <w:pPr>
                              <w:pStyle w:val="Free Form"/>
                            </w:pPr>
                            <w:r>
                              <w:rPr>
                                <w:sz w:val="20"/>
                                <w:szCs w:val="20"/>
                                <w:rtl w:val="0"/>
                                <w:lang w:val="en-US"/>
                              </w:rPr>
                              <w:t>[100Q #64</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notable promise made to 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superscript"/>
                                <w:rtl w:val="0"/>
                                <w:lang w:val="en-US"/>
                                <w14:textFill>
                                  <w14:solidFill>
                                    <w14:srgbClr w14:val="0433FF"/>
                                  </w14:solidFill>
                                </w14:textFill>
                              </w:rPr>
                              <w:t>nd</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king?</w:t>
                            </w:r>
                            <w:r>
                              <w:rPr>
                                <w:sz w:val="20"/>
                                <w:szCs w:val="20"/>
                                <w:rtl w:val="0"/>
                                <w:lang w:val="en-US"/>
                              </w:rPr>
                              <w:t>]</w:t>
                            </w:r>
                          </w:p>
                        </w:txbxContent>
                      </wps:txbx>
                      <wps:bodyPr wrap="square" lIns="0" tIns="0" rIns="0" bIns="0" numCol="1" anchor="t">
                        <a:noAutofit/>
                      </wps:bodyPr>
                    </wps:wsp>
                  </a:graphicData>
                </a:graphic>
              </wp:anchor>
            </w:drawing>
          </mc:Choice>
          <mc:Fallback>
            <w:pict>
              <v:shape id="_x0000_s1221" type="#_x0000_t202" style="visibility:visible;position:absolute;margin-left:278.6pt;margin-top:15.5pt;width:194.9pt;height:13.0pt;z-index:25170432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#64</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notable promise made to 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superscript"/>
                          <w:rtl w:val="0"/>
                          <w:lang w:val="en-US"/>
                          <w14:textFill>
                            <w14:solidFill>
                              <w14:srgbClr w14:val="0433FF"/>
                            </w14:solidFill>
                          </w14:textFill>
                        </w:rPr>
                        <w:t>nd</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king?</w:t>
                      </w:r>
                      <w:r>
                        <w:rPr>
                          <w:sz w:val="20"/>
                          <w:szCs w:val="20"/>
                          <w:rtl w:val="0"/>
                          <w:lang w:val="en-US"/>
                        </w:rPr>
                        <w:t>]</w:t>
                      </w:r>
                    </w:p>
                  </w:txbxContent>
                </v:textbox>
                <w10:wrap type="none" side="bothSides" anchorx="margin"/>
              </v:shape>
            </w:pict>
          </mc:Fallback>
        </mc:AlternateContent>
      </w:r>
    </w:p>
    <w:p>
      <w:pPr>
        <w:pStyle w:val="bt .25"/>
        <w:bidi w:val="0"/>
        <w:ind w:left="283"/>
      </w:pPr>
      <w:r>
        <w:rPr>
          <w:rtl w:val="0"/>
        </w:rPr>
        <w:t xml:space="preserve">The humble, godly king. </w:t>
      </w:r>
      <w:r>
        <w:rPr>
          <w:rStyle w:val="None"/>
          <w:b w:val="1"/>
          <w:bCs w:val="1"/>
          <w:rtl w:val="0"/>
          <w:lang w:val="en-US"/>
        </w:rPr>
        <w:t>1Sam 13:14; 16:7; Ac 13:22; 1Kings 3:6; 9:4; 11:4; 15:3-5</w:t>
      </w:r>
    </w:p>
    <w:p>
      <w:pPr>
        <w:pStyle w:val="bt .25"/>
        <w:spacing w:after="60"/>
        <w:ind w:left="283"/>
      </w:pPr>
    </w:p>
    <w:p>
      <w:pPr>
        <w:pStyle w:val="bt .25"/>
        <w:bidi w:val="0"/>
        <w:ind w:left="283"/>
      </w:pPr>
      <w:r>
        <w:rPr>
          <w:rtl w:val="0"/>
        </w:rPr>
        <w:t xml:space="preserve">The great covenant with David - </w:t>
      </w:r>
      <w:r>
        <w:rPr>
          <w:rStyle w:val="None"/>
          <w:b w:val="1"/>
          <w:bCs w:val="1"/>
          <w:rtl w:val="0"/>
        </w:rPr>
        <w:t>2Sam. 7:10-16</w:t>
      </w:r>
      <w:r>
        <w:rPr>
          <w:rtl w:val="0"/>
        </w:rPr>
        <w:t xml:space="preserve"> (</w:t>
      </w:r>
      <w:r>
        <w:rPr>
          <w:rtl w:val="1"/>
          <w:lang w:val="ar-SA" w:bidi="ar-SA"/>
        </w:rPr>
        <w:t>“</w:t>
      </w:r>
      <w:r>
        <w:rPr>
          <w:rtl w:val="0"/>
        </w:rPr>
        <w:t>rest,</w:t>
      </w:r>
      <w:r>
        <w:rPr>
          <w:rtl w:val="0"/>
        </w:rPr>
        <w:t xml:space="preserve">” </w:t>
      </w:r>
      <w:r>
        <w:rPr>
          <w:rStyle w:val="None"/>
          <w:b w:val="1"/>
          <w:bCs w:val="1"/>
          <w:rtl w:val="0"/>
        </w:rPr>
        <w:t>Ps 95:8-11</w:t>
      </w:r>
      <w:r>
        <w:rPr>
          <w:rtl w:val="0"/>
        </w:rPr>
        <w:t xml:space="preserve">. See </w:t>
      </w:r>
      <w:r>
        <w:rPr>
          <w:rStyle w:val="None"/>
          <w:b w:val="1"/>
          <w:bCs w:val="1"/>
          <w:rtl w:val="0"/>
          <w:lang w:val="en-US"/>
        </w:rPr>
        <w:t>Josh 21:44;23:1</w:t>
      </w:r>
      <w:r>
        <w:rPr>
          <w:rStyle w:val="None"/>
          <w:b w:val="1"/>
          <w:bCs w:val="1"/>
          <w:rtl w:val="0"/>
        </w:rPr>
        <w:t>…</w:t>
      </w:r>
      <w:r>
        <w:rPr>
          <w:rStyle w:val="None"/>
          <w:b w:val="1"/>
          <w:bCs w:val="1"/>
          <w:rtl w:val="0"/>
          <w:lang w:val="fr-FR"/>
        </w:rPr>
        <w:t>Heb 4:8</w:t>
      </w:r>
      <w:r>
        <w:rPr>
          <w:rtl w:val="0"/>
          <w:lang w:val="it-IT"/>
        </w:rPr>
        <w:t xml:space="preserve">!); </w:t>
      </w:r>
      <w:r>
        <w:rPr>
          <w:rStyle w:val="None"/>
          <w:b w:val="1"/>
          <w:bCs w:val="1"/>
          <w:rtl w:val="0"/>
        </w:rPr>
        <w:t>Isa 9:6-7 (Lk 1:32-33</w:t>
      </w:r>
      <w:r>
        <w:rPr>
          <w:rStyle w:val="None"/>
          <w:b w:val="1"/>
          <w:bCs w:val="1"/>
          <w:rtl w:val="0"/>
          <w:lang w:val="en-US"/>
        </w:rPr>
        <w:t>, 67-79</w:t>
      </w:r>
      <w:r>
        <w:rPr>
          <w:rStyle w:val="None"/>
          <w:b w:val="1"/>
          <w:bCs w:val="1"/>
          <w:rtl w:val="0"/>
          <w:lang w:val="en-US"/>
        </w:rPr>
        <w:t>); Mt 9:27; 12:23; 21:9,15; Ac 2:30; Heb 1:5</w:t>
      </w:r>
      <w:r>
        <w:rPr>
          <w:rtl w:val="0"/>
        </w:rPr>
        <w:t xml:space="preserve"> </w:t>
      </w:r>
    </w:p>
    <w:p>
      <w:pPr>
        <w:pStyle w:val="bt .25"/>
        <w:bidi w:val="0"/>
        <w:ind w:left="283"/>
      </w:pPr>
    </w:p>
    <w:p>
      <w:pPr>
        <w:pStyle w:val="bt .25"/>
        <w:bidi w:val="0"/>
        <w:ind w:left="283"/>
      </w:pPr>
      <w:r>
        <w:rPr>
          <w:rtl w:val="0"/>
        </w:rPr>
        <w:t xml:space="preserve">A type of the Messiah </w:t>
      </w:r>
      <w:r>
        <w:rPr>
          <w:rStyle w:val="None"/>
          <w:b w:val="1"/>
          <w:bCs w:val="1"/>
          <w:rtl w:val="0"/>
        </w:rPr>
        <w:t>Psa 89:19-37; Jer 30:8-9</w:t>
      </w:r>
      <w:r>
        <w:rPr>
          <w:rtl w:val="0"/>
        </w:rPr>
        <w:t xml:space="preserve"> (note </w:t>
      </w:r>
      <w:r>
        <w:rPr>
          <w:rStyle w:val="None"/>
          <w:b w:val="1"/>
          <w:bCs w:val="1"/>
          <w:rtl w:val="0"/>
          <w:lang w:val="en-US"/>
        </w:rPr>
        <w:t>31:31ff</w:t>
      </w:r>
      <w:r>
        <w:rPr>
          <w:rtl w:val="0"/>
        </w:rPr>
        <w:t xml:space="preserve"> with </w:t>
      </w:r>
      <w:r>
        <w:rPr>
          <w:rStyle w:val="None"/>
          <w:b w:val="1"/>
          <w:bCs w:val="1"/>
          <w:rtl w:val="0"/>
          <w:lang w:val="fr-FR"/>
        </w:rPr>
        <w:t>Heb 8:8ff</w:t>
      </w:r>
      <w:r>
        <w:rPr>
          <w:rtl w:val="0"/>
          <w:lang w:val="it-IT"/>
        </w:rPr>
        <w:t xml:space="preserve">); </w:t>
      </w:r>
      <w:r>
        <w:rPr>
          <w:rStyle w:val="None"/>
          <w:b w:val="1"/>
          <w:bCs w:val="1"/>
          <w:rtl w:val="0"/>
        </w:rPr>
        <w:t>Eze 34:23-24; 37:24-28</w:t>
      </w:r>
    </w:p>
    <w:p>
      <w:pPr>
        <w:pStyle w:val="bt .25"/>
        <w:bidi w:val="0"/>
        <w:ind w:left="283"/>
      </w:pPr>
    </w:p>
    <w:p>
      <w:pPr>
        <w:pStyle w:val="bt .25"/>
        <w:bidi w:val="0"/>
        <w:ind w:left="283"/>
      </w:pPr>
      <w:r>
        <w:rPr>
          <w:rtl w:val="1"/>
          <w:lang w:val="ar-SA" w:bidi="ar-SA"/>
        </w:rPr>
        <w:t>“</w:t>
      </w:r>
      <w:r>
        <w:rPr>
          <w:rtl w:val="0"/>
        </w:rPr>
        <w:t>Sweet psalmist of Israel</w:t>
      </w:r>
      <w:r>
        <w:rPr>
          <w:rtl w:val="0"/>
        </w:rPr>
        <w:t xml:space="preserve">” </w:t>
      </w:r>
      <w:r>
        <w:rPr>
          <w:rtl w:val="0"/>
          <w:lang w:val="ru-RU"/>
        </w:rPr>
        <w:t xml:space="preserve">- </w:t>
      </w:r>
      <w:r>
        <w:rPr>
          <w:rStyle w:val="None"/>
          <w:b w:val="1"/>
          <w:bCs w:val="1"/>
          <w:rtl w:val="0"/>
        </w:rPr>
        <w:t>2Sam. 23:1-2</w:t>
      </w:r>
      <w:r>
        <w:rPr>
          <w:rtl w:val="0"/>
        </w:rPr>
        <w:t xml:space="preserve">; See </w:t>
      </w:r>
      <w:r>
        <w:rPr>
          <w:rStyle w:val="None"/>
          <w:b w:val="1"/>
          <w:bCs w:val="1"/>
          <w:rtl w:val="0"/>
          <w:lang w:val="de-DE"/>
        </w:rPr>
        <w:t>1Sam 16:18</w:t>
      </w:r>
      <w:r>
        <w:rPr>
          <w:rtl w:val="0"/>
        </w:rPr>
        <w:t>. Authored at least 73 of the psalms</w:t>
      </w:r>
      <w:r>
        <mc:AlternateContent>
          <mc:Choice Requires="wps">
            <w:drawing xmlns:a="http://schemas.openxmlformats.org/drawingml/2006/main">
              <wp:anchor distT="152400" distB="152400" distL="152400" distR="152400" simplePos="0" relativeHeight="251738112" behindDoc="0" locked="0" layoutInCell="1" allowOverlap="1">
                <wp:simplePos x="0" y="0"/>
                <wp:positionH relativeFrom="margin">
                  <wp:posOffset>2339164</wp:posOffset>
                </wp:positionH>
                <wp:positionV relativeFrom="line">
                  <wp:posOffset>290082</wp:posOffset>
                </wp:positionV>
                <wp:extent cx="1547482" cy="160371"/>
                <wp:effectExtent l="0" t="0" r="0" b="0"/>
                <wp:wrapNone/>
                <wp:docPr id="1073742024" name="officeArt object"/>
                <wp:cNvGraphicFramePr/>
                <a:graphic xmlns:a="http://schemas.openxmlformats.org/drawingml/2006/main">
                  <a:graphicData uri="http://schemas.microsoft.com/office/word/2010/wordprocessingShape">
                    <wps:wsp>
                      <wps:cNvSpPr txBox="1"/>
                      <wps:spPr>
                        <a:xfrm>
                          <a:off x="0" y="0"/>
                          <a:ext cx="1547482" cy="160371"/>
                        </a:xfrm>
                        <a:prstGeom prst="rect">
                          <a:avLst/>
                        </a:prstGeom>
                        <a:noFill/>
                        <a:ln w="12700" cap="flat">
                          <a:noFill/>
                          <a:miter lim="400000"/>
                        </a:ln>
                        <a:effectLst/>
                      </wps:spPr>
                      <wps:txb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 about?</w:t>
                            </w:r>
                            <w:r>
                              <w:rPr>
                                <w:sz w:val="20"/>
                                <w:szCs w:val="20"/>
                                <w:rtl w:val="0"/>
                                <w:lang w:val="en-US"/>
                              </w:rPr>
                              <w:t>]</w:t>
                            </w:r>
                          </w:p>
                        </w:txbxContent>
                      </wps:txbx>
                      <wps:bodyPr wrap="square" lIns="0" tIns="0" rIns="0" bIns="0" numCol="1" anchor="t">
                        <a:noAutofit/>
                      </wps:bodyPr>
                    </wps:wsp>
                  </a:graphicData>
                </a:graphic>
              </wp:anchor>
            </w:drawing>
          </mc:Choice>
          <mc:Fallback>
            <w:pict>
              <v:shape id="_x0000_s1222" type="#_x0000_t202" style="visibility:visible;position:absolute;margin-left:184.2pt;margin-top:22.8pt;width:121.8pt;height:12.6pt;z-index:2517381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 about?</w:t>
                      </w:r>
                      <w:r>
                        <w:rPr>
                          <w:sz w:val="20"/>
                          <w:szCs w:val="20"/>
                          <w:rtl w:val="0"/>
                          <w:lang w:val="en-US"/>
                        </w:rPr>
                        <w:t>]</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739136" behindDoc="0" locked="0" layoutInCell="1" allowOverlap="1">
                <wp:simplePos x="0" y="0"/>
                <wp:positionH relativeFrom="margin">
                  <wp:posOffset>857497</wp:posOffset>
                </wp:positionH>
                <wp:positionV relativeFrom="line">
                  <wp:posOffset>290082</wp:posOffset>
                </wp:positionV>
                <wp:extent cx="1547482" cy="160371"/>
                <wp:effectExtent l="0" t="0" r="0" b="0"/>
                <wp:wrapNone/>
                <wp:docPr id="1073742025" name="officeArt object"/>
                <wp:cNvGraphicFramePr/>
                <a:graphic xmlns:a="http://schemas.openxmlformats.org/drawingml/2006/main">
                  <a:graphicData uri="http://schemas.microsoft.com/office/word/2010/wordprocessingShape">
                    <wps:wsp>
                      <wps:cNvSpPr txBox="1"/>
                      <wps:spPr>
                        <a:xfrm>
                          <a:off x="0" y="0"/>
                          <a:ext cx="1547482" cy="160371"/>
                        </a:xfrm>
                        <a:prstGeom prst="rect">
                          <a:avLst/>
                        </a:prstGeom>
                        <a:noFill/>
                        <a:ln w="12700" cap="flat">
                          <a:noFill/>
                          <a:miter lim="400000"/>
                        </a:ln>
                        <a:effectLst/>
                      </wps:spPr>
                      <wps:txbx>
                        <w:txbxContent>
                          <w:p>
                            <w:pPr>
                              <w:pStyle w:val="Free Form"/>
                            </w:pPr>
                            <w:r>
                              <w:rPr>
                                <w:sz w:val="20"/>
                                <w:szCs w:val="20"/>
                                <w:rtl w:val="0"/>
                                <w:lang w:val="en-US"/>
                              </w:rPr>
                              <w:t>[100Q #13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title mean?</w:t>
                            </w:r>
                            <w:r>
                              <w:rPr>
                                <w:sz w:val="20"/>
                                <w:szCs w:val="20"/>
                                <w:rtl w:val="0"/>
                                <w:lang w:val="en-US"/>
                              </w:rPr>
                              <w:t>]</w:t>
                            </w:r>
                          </w:p>
                        </w:txbxContent>
                      </wps:txbx>
                      <wps:bodyPr wrap="square" lIns="0" tIns="0" rIns="0" bIns="0" numCol="1" anchor="t">
                        <a:noAutofit/>
                      </wps:bodyPr>
                    </wps:wsp>
                  </a:graphicData>
                </a:graphic>
              </wp:anchor>
            </w:drawing>
          </mc:Choice>
          <mc:Fallback>
            <w:pict>
              <v:shape id="_x0000_s1223" type="#_x0000_t202" style="visibility:visible;position:absolute;margin-left:67.5pt;margin-top:22.8pt;width:121.8pt;height:12.6pt;z-index:2517391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title mean?</w:t>
                      </w:r>
                      <w:r>
                        <w:rPr>
                          <w:sz w:val="20"/>
                          <w:szCs w:val="20"/>
                          <w:rtl w:val="0"/>
                          <w:lang w:val="en-US"/>
                        </w:rPr>
                        <w:t>]</w:t>
                      </w:r>
                    </w:p>
                  </w:txbxContent>
                </v:textbox>
                <w10:wrap type="none" side="bothSides" anchorx="margin"/>
              </v:shape>
            </w:pict>
          </mc:Fallback>
        </mc:AlternateContent>
      </w:r>
      <w:r>
        <w:rPr>
          <w:rtl w:val="0"/>
        </w:rPr>
        <w:t xml:space="preserve"> (according to the superscriptions). </w:t>
      </w:r>
    </w:p>
    <w:p>
      <w:pPr>
        <w:pStyle w:val="Heading 2"/>
        <w:spacing w:before="240"/>
      </w:pPr>
      <w:bookmarkStart w:name="_Toc86" w:id="95"/>
      <w:r>
        <w:rPr>
          <w:rtl w:val="1"/>
          <w:lang w:val="ar-SA" w:bidi="ar-SA"/>
        </w:rPr>
        <w:t>“</w:t>
      </w:r>
      <w:r>
        <w:rPr>
          <w:rtl w:val="0"/>
        </w:rPr>
        <w:t>Psalms</w:t>
      </w:r>
      <w:r>
        <w:rPr>
          <w:rtl w:val="0"/>
        </w:rPr>
        <w:t>”</w:t>
      </w:r>
      <w:r>
        <w:rPr>
          <w:rtl w:val="0"/>
          <w:lang w:val="en-US"/>
        </w:rPr>
        <w:t xml:space="preserve"> </w:t>
      </w:r>
      <w:bookmarkEnd w:id="95"/>
    </w:p>
    <w:p>
      <w:pPr>
        <w:pStyle w:val="bt .25"/>
        <w:bidi w:val="0"/>
        <w:ind w:left="283"/>
      </w:pPr>
      <w:r>
        <w:rPr>
          <w:rtl w:val="1"/>
          <w:lang w:val="ar-SA" w:bidi="ar-SA"/>
        </w:rPr>
        <w:t>“</w:t>
      </w:r>
      <w:r>
        <w:rPr>
          <w:rtl w:val="0"/>
        </w:rPr>
        <w:t>Psalm</w:t>
      </w:r>
      <w:r>
        <w:rPr>
          <w:rtl w:val="0"/>
        </w:rPr>
        <w:t xml:space="preserve">” </w:t>
      </w:r>
      <w:r>
        <w:rPr>
          <w:rtl w:val="0"/>
        </w:rPr>
        <w:t xml:space="preserve">= a sacred song. Title in LXX. See </w:t>
      </w:r>
      <w:r>
        <w:rPr>
          <w:rStyle w:val="None"/>
          <w:b w:val="1"/>
          <w:bCs w:val="1"/>
          <w:rtl w:val="0"/>
          <w:lang w:val="en-US"/>
        </w:rPr>
        <w:t>Lk 20:42; Acts 1:</w:t>
      </w:r>
      <w:r>
        <w:rPr>
          <w:rStyle w:val="None"/>
          <w:b w:val="1"/>
          <w:bCs w:val="1"/>
          <w:rtl w:val="0"/>
          <w:lang w:val="en-US"/>
        </w:rPr>
        <w:t>16</w:t>
      </w:r>
      <w:r>
        <w:rPr>
          <w:rStyle w:val="None"/>
          <w:b w:val="1"/>
          <w:bCs w:val="1"/>
          <w:rtl w:val="0"/>
          <w:lang w:val="en-US"/>
        </w:rPr>
        <w:t>…</w:t>
      </w:r>
      <w:r>
        <w:rPr>
          <w:rStyle w:val="None"/>
          <w:b w:val="1"/>
          <w:bCs w:val="1"/>
          <w:rtl w:val="0"/>
        </w:rPr>
        <w:t>20</w:t>
      </w:r>
      <w:r>
        <w:rPr>
          <w:rtl w:val="0"/>
        </w:rPr>
        <w:t xml:space="preserve">, </w:t>
      </w:r>
      <w:r>
        <w:rPr>
          <w:rtl w:val="1"/>
          <w:lang w:val="ar-SA" w:bidi="ar-SA"/>
        </w:rPr>
        <w:t>“</w:t>
      </w:r>
      <w:r>
        <w:rPr>
          <w:rtl w:val="0"/>
        </w:rPr>
        <w:t>book of Psalms.</w:t>
      </w:r>
      <w:r>
        <w:rPr>
          <w:rtl w:val="0"/>
        </w:rPr>
        <w:t xml:space="preserve">” </w:t>
      </w:r>
      <w:r>
        <w:rPr>
          <w:rtl w:val="0"/>
        </w:rPr>
        <w:t xml:space="preserve">Hebrew title = </w:t>
      </w:r>
      <w:r>
        <w:rPr>
          <w:rtl w:val="1"/>
          <w:lang w:val="ar-SA" w:bidi="ar-SA"/>
        </w:rPr>
        <w:t>“</w:t>
      </w:r>
      <w:r>
        <w:rPr>
          <w:rtl w:val="0"/>
        </w:rPr>
        <w:t>book of praises</w:t>
      </w:r>
      <w:r>
        <w:rPr>
          <w:rtl w:val="0"/>
        </w:rPr>
        <w:t>”</w:t>
      </w:r>
      <w:r>
        <w:rPr>
          <w:rtl w:val="0"/>
        </w:rPr>
        <w:t xml:space="preserve">. See doxology ending each book, </w:t>
      </w:r>
      <w:r>
        <w:rPr>
          <w:rStyle w:val="None"/>
          <w:b w:val="1"/>
          <w:bCs w:val="1"/>
          <w:rtl w:val="0"/>
        </w:rPr>
        <w:t>Psa 41:13; 72:18-19; 89:52; 106:48; 150</w:t>
      </w:r>
      <w:r>
        <w:rPr>
          <w:rtl w:val="0"/>
        </w:rPr>
        <w:t xml:space="preserve">. Prayers - </w:t>
      </w:r>
      <w:r>
        <w:rPr>
          <w:rStyle w:val="None"/>
          <w:b w:val="1"/>
          <w:bCs w:val="1"/>
          <w:rtl w:val="0"/>
        </w:rPr>
        <w:t>72:20</w:t>
      </w:r>
      <w:r>
        <w:rPr>
          <w:rtl w:val="0"/>
        </w:rPr>
        <w:t>. It is the same attitude of heart that gives rise to praise, to song, and to prayer.</w:t>
      </w:r>
    </w:p>
    <w:p>
      <w:pPr>
        <w:pStyle w:val="bt .25"/>
        <w:bidi w:val="0"/>
        <w:ind w:left="283"/>
      </w:pPr>
    </w:p>
    <w:p>
      <w:pPr>
        <w:pStyle w:val="bt .25"/>
        <w:bidi w:val="0"/>
        <w:ind w:left="283"/>
      </w:pPr>
      <w:r>
        <w:rPr>
          <w:rtl w:val="0"/>
        </w:rPr>
        <w:t>Date - From 1450 b. c. (</w:t>
      </w:r>
      <w:r>
        <w:rPr>
          <w:rStyle w:val="None"/>
          <w:b w:val="1"/>
          <w:bCs w:val="1"/>
          <w:rtl w:val="0"/>
          <w:lang w:val="it-IT"/>
        </w:rPr>
        <w:t>Psa 90</w:t>
      </w:r>
      <w:r>
        <w:rPr>
          <w:rtl w:val="0"/>
        </w:rPr>
        <w:t>) to Post-Exilic - 400 b. c. (</w:t>
      </w:r>
      <w:r>
        <w:rPr>
          <w:rStyle w:val="None"/>
          <w:b w:val="1"/>
          <w:bCs w:val="1"/>
          <w:rtl w:val="0"/>
        </w:rPr>
        <w:t>Psa 85, 126</w:t>
      </w:r>
      <w:r>
        <w:rPr>
          <w:rtl w:val="0"/>
        </w:rPr>
        <w:t>)</w:t>
      </w:r>
    </w:p>
    <w:p>
      <w:pPr>
        <w:pStyle w:val="bt .25"/>
        <w:bidi w:val="0"/>
        <w:ind w:left="283"/>
      </w:pPr>
    </w:p>
    <w:p>
      <w:pPr>
        <w:pStyle w:val="bt .25"/>
        <w:ind w:left="283"/>
        <w:rPr>
          <w:b w:val="1"/>
          <w:bCs w:val="1"/>
        </w:rPr>
      </w:pPr>
      <w:r>
        <w:rPr>
          <w:b w:val="1"/>
          <w:bCs w:val="1"/>
          <w:rtl w:val="0"/>
        </w:rPr>
        <w:t>Lk 24:44</w:t>
      </w:r>
    </w:p>
    <w:p>
      <w:pPr>
        <w:pStyle w:val="bt .25"/>
        <w:bidi w:val="0"/>
        <w:ind w:left="283"/>
      </w:pPr>
    </w:p>
    <w:p>
      <w:pPr>
        <w:pStyle w:val="bt .25"/>
        <w:ind w:left="283"/>
        <w:rPr>
          <w:b w:val="1"/>
          <w:bCs w:val="1"/>
        </w:rPr>
      </w:pPr>
      <w:r>
        <w:rPr>
          <w:b w:val="1"/>
          <w:bCs w:val="1"/>
          <w:rtl w:val="0"/>
        </w:rPr>
        <w:t>Eph 5:19; Col 3:16</w:t>
      </w:r>
    </w:p>
    <w:p>
      <w:pPr>
        <w:pStyle w:val="bt .25"/>
        <w:pBdr>
          <w:top w:val="nil"/>
          <w:left w:val="nil"/>
          <w:bottom w:val="single" w:color="000000" w:sz="8" w:space="0" w:shadow="0" w:frame="0"/>
          <w:right w:val="nil"/>
        </w:pBdr>
        <w:ind w:left="283"/>
        <w:rPr>
          <w:b w:val="1"/>
          <w:bCs w:val="1"/>
          <w:sz w:val="24"/>
          <w:szCs w:val="24"/>
        </w:rPr>
      </w:pPr>
    </w:p>
    <w:p>
      <w:pPr>
        <w:pStyle w:val="Quick Quiz"/>
        <w:spacing w:before="240"/>
      </w:pPr>
      <w:r>
        <w:rPr>
          <w:rtl w:val="0"/>
          <w:lang w:val="en-US"/>
        </w:rPr>
        <w:t>Quick Quiz #13</w:t>
      </w:r>
    </w:p>
    <w:p>
      <w:pPr>
        <w:pStyle w:val="Free Form"/>
        <w:spacing w:before="12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55"/>
        </w:numPr>
        <w:spacing w:before="200"/>
        <w:rPr>
          <w:sz w:val="22"/>
          <w:szCs w:val="22"/>
          <w:lang w:val="en-US"/>
        </w:rPr>
      </w:pPr>
      <w:r>
        <w:rPr>
          <w:sz w:val="22"/>
          <w:szCs w:val="22"/>
          <w:rtl w:val="0"/>
          <w:lang w:val="en-US"/>
        </w:rPr>
        <w:t>David was</w:t>
      </w:r>
    </w:p>
    <w:p>
      <w:pPr>
        <w:pStyle w:val="Free Form"/>
        <w:numPr>
          <w:ilvl w:val="1"/>
          <w:numId w:val="8"/>
        </w:numPr>
        <w:rPr>
          <w:sz w:val="22"/>
          <w:szCs w:val="22"/>
        </w:rPr>
      </w:pPr>
      <w:r>
        <w:rPr>
          <w:sz w:val="22"/>
          <w:szCs w:val="22"/>
          <w:rtl w:val="0"/>
        </w:rPr>
        <w:t>Saul</w:t>
      </w:r>
      <w:r>
        <w:rPr>
          <w:sz w:val="22"/>
          <w:szCs w:val="22"/>
          <w:rtl w:val="1"/>
        </w:rPr>
        <w:t>’</w:t>
      </w:r>
      <w:r>
        <w:rPr>
          <w:sz w:val="22"/>
          <w:szCs w:val="22"/>
          <w:rtl w:val="0"/>
          <w:lang w:val="fr-FR"/>
        </w:rPr>
        <w:t>s son</w:t>
      </w:r>
    </w:p>
    <w:p>
      <w:pPr>
        <w:pStyle w:val="Free Form"/>
        <w:numPr>
          <w:ilvl w:val="1"/>
          <w:numId w:val="8"/>
        </w:numPr>
        <w:rPr>
          <w:sz w:val="22"/>
          <w:szCs w:val="22"/>
          <w:lang w:val="en-US"/>
        </w:rPr>
      </w:pPr>
      <w:r>
        <w:rPr>
          <w:sz w:val="22"/>
          <w:szCs w:val="22"/>
          <w:rtl w:val="0"/>
          <w:lang w:val="en-US"/>
        </w:rPr>
        <w:t>The second king of Israel</w:t>
      </w:r>
    </w:p>
    <w:p>
      <w:pPr>
        <w:pStyle w:val="Free Form"/>
        <w:numPr>
          <w:ilvl w:val="1"/>
          <w:numId w:val="8"/>
        </w:numPr>
        <w:rPr>
          <w:sz w:val="22"/>
          <w:szCs w:val="22"/>
          <w:lang w:val="it-IT"/>
        </w:rPr>
      </w:pPr>
      <w:r>
        <w:rPr>
          <w:sz w:val="22"/>
          <w:szCs w:val="22"/>
          <w:rtl w:val="0"/>
          <w:lang w:val="it-IT"/>
        </w:rPr>
        <w:t>Solomon</w:t>
      </w:r>
      <w:r>
        <w:rPr>
          <w:sz w:val="22"/>
          <w:szCs w:val="22"/>
          <w:rtl w:val="1"/>
        </w:rPr>
        <w:t>’</w:t>
      </w:r>
      <w:r>
        <w:rPr>
          <w:sz w:val="22"/>
          <w:szCs w:val="22"/>
          <w:rtl w:val="0"/>
          <w:lang w:val="fr-FR"/>
        </w:rPr>
        <w:t>s son</w:t>
      </w:r>
    </w:p>
    <w:p>
      <w:pPr>
        <w:pStyle w:val="Free Form"/>
        <w:numPr>
          <w:ilvl w:val="1"/>
          <w:numId w:val="8"/>
        </w:numPr>
        <w:rPr>
          <w:sz w:val="22"/>
          <w:szCs w:val="22"/>
          <w:lang w:val="en-US"/>
        </w:rPr>
      </w:pPr>
      <w:r>
        <w:rPr>
          <w:sz w:val="22"/>
          <w:szCs w:val="22"/>
          <w:rtl w:val="0"/>
          <w:lang w:val="en-US"/>
        </w:rPr>
        <w:t>None of the above</w:t>
      </w:r>
    </w:p>
    <w:p>
      <w:pPr>
        <w:pStyle w:val="Free Form"/>
        <w:rPr>
          <w:sz w:val="22"/>
          <w:szCs w:val="22"/>
        </w:rPr>
      </w:pPr>
    </w:p>
    <w:p>
      <w:pPr>
        <w:pStyle w:val="Free Form"/>
        <w:numPr>
          <w:ilvl w:val="0"/>
          <w:numId w:val="8"/>
        </w:numPr>
        <w:rPr>
          <w:sz w:val="22"/>
          <w:szCs w:val="22"/>
        </w:rPr>
      </w:pPr>
      <w:r>
        <w:rPr>
          <w:rStyle w:val="None"/>
          <w:spacing w:val="-2"/>
          <w:sz w:val="22"/>
          <w:szCs w:val="22"/>
          <w:rtl w:val="0"/>
        </w:rPr>
        <w:t>God</w:t>
      </w:r>
      <w:r>
        <w:rPr>
          <w:rStyle w:val="None"/>
          <w:spacing w:val="-2"/>
          <w:sz w:val="22"/>
          <w:szCs w:val="22"/>
          <w:rtl w:val="1"/>
        </w:rPr>
        <w:t>’</w:t>
      </w:r>
      <w:r>
        <w:rPr>
          <w:rStyle w:val="None"/>
          <w:spacing w:val="-2"/>
          <w:sz w:val="22"/>
          <w:szCs w:val="22"/>
          <w:rtl w:val="0"/>
          <w:lang w:val="en-US"/>
        </w:rPr>
        <w:t>s great covenant with David to set his seed on this throne is found in</w:t>
      </w:r>
      <w:r>
        <w:rPr>
          <w:sz w:val="22"/>
          <w:szCs w:val="22"/>
          <w:rtl w:val="0"/>
        </w:rPr>
        <w:t xml:space="preserve"> </w:t>
      </w:r>
    </w:p>
    <w:p>
      <w:pPr>
        <w:pStyle w:val="Free Form"/>
        <w:numPr>
          <w:ilvl w:val="1"/>
          <w:numId w:val="8"/>
        </w:numPr>
        <w:rPr>
          <w:sz w:val="22"/>
          <w:szCs w:val="22"/>
          <w:lang w:val="de-DE"/>
        </w:rPr>
      </w:pPr>
      <w:r>
        <w:rPr>
          <w:sz w:val="22"/>
          <w:szCs w:val="22"/>
          <w:rtl w:val="0"/>
          <w:lang w:val="de-DE"/>
        </w:rPr>
        <w:t>1Sam 16</w:t>
      </w:r>
    </w:p>
    <w:p>
      <w:pPr>
        <w:pStyle w:val="Free Form"/>
        <w:numPr>
          <w:ilvl w:val="1"/>
          <w:numId w:val="8"/>
        </w:numPr>
        <w:rPr>
          <w:sz w:val="22"/>
          <w:szCs w:val="22"/>
          <w:lang w:val="en-US"/>
        </w:rPr>
      </w:pPr>
      <w:r>
        <w:rPr>
          <w:sz w:val="22"/>
          <w:szCs w:val="22"/>
          <w:rtl w:val="0"/>
          <w:lang w:val="en-US"/>
        </w:rPr>
        <w:t>1Kings 7</w:t>
      </w:r>
    </w:p>
    <w:p>
      <w:pPr>
        <w:pStyle w:val="Free Form"/>
        <w:numPr>
          <w:ilvl w:val="1"/>
          <w:numId w:val="8"/>
        </w:numPr>
        <w:rPr>
          <w:sz w:val="22"/>
          <w:szCs w:val="22"/>
        </w:rPr>
      </w:pPr>
      <w:r>
        <w:rPr>
          <w:sz w:val="22"/>
          <w:szCs w:val="22"/>
          <w:rtl w:val="0"/>
        </w:rPr>
        <w:t>2 Sam. 7</w:t>
      </w:r>
    </w:p>
    <w:p>
      <w:pPr>
        <w:pStyle w:val="Free Form"/>
        <w:numPr>
          <w:ilvl w:val="1"/>
          <w:numId w:val="8"/>
        </w:numPr>
        <w:rPr>
          <w:sz w:val="22"/>
          <w:szCs w:val="22"/>
          <w:lang w:val="en-US"/>
        </w:rPr>
      </w:pPr>
      <w:r>
        <w:rPr>
          <w:sz w:val="22"/>
          <w:szCs w:val="22"/>
          <w:rtl w:val="0"/>
          <w:lang w:val="en-US"/>
        </w:rPr>
        <w:t>None of the above</w:t>
      </w:r>
    </w:p>
    <w:p>
      <w:pPr>
        <w:pStyle w:val="Free Form"/>
        <w:rPr>
          <w:sz w:val="22"/>
          <w:szCs w:val="22"/>
        </w:rPr>
      </w:pPr>
    </w:p>
    <w:p>
      <w:pPr>
        <w:pStyle w:val="Free Form"/>
        <w:numPr>
          <w:ilvl w:val="0"/>
          <w:numId w:val="8"/>
        </w:numPr>
        <w:rPr>
          <w:sz w:val="22"/>
          <w:szCs w:val="22"/>
          <w:lang w:val="en-US"/>
        </w:rPr>
      </w:pPr>
      <w:r>
        <w:rPr>
          <w:sz w:val="22"/>
          <w:szCs w:val="22"/>
          <w:rtl w:val="0"/>
          <w:lang w:val="en-US"/>
        </w:rPr>
        <w:t>David was</w:t>
      </w:r>
    </w:p>
    <w:p>
      <w:pPr>
        <w:pStyle w:val="Free Form"/>
        <w:numPr>
          <w:ilvl w:val="1"/>
          <w:numId w:val="8"/>
        </w:numPr>
        <w:rPr>
          <w:sz w:val="22"/>
          <w:szCs w:val="22"/>
          <w:lang w:val="en-US"/>
        </w:rPr>
      </w:pPr>
      <w:r>
        <w:rPr>
          <w:sz w:val="22"/>
          <w:szCs w:val="22"/>
          <w:rtl w:val="0"/>
          <w:lang w:val="en-US"/>
        </w:rPr>
        <w:t>A type of the Messiah</w:t>
      </w:r>
    </w:p>
    <w:p>
      <w:pPr>
        <w:pStyle w:val="Free Form"/>
        <w:numPr>
          <w:ilvl w:val="1"/>
          <w:numId w:val="8"/>
        </w:numPr>
        <w:rPr>
          <w:sz w:val="22"/>
          <w:szCs w:val="22"/>
          <w:lang w:val="en-US"/>
        </w:rPr>
      </w:pPr>
      <w:r>
        <w:rPr>
          <w:sz w:val="22"/>
          <w:szCs w:val="22"/>
          <w:rtl w:val="0"/>
          <w:lang w:val="en-US"/>
        </w:rPr>
        <w:t>A song writer</w:t>
      </w:r>
    </w:p>
    <w:p>
      <w:pPr>
        <w:pStyle w:val="Free Form"/>
        <w:numPr>
          <w:ilvl w:val="1"/>
          <w:numId w:val="8"/>
        </w:numPr>
        <w:rPr>
          <w:sz w:val="22"/>
          <w:szCs w:val="22"/>
          <w:lang w:val="en-US"/>
        </w:rPr>
      </w:pPr>
      <w:r>
        <w:rPr>
          <w:sz w:val="22"/>
          <w:szCs w:val="22"/>
          <w:rtl w:val="0"/>
          <w:lang w:val="en-US"/>
        </w:rPr>
        <w:t>A valiant soldier</w:t>
      </w:r>
    </w:p>
    <w:p>
      <w:pPr>
        <w:pStyle w:val="Free Form"/>
        <w:numPr>
          <w:ilvl w:val="1"/>
          <w:numId w:val="8"/>
        </w:numPr>
        <w:rPr>
          <w:sz w:val="22"/>
          <w:szCs w:val="22"/>
        </w:rPr>
      </w:pPr>
      <w:r>
        <w:rPr>
          <w:sz w:val="22"/>
          <w:szCs w:val="22"/>
          <w:rtl w:val="0"/>
        </w:rPr>
        <w:t>A king</w:t>
      </w:r>
    </w:p>
    <w:p>
      <w:pPr>
        <w:pStyle w:val="Free Form"/>
        <w:numPr>
          <w:ilvl w:val="1"/>
          <w:numId w:val="8"/>
        </w:numPr>
        <w:rPr>
          <w:sz w:val="22"/>
          <w:szCs w:val="22"/>
          <w:lang w:val="de-DE"/>
        </w:rPr>
      </w:pPr>
      <w:r>
        <w:rPr>
          <w:sz w:val="22"/>
          <w:szCs w:val="22"/>
          <w:rtl w:val="0"/>
          <w:lang w:val="de-DE"/>
        </w:rPr>
        <w:t>A prophet</w:t>
      </w:r>
    </w:p>
    <w:p>
      <w:pPr>
        <w:pStyle w:val="Free Form"/>
        <w:rPr>
          <w:sz w:val="22"/>
          <w:szCs w:val="22"/>
        </w:rPr>
      </w:pPr>
    </w:p>
    <w:p>
      <w:pPr>
        <w:pStyle w:val="Free Form"/>
        <w:numPr>
          <w:ilvl w:val="0"/>
          <w:numId w:val="8"/>
        </w:numPr>
        <w:rPr>
          <w:sz w:val="22"/>
          <w:szCs w:val="22"/>
          <w:lang w:val="ar-SA" w:bidi="ar-SA"/>
        </w:rPr>
      </w:pPr>
      <w:r>
        <w:rPr>
          <w:sz w:val="22"/>
          <w:szCs w:val="22"/>
          <w:rtl w:val="1"/>
          <w:lang w:val="ar-SA" w:bidi="ar-SA"/>
        </w:rPr>
        <w:t>“</w:t>
      </w:r>
      <w:r>
        <w:rPr>
          <w:sz w:val="22"/>
          <w:szCs w:val="22"/>
          <w:rtl w:val="0"/>
        </w:rPr>
        <w:t>Psalms</w:t>
      </w:r>
      <w:r>
        <w:rPr>
          <w:sz w:val="22"/>
          <w:szCs w:val="22"/>
          <w:rtl w:val="0"/>
        </w:rPr>
        <w:t xml:space="preserve">” </w:t>
      </w:r>
      <w:r>
        <w:rPr>
          <w:sz w:val="22"/>
          <w:szCs w:val="22"/>
          <w:rtl w:val="0"/>
          <w:lang w:val="en-US"/>
        </w:rPr>
        <w:t>means</w:t>
      </w:r>
    </w:p>
    <w:p>
      <w:pPr>
        <w:pStyle w:val="Free Form"/>
        <w:numPr>
          <w:ilvl w:val="1"/>
          <w:numId w:val="8"/>
        </w:numPr>
        <w:rPr>
          <w:sz w:val="22"/>
          <w:szCs w:val="22"/>
        </w:rPr>
      </w:pPr>
      <w:r>
        <w:rPr>
          <w:sz w:val="22"/>
          <w:szCs w:val="22"/>
          <w:rtl w:val="0"/>
        </w:rPr>
        <w:t>Praises</w:t>
      </w:r>
    </w:p>
    <w:p>
      <w:pPr>
        <w:pStyle w:val="Free Form"/>
        <w:numPr>
          <w:ilvl w:val="1"/>
          <w:numId w:val="8"/>
        </w:numPr>
        <w:rPr>
          <w:sz w:val="22"/>
          <w:szCs w:val="22"/>
        </w:rPr>
      </w:pPr>
      <w:r>
        <w:rPr>
          <w:sz w:val="22"/>
          <w:szCs w:val="22"/>
          <w:rtl w:val="0"/>
        </w:rPr>
        <w:t>Songs</w:t>
      </w:r>
    </w:p>
    <w:p>
      <w:pPr>
        <w:pStyle w:val="Free Form"/>
        <w:numPr>
          <w:ilvl w:val="1"/>
          <w:numId w:val="8"/>
        </w:numPr>
        <w:rPr>
          <w:sz w:val="22"/>
          <w:szCs w:val="22"/>
          <w:lang w:val="en-US"/>
        </w:rPr>
      </w:pPr>
      <w:r>
        <w:rPr>
          <w:sz w:val="22"/>
          <w:szCs w:val="22"/>
          <w:rtl w:val="0"/>
          <w:lang w:val="en-US"/>
        </w:rPr>
        <w:t>Worshipful dance rhythms</w:t>
      </w:r>
    </w:p>
    <w:p>
      <w:pPr>
        <w:pStyle w:val="Free Form"/>
        <w:numPr>
          <w:ilvl w:val="1"/>
          <w:numId w:val="8"/>
        </w:numPr>
        <w:rPr>
          <w:sz w:val="22"/>
          <w:szCs w:val="22"/>
          <w:lang w:val="en-US"/>
        </w:rPr>
      </w:pPr>
      <w:r>
        <w:rPr>
          <w:sz w:val="22"/>
          <w:szCs w:val="22"/>
          <w:rtl w:val="0"/>
          <w:lang w:val="en-US"/>
        </w:rPr>
        <w:t>Instruments of music and shows they were used in the N.T.</w:t>
      </w:r>
    </w:p>
    <w:p>
      <w:pPr>
        <w:pStyle w:val="Free Form"/>
        <w:rPr>
          <w:sz w:val="22"/>
          <w:szCs w:val="22"/>
        </w:rPr>
      </w:pPr>
    </w:p>
    <w:p>
      <w:pPr>
        <w:pStyle w:val="Free Form"/>
        <w:numPr>
          <w:ilvl w:val="0"/>
          <w:numId w:val="8"/>
        </w:numPr>
        <w:rPr>
          <w:sz w:val="22"/>
          <w:szCs w:val="22"/>
          <w:lang w:val="en-US"/>
        </w:rPr>
      </w:pPr>
      <w:r>
        <w:rPr>
          <w:sz w:val="22"/>
          <w:szCs w:val="22"/>
          <w:rtl w:val="0"/>
          <w:lang w:val="en-US"/>
        </w:rPr>
        <w:t>The book of Psalms</w:t>
      </w:r>
    </w:p>
    <w:p>
      <w:pPr>
        <w:pStyle w:val="Free Form"/>
        <w:numPr>
          <w:ilvl w:val="1"/>
          <w:numId w:val="8"/>
        </w:numPr>
        <w:rPr>
          <w:sz w:val="22"/>
          <w:szCs w:val="22"/>
          <w:lang w:val="en-US"/>
        </w:rPr>
      </w:pPr>
      <w:r>
        <w:rPr>
          <w:sz w:val="22"/>
          <w:szCs w:val="22"/>
          <w:rtl w:val="0"/>
          <w:lang w:val="en-US"/>
        </w:rPr>
        <w:t>Contains poems written from 1450 b.c. to 400 b.c.</w:t>
      </w:r>
    </w:p>
    <w:p>
      <w:pPr>
        <w:pStyle w:val="Free Form"/>
        <w:numPr>
          <w:ilvl w:val="1"/>
          <w:numId w:val="8"/>
        </w:numPr>
        <w:rPr>
          <w:sz w:val="22"/>
          <w:szCs w:val="22"/>
          <w:lang w:val="en-US"/>
        </w:rPr>
      </w:pPr>
      <w:r>
        <w:rPr>
          <w:sz w:val="22"/>
          <w:szCs w:val="22"/>
          <w:rtl w:val="0"/>
          <w:lang w:val="en-US"/>
        </w:rPr>
        <w:t>Is a collection containing prayers</w:t>
      </w:r>
    </w:p>
    <w:p>
      <w:pPr>
        <w:pStyle w:val="Free Form"/>
        <w:numPr>
          <w:ilvl w:val="1"/>
          <w:numId w:val="8"/>
        </w:numPr>
        <w:rPr>
          <w:sz w:val="22"/>
          <w:szCs w:val="22"/>
          <w:lang w:val="en-US"/>
        </w:rPr>
      </w:pPr>
      <w:r>
        <w:rPr>
          <w:sz w:val="22"/>
          <w:szCs w:val="22"/>
          <w:rtl w:val="0"/>
          <w:lang w:val="en-US"/>
        </w:rPr>
        <w:t>Contains prophecies of the Messiah</w:t>
      </w:r>
    </w:p>
    <w:p>
      <w:pPr>
        <w:pStyle w:val="Free Form"/>
        <w:pBdr>
          <w:top w:val="nil"/>
          <w:left w:val="nil"/>
          <w:bottom w:val="single" w:color="000000" w:sz="8" w:space="0" w:shadow="0" w:frame="0"/>
          <w:right w:val="nil"/>
        </w:pBdr>
        <w:rPr>
          <w:sz w:val="6"/>
          <w:szCs w:val="6"/>
        </w:rPr>
      </w:pPr>
    </w:p>
    <w:p>
      <w:pPr>
        <w:pStyle w:val="Additional Reading"/>
        <w:spacing w:before="200"/>
      </w:pPr>
      <w:r>
        <w:rPr>
          <w:rtl w:val="0"/>
          <w:lang w:val="en-US"/>
        </w:rPr>
        <w:t>Additional Reading (#13)</w:t>
      </w:r>
    </w:p>
    <w:p>
      <w:pPr>
        <w:pStyle w:val="Additional Reading verses"/>
        <w:bidi w:val="0"/>
        <w:ind w:left="283"/>
      </w:pPr>
      <w:r>
        <w:rPr>
          <w:rtl w:val="0"/>
          <w:lang w:val="en-US"/>
        </w:rPr>
        <w:t>2 Samuel; 1 Chronicles 11-29</w:t>
      </w:r>
    </w:p>
    <w:p>
      <w:pPr>
        <w:pStyle w:val="Free Form"/>
        <w:pBdr>
          <w:top w:val="nil"/>
          <w:left w:val="nil"/>
          <w:bottom w:val="single" w:color="000000" w:sz="8" w:space="0" w:shadow="0" w:frame="0"/>
          <w:right w:val="nil"/>
        </w:pBdr>
        <w:rPr>
          <w:sz w:val="8"/>
          <w:szCs w:val="8"/>
        </w:rPr>
      </w:pPr>
    </w:p>
    <w:p>
      <w:pPr>
        <w:pStyle w:val="Review Drill Questions"/>
        <w:spacing w:before="200"/>
      </w:pPr>
      <w:r>
        <w:rPr>
          <w:rtl w:val="0"/>
          <w:lang w:val="en-US"/>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8"/>
          <w:szCs w:val="8"/>
        </w:rPr>
      </w:pPr>
    </w:p>
    <w:p>
      <w:pPr>
        <w:pStyle w:val="Free Form"/>
        <w:bidi w:val="0"/>
        <w:sectPr>
          <w:headerReference w:type="default" r:id="rId54"/>
          <w:footerReference w:type="default" r:id="rId55"/>
          <w:pgSz w:w="12240" w:h="15840" w:orient="portrait"/>
          <w:pgMar w:top="1440" w:right="1440" w:bottom="1080" w:left="1440" w:header="720" w:footer="792"/>
          <w:bidi w:val="0"/>
        </w:sectPr>
      </w:pPr>
    </w:p>
    <w:p>
      <w:pPr>
        <w:pStyle w:val="Lesson"/>
        <w:bidi w:val="0"/>
      </w:pPr>
      <w:bookmarkStart w:name="_Toc87" w:id="96"/>
      <w:r>
        <w:rPr>
          <w:rFonts w:cs="Arial Unicode MS" w:eastAsia="Arial Unicode MS"/>
          <w:rtl w:val="0"/>
          <w:lang w:val="de-DE"/>
        </w:rPr>
        <w:t>LESSON 14</w:t>
      </w:r>
      <w:bookmarkEnd w:id="96"/>
    </w:p>
    <w:p>
      <w:pPr>
        <w:pStyle w:val="Drill"/>
        <w:bidi w:val="0"/>
      </w:pPr>
      <w:r>
        <w:rPr>
          <w:rFonts w:cs="Arial Unicode MS" w:eastAsia="Arial Unicode MS"/>
          <w:rtl w:val="0"/>
          <w:lang w:val="da-DK"/>
        </w:rPr>
        <w:t>DRILL</w:t>
      </w:r>
    </w:p>
    <w:p>
      <w:pPr>
        <w:pStyle w:val="Free Form"/>
        <w:numPr>
          <w:ilvl w:val="0"/>
          <w:numId w:val="56"/>
        </w:numPr>
        <w:rPr>
          <w:sz w:val="22"/>
          <w:szCs w:val="22"/>
          <w:lang w:val="en-US"/>
        </w:rPr>
      </w:pPr>
      <w:r>
        <w:rPr>
          <w:sz w:val="22"/>
          <w:szCs w:val="22"/>
          <w:rtl w:val="0"/>
          <w:lang w:val="en-US"/>
        </w:rPr>
        <w:t>What notable Messianic promise was made to the second king of Israel? #64</w:t>
        <w:tab/>
        <w:t xml:space="preserve"> </w:t>
      </w:r>
    </w:p>
    <w:p>
      <w:pPr>
        <w:pStyle w:val="Free Form"/>
        <w:numPr>
          <w:ilvl w:val="0"/>
          <w:numId w:val="8"/>
        </w:numPr>
        <w:rPr>
          <w:sz w:val="22"/>
          <w:szCs w:val="22"/>
          <w:lang w:val="en-US"/>
        </w:rPr>
      </w:pPr>
      <w:r>
        <w:rPr>
          <w:sz w:val="22"/>
          <w:szCs w:val="22"/>
          <w:rtl w:val="0"/>
          <w:lang w:val="en-US"/>
        </w:rPr>
        <w:t xml:space="preserve">Where is this promise found? (book, chapter) </w:t>
      </w:r>
    </w:p>
    <w:p>
      <w:pPr>
        <w:pStyle w:val="Free Form"/>
        <w:numPr>
          <w:ilvl w:val="0"/>
          <w:numId w:val="8"/>
        </w:numPr>
        <w:rPr>
          <w:sz w:val="22"/>
          <w:szCs w:val="22"/>
          <w:lang w:val="en-US"/>
        </w:rPr>
      </w:pPr>
      <w:r>
        <w:rPr>
          <w:sz w:val="22"/>
          <w:szCs w:val="22"/>
          <w:rtl w:val="0"/>
          <w:lang w:val="en-US"/>
        </w:rPr>
        <w:t xml:space="preserve">What is the book of </w:t>
      </w:r>
      <w:r>
        <w:rPr>
          <w:sz w:val="22"/>
          <w:szCs w:val="22"/>
          <w:rtl w:val="1"/>
          <w:lang w:val="ar-SA" w:bidi="ar-SA"/>
        </w:rPr>
        <w:t>“</w:t>
      </w:r>
      <w:r>
        <w:rPr>
          <w:sz w:val="22"/>
          <w:szCs w:val="22"/>
          <w:rtl w:val="0"/>
        </w:rPr>
        <w:t>Psalms</w:t>
      </w:r>
      <w:r>
        <w:rPr>
          <w:sz w:val="22"/>
          <w:szCs w:val="22"/>
          <w:rtl w:val="0"/>
        </w:rPr>
        <w:t xml:space="preserve">” </w:t>
      </w:r>
      <w:r>
        <w:rPr>
          <w:sz w:val="22"/>
          <w:szCs w:val="22"/>
          <w:rtl w:val="0"/>
          <w:lang w:val="en-US"/>
        </w:rPr>
        <w:t>about? #12</w:t>
      </w:r>
    </w:p>
    <w:p>
      <w:pPr>
        <w:pStyle w:val="Free Form"/>
        <w:numPr>
          <w:ilvl w:val="0"/>
          <w:numId w:val="8"/>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rPr>
        <w:t>Psalms</w:t>
      </w:r>
      <w:r>
        <w:rPr>
          <w:sz w:val="22"/>
          <w:szCs w:val="22"/>
          <w:rtl w:val="0"/>
        </w:rPr>
        <w:t xml:space="preserve">” </w:t>
      </w:r>
      <w:r>
        <w:rPr>
          <w:sz w:val="22"/>
          <w:szCs w:val="22"/>
          <w:rtl w:val="0"/>
          <w:lang w:val="en-US"/>
        </w:rPr>
        <w:t>mean? #13</w:t>
      </w:r>
    </w:p>
    <w:p>
      <w:pPr>
        <w:pStyle w:val="Free Form"/>
        <w:numPr>
          <w:ilvl w:val="0"/>
          <w:numId w:val="8"/>
        </w:numPr>
        <w:rPr>
          <w:sz w:val="22"/>
          <w:szCs w:val="22"/>
          <w:lang w:val="en-US"/>
        </w:rPr>
      </w:pPr>
      <w:r>
        <w:rPr>
          <w:sz w:val="22"/>
          <w:szCs w:val="22"/>
          <w:rtl w:val="0"/>
          <w:lang w:val="en-US"/>
        </w:rPr>
        <w:t xml:space="preserve">Who was called, </w:t>
      </w:r>
      <w:r>
        <w:rPr>
          <w:sz w:val="22"/>
          <w:szCs w:val="22"/>
          <w:rtl w:val="1"/>
          <w:lang w:val="ar-SA" w:bidi="ar-SA"/>
        </w:rPr>
        <w:t>“</w:t>
      </w:r>
      <w:r>
        <w:rPr>
          <w:sz w:val="22"/>
          <w:szCs w:val="22"/>
          <w:rtl w:val="0"/>
          <w:lang w:val="en-US"/>
        </w:rPr>
        <w:t>The sweet psalmist of Israel</w:t>
      </w:r>
      <w:r>
        <w:rPr>
          <w:sz w:val="22"/>
          <w:szCs w:val="22"/>
          <w:rtl w:val="0"/>
        </w:rPr>
        <w:t>”</w:t>
      </w:r>
      <w:r>
        <w:rPr>
          <w:sz w:val="22"/>
          <w:szCs w:val="22"/>
          <w:rtl w:val="0"/>
          <w:lang w:val="zh-TW" w:eastAsia="zh-TW"/>
        </w:rPr>
        <w:t>? N/A</w:t>
      </w:r>
    </w:p>
    <w:p>
      <w:pPr>
        <w:pStyle w:val="Free Form"/>
        <w:pBdr>
          <w:top w:val="nil"/>
          <w:left w:val="nil"/>
          <w:bottom w:val="single" w:color="000000" w:sz="8" w:space="0" w:shadow="0" w:frame="0"/>
          <w:right w:val="nil"/>
        </w:pBdr>
        <w:rPr>
          <w:sz w:val="6"/>
          <w:szCs w:val="6"/>
        </w:rPr>
      </w:pPr>
    </w:p>
    <w:p>
      <w:pPr>
        <w:pStyle w:val="Bold Italic 12"/>
        <w:bidi w:val="0"/>
      </w:pPr>
      <w:r>
        <w:rPr>
          <w:rtl w:val="0"/>
        </w:rPr>
        <w:t>THE JEWISH DISPENSATION (see chart 4)</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"bookmark7"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bul Helvetica11"/>
        <w:numPr>
          <w:ilvl w:val="0"/>
          <w:numId w:val="16"/>
        </w:numPr>
        <w:bidi w:val="0"/>
      </w:pPr>
      <w:r>
        <w:rPr>
          <w:rtl w:val="0"/>
          <w:lang w:val="it-IT"/>
        </w:rPr>
        <w:t>Solomon</w:t>
      </w:r>
    </w:p>
    <w:p>
      <w:pPr>
        <w:pStyle w:val="bul Helvetica11"/>
        <w:numPr>
          <w:ilvl w:val="0"/>
          <w:numId w:val="16"/>
        </w:numPr>
        <w:bidi w:val="0"/>
      </w:pPr>
      <w:r>
        <w:rPr>
          <w:rtl w:val="1"/>
          <w:lang w:val="ar-SA" w:bidi="ar-SA"/>
        </w:rPr>
        <w:t>“</w:t>
      </w:r>
      <w:r>
        <w:rPr>
          <w:rtl w:val="0"/>
          <w:lang w:val="de-DE"/>
        </w:rPr>
        <w:t>Proverbs</w:t>
      </w:r>
      <w:r>
        <w:rPr>
          <w:rtl w:val="0"/>
        </w:rPr>
        <w:t>”</w:t>
      </w:r>
    </w:p>
    <w:p>
      <w:pPr>
        <w:pStyle w:val="bul Helvetica11"/>
        <w:numPr>
          <w:ilvl w:val="0"/>
          <w:numId w:val="16"/>
        </w:numPr>
        <w:bidi w:val="0"/>
      </w:pPr>
      <w:r>
        <w:rPr>
          <w:rtl w:val="1"/>
          <w:lang w:val="ar-SA" w:bidi="ar-SA"/>
        </w:rPr>
        <w:t>“</w:t>
      </w:r>
      <w:r>
        <w:rPr>
          <w:rtl w:val="0"/>
          <w:lang w:val="it-IT"/>
        </w:rPr>
        <w:t>Ecclesiastes</w:t>
      </w:r>
      <w:r>
        <w:rPr>
          <w:rtl w:val="0"/>
        </w:rPr>
        <w:t>”</w:t>
      </w:r>
    </w:p>
    <w:p>
      <w:pPr>
        <w:pStyle w:val="bul Helvetica11"/>
        <w:numPr>
          <w:ilvl w:val="0"/>
          <w:numId w:val="16"/>
        </w:numPr>
        <w:bidi w:val="0"/>
      </w:pPr>
      <w:r>
        <w:rPr>
          <w:rtl w:val="1"/>
          <w:lang w:val="ar-SA" w:bidi="ar-SA"/>
        </w:rPr>
        <w:t>“</w:t>
      </w:r>
      <w:r>
        <w:rPr>
          <w:rtl w:val="0"/>
          <w:lang w:val="en-US"/>
        </w:rPr>
        <w:t>Song of Solomon</w:t>
      </w:r>
      <w:r>
        <w:rPr>
          <w:rtl w:val="0"/>
        </w:rPr>
        <w:t>”</w:t>
      </w:r>
    </w:p>
    <w:p>
      <w:pPr>
        <w:pStyle w:val="Free Form"/>
        <w:pBdr>
          <w:top w:val="nil"/>
          <w:left w:val="nil"/>
          <w:bottom w:val="single" w:color="000000" w:sz="8" w:space="0" w:shadow="0" w:frame="0"/>
          <w:right w:val="nil"/>
        </w:pBdr>
        <w:rPr>
          <w:sz w:val="8"/>
          <w:szCs w:val="8"/>
        </w:rPr>
      </w:pPr>
    </w:p>
    <w:p>
      <w:pPr>
        <w:pStyle w:val="Heading 2"/>
        <w:spacing w:before="200"/>
      </w:pPr>
      <w:bookmarkStart w:name="_Toc88" w:id="97"/>
      <w:r>
        <w:rPr>
          <w:rtl w:val="0"/>
          <w:lang w:val="en-US"/>
        </w:rPr>
        <w:t>Solomon - 1Kings 1-11; 2Ch 1-9.</w:t>
      </w:r>
      <w:bookmarkEnd w:id="97"/>
    </w:p>
    <w:p>
      <w:pPr>
        <w:pStyle w:val="Free Form"/>
        <w:bidi w:val="0"/>
      </w:pPr>
      <w:r>
        <w:rPr>
          <w:rtl w:val="0"/>
          <w:lang w:val="en-US"/>
        </w:rPr>
        <w:t xml:space="preserve">(See </w:t>
      </w:r>
      <w:r>
        <w:rPr>
          <w:rStyle w:val="Hyperlink.1"/>
        </w:rPr>
        <w:fldChar w:fldCharType="begin" w:fldLock="0"/>
      </w:r>
      <w:r>
        <w:rPr>
          <w:rStyle w:val="Hyperlink.1"/>
        </w:rPr>
        <w:instrText xml:space="preserve"> HYPERLINK \l "bookmark8" </w:instrText>
      </w:r>
      <w:r>
        <w:rPr>
          <w:rStyle w:val="Hyperlink.1"/>
        </w:rPr>
        <w:fldChar w:fldCharType="separate" w:fldLock="0"/>
      </w:r>
      <w:r>
        <w:rPr>
          <w:rStyle w:val="Hyperlink.1"/>
          <w:rtl w:val="0"/>
          <w:lang w:val="en-US"/>
        </w:rPr>
        <w:t>Chart5</w:t>
      </w:r>
      <w:r>
        <w:rPr/>
        <w:fldChar w:fldCharType="end" w:fldLock="0"/>
      </w:r>
      <w:r>
        <w:rPr>
          <w:rtl w:val="0"/>
        </w:rPr>
        <w:t>)</w:t>
      </w:r>
    </w:p>
    <w:p>
      <w:pPr>
        <w:pStyle w:val="bt .25"/>
        <w:spacing w:before="120"/>
        <w:ind w:left="283"/>
      </w:pPr>
      <w:r>
        <w:rPr>
          <w:rtl w:val="0"/>
          <w:lang w:val="en-US"/>
        </w:rPr>
        <w:t>15-25 years old when he began to reign - born after David</w:t>
      </w:r>
      <w:r>
        <w:rPr>
          <w:rtl w:val="1"/>
        </w:rPr>
        <w:t>’</w:t>
      </w:r>
      <w:r>
        <w:rPr>
          <w:rtl w:val="0"/>
          <w:lang w:val="en-US"/>
        </w:rPr>
        <w:t xml:space="preserve">s adultery, </w:t>
      </w:r>
      <w:r>
        <w:rPr>
          <w:rStyle w:val="None"/>
          <w:b w:val="1"/>
          <w:bCs w:val="1"/>
          <w:rtl w:val="0"/>
        </w:rPr>
        <w:t>2Sam 11</w:t>
      </w:r>
      <w:r>
        <w:rPr>
          <w:rStyle w:val="None"/>
          <w:vertAlign w:val="superscript"/>
        </w:rPr>
        <w:endnoteReference w:id="47"/>
      </w:r>
    </w:p>
    <w:p>
      <w:pPr>
        <w:pStyle w:val="bt .25"/>
        <w:spacing w:before="120"/>
        <w:ind w:left="283"/>
        <w:rPr>
          <w:rStyle w:val="None"/>
          <w:b w:val="1"/>
          <w:bCs w:val="1"/>
        </w:rPr>
      </w:pPr>
      <w:r>
        <w:rPr>
          <w:rtl w:val="0"/>
          <w:lang w:val="en-US"/>
        </w:rPr>
        <w:t xml:space="preserve">The wise, but foolish king. </w:t>
      </w:r>
      <w:r>
        <w:rPr>
          <w:rStyle w:val="None"/>
          <w:b w:val="1"/>
          <w:bCs w:val="1"/>
          <w:rtl w:val="0"/>
          <w:lang w:val="en-US"/>
        </w:rPr>
        <w:t>1Kings 3:5-15; 4:29-34; 11:1-8</w:t>
      </w:r>
    </w:p>
    <w:p>
      <w:pPr>
        <w:pStyle w:val="bt .50"/>
        <w:bidi w:val="0"/>
        <w:ind w:left="566"/>
      </w:pPr>
      <w:r>
        <w:rPr>
          <w:rtl w:val="0"/>
          <w:lang w:val="en-US"/>
        </w:rPr>
        <w:t>Contrast David (last lesson)</w:t>
      </w:r>
    </w:p>
    <w:p>
      <w:pPr>
        <w:pStyle w:val="bt .25"/>
        <w:spacing w:before="120"/>
        <w:ind w:left="283"/>
      </w:pPr>
      <w:r>
        <w:rPr>
          <w:rtl w:val="0"/>
          <w:lang w:val="en-US"/>
        </w:rPr>
        <w:t xml:space="preserve">Author: </w:t>
      </w:r>
      <w:r>
        <w:rPr>
          <w:rStyle w:val="None"/>
          <w:b w:val="1"/>
          <w:bCs w:val="1"/>
          <w:rtl w:val="0"/>
        </w:rPr>
        <w:t>Psa 72, 127</w:t>
      </w:r>
      <w:r>
        <w:rPr>
          <w:rtl w:val="0"/>
          <w:lang w:val="en-US"/>
        </w:rPr>
        <w:t xml:space="preserve"> (superscription); </w:t>
      </w:r>
      <w:r>
        <w:rPr>
          <w:rStyle w:val="None"/>
          <w:b w:val="1"/>
          <w:bCs w:val="1"/>
          <w:rtl w:val="0"/>
          <w:lang w:val="en-US"/>
        </w:rPr>
        <w:t xml:space="preserve">Pro 1:1; 10:1; 25:1; Ecc 1:1; Song of </w:t>
      </w:r>
      <w:r>
        <w:rPr>
          <w:rStyle w:val="None"/>
          <w:b w:val="1"/>
          <w:bCs w:val="1"/>
          <w:rtl w:val="0"/>
          <w:lang w:val="en-US"/>
        </w:rPr>
        <w:t>Solomon</w:t>
      </w:r>
      <w:r>
        <w:rPr>
          <w:rStyle w:val="None"/>
          <w:b w:val="1"/>
          <w:bCs w:val="1"/>
          <w:rtl w:val="0"/>
          <w:lang w:val="ru-RU"/>
        </w:rPr>
        <w:t xml:space="preserve"> 1:1</w:t>
      </w:r>
      <w:r>
        <w:rPr>
          <w:rtl w:val="0"/>
        </w:rPr>
        <w:t>.</w:t>
      </w:r>
      <w:r>
        <mc:AlternateContent>
          <mc:Choice Requires="wps">
            <w:drawing xmlns:a="http://schemas.openxmlformats.org/drawingml/2006/main">
              <wp:anchor distT="152400" distB="152400" distL="152400" distR="152400" simplePos="0" relativeHeight="251740160" behindDoc="0" locked="0" layoutInCell="1" allowOverlap="1">
                <wp:simplePos x="0" y="0"/>
                <wp:positionH relativeFrom="margin">
                  <wp:posOffset>2352575</wp:posOffset>
                </wp:positionH>
                <wp:positionV relativeFrom="line">
                  <wp:posOffset>436281</wp:posOffset>
                </wp:positionV>
                <wp:extent cx="1547482" cy="160371"/>
                <wp:effectExtent l="0" t="0" r="0" b="0"/>
                <wp:wrapNone/>
                <wp:docPr id="1073742026" name="officeArt object"/>
                <wp:cNvGraphicFramePr/>
                <a:graphic xmlns:a="http://schemas.openxmlformats.org/drawingml/2006/main">
                  <a:graphicData uri="http://schemas.microsoft.com/office/word/2010/wordprocessingShape">
                    <wps:wsp>
                      <wps:cNvSpPr txBox="1"/>
                      <wps:spPr>
                        <a:xfrm>
                          <a:off x="0" y="0"/>
                          <a:ext cx="1547482" cy="160371"/>
                        </a:xfrm>
                        <a:prstGeom prst="rect">
                          <a:avLst/>
                        </a:prstGeom>
                        <a:noFill/>
                        <a:ln w="12700" cap="flat">
                          <a:noFill/>
                          <a:miter lim="400000"/>
                        </a:ln>
                        <a:effectLst/>
                      </wps:spPr>
                      <wps:txb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 about?</w:t>
                            </w:r>
                            <w:r>
                              <w:rPr>
                                <w:sz w:val="20"/>
                                <w:szCs w:val="20"/>
                                <w:rtl w:val="0"/>
                                <w:lang w:val="en-US"/>
                              </w:rPr>
                              <w:t>]</w:t>
                            </w:r>
                          </w:p>
                        </w:txbxContent>
                      </wps:txbx>
                      <wps:bodyPr wrap="square" lIns="0" tIns="0" rIns="0" bIns="0" numCol="1" anchor="t">
                        <a:noAutofit/>
                      </wps:bodyPr>
                    </wps:wsp>
                  </a:graphicData>
                </a:graphic>
              </wp:anchor>
            </w:drawing>
          </mc:Choice>
          <mc:Fallback>
            <w:pict>
              <v:shape id="_x0000_s1224" type="#_x0000_t202" style="visibility:visible;position:absolute;margin-left:185.2pt;margin-top:34.4pt;width:121.8pt;height:12.6pt;z-index:2517401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 about?</w:t>
                      </w:r>
                      <w:r>
                        <w:rPr>
                          <w:sz w:val="20"/>
                          <w:szCs w:val="20"/>
                          <w:rtl w:val="0"/>
                          <w:lang w:val="en-US"/>
                        </w:rPr>
                        <w:t>]</w:t>
                      </w:r>
                    </w:p>
                  </w:txbxContent>
                </v:textbox>
                <w10:wrap type="none" side="bothSides" anchorx="margin"/>
              </v:shape>
            </w:pict>
          </mc:Fallback>
        </mc:AlternateContent>
      </w:r>
    </w:p>
    <w:p>
      <w:pPr>
        <w:pStyle w:val="bt .25"/>
        <w:spacing w:before="120"/>
        <w:ind w:left="283"/>
      </w:pPr>
      <w:r>
        <w:rPr>
          <w:rtl w:val="0"/>
          <w:lang w:val="en-US"/>
        </w:rPr>
        <w:t xml:space="preserve">Built the temple - </w:t>
      </w:r>
      <w:r>
        <w:rPr>
          <w:rStyle w:val="None"/>
          <w:b w:val="1"/>
          <w:bCs w:val="1"/>
          <w:rtl w:val="0"/>
          <w:lang w:val="en-US"/>
        </w:rPr>
        <w:t>1Kings 6:1</w:t>
      </w:r>
      <w:r>
        <w:rPr>
          <w:rStyle w:val="None"/>
          <w:b w:val="1"/>
          <w:bCs w:val="1"/>
          <w:rtl w:val="0"/>
        </w:rPr>
        <w:t>…</w:t>
      </w:r>
      <w:r>
        <w:rPr>
          <w:rStyle w:val="None"/>
          <w:b w:val="1"/>
          <w:bCs w:val="1"/>
          <w:rtl w:val="0"/>
        </w:rPr>
        <w:t>37,38</w:t>
      </w:r>
      <w:r>
        <w:rPr>
          <w:rtl w:val="0"/>
          <w:lang w:val="en-US"/>
        </w:rPr>
        <w:t xml:space="preserve">. Dedicated, </w:t>
      </w:r>
      <w:r>
        <w:rPr>
          <w:rStyle w:val="None"/>
          <w:b w:val="1"/>
          <w:bCs w:val="1"/>
          <w:rtl w:val="0"/>
        </w:rPr>
        <w:t>ch. 8</w:t>
      </w:r>
      <w:r>
        <w:rPr>
          <w:rtl w:val="0"/>
        </w:rPr>
        <w:t>.</w:t>
      </w:r>
    </w:p>
    <w:p>
      <w:pPr>
        <w:pStyle w:val="Heading 2"/>
        <w:spacing w:before="200"/>
      </w:pPr>
      <w:bookmarkStart w:name="_Toc89" w:id="98"/>
      <w:r>
        <w:rPr>
          <w:rtl w:val="1"/>
          <w:lang w:val="ar-SA" w:bidi="ar-SA"/>
        </w:rPr>
        <w:t>“</w:t>
      </w:r>
      <w:r>
        <w:rPr>
          <w:rtl w:val="0"/>
          <w:lang w:val="de-DE"/>
        </w:rPr>
        <w:t>Proverbs</w:t>
      </w:r>
      <w:r>
        <w:rPr>
          <w:rtl w:val="0"/>
        </w:rPr>
        <w:t xml:space="preserve">” </w:t>
      </w:r>
      <w:r>
        <w:rPr>
          <w:rtl w:val="0"/>
          <w:lang w:val="en-US"/>
        </w:rPr>
        <w:t xml:space="preserve">= wise sayings, 1:6. </w:t>
      </w:r>
      <w:bookmarkEnd w:id="98"/>
    </w:p>
    <w:p>
      <w:pPr>
        <w:pStyle w:val="bt .25"/>
        <w:spacing w:before="120"/>
        <w:ind w:left="283"/>
        <w:rPr>
          <w:spacing w:val="0"/>
        </w:rPr>
      </w:pPr>
      <w:r>
        <w:rPr>
          <w:spacing w:val="0"/>
          <w:rtl w:val="0"/>
          <w:lang w:val="en-US"/>
        </w:rPr>
        <w:t>Primarily practical rather than theoretical wisdom. Includes short maxims as well as more lengthy odes.</w:t>
      </w:r>
      <w:r>
        <w:rPr>
          <w:spacing w:val="0"/>
        </w:rPr>
        <mc:AlternateContent>
          <mc:Choice Requires="wps">
            <w:drawing xmlns:a="http://schemas.openxmlformats.org/drawingml/2006/main">
              <wp:anchor distT="152400" distB="152400" distL="152400" distR="152400" simplePos="0" relativeHeight="251741184" behindDoc="0" locked="0" layoutInCell="1" allowOverlap="1">
                <wp:simplePos x="0" y="0"/>
                <wp:positionH relativeFrom="margin">
                  <wp:posOffset>3126316</wp:posOffset>
                </wp:positionH>
                <wp:positionV relativeFrom="line">
                  <wp:posOffset>389698</wp:posOffset>
                </wp:positionV>
                <wp:extent cx="1547482" cy="160371"/>
                <wp:effectExtent l="0" t="0" r="0" b="0"/>
                <wp:wrapNone/>
                <wp:docPr id="1073742027" name="officeArt object"/>
                <wp:cNvGraphicFramePr/>
                <a:graphic xmlns:a="http://schemas.openxmlformats.org/drawingml/2006/main">
                  <a:graphicData uri="http://schemas.microsoft.com/office/word/2010/wordprocessingShape">
                    <wps:wsp>
                      <wps:cNvSpPr txBox="1"/>
                      <wps:spPr>
                        <a:xfrm>
                          <a:off x="0" y="0"/>
                          <a:ext cx="1547482" cy="160371"/>
                        </a:xfrm>
                        <a:prstGeom prst="rect">
                          <a:avLst/>
                        </a:prstGeom>
                        <a:noFill/>
                        <a:ln w="12700" cap="flat">
                          <a:noFill/>
                          <a:miter lim="400000"/>
                        </a:ln>
                        <a:effectLst/>
                      </wps:spPr>
                      <wps:txb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 about?</w:t>
                            </w:r>
                            <w:r>
                              <w:rPr>
                                <w:sz w:val="20"/>
                                <w:szCs w:val="20"/>
                                <w:rtl w:val="0"/>
                                <w:lang w:val="en-US"/>
                              </w:rPr>
                              <w:t>]</w:t>
                            </w:r>
                          </w:p>
                        </w:txbxContent>
                      </wps:txbx>
                      <wps:bodyPr wrap="square" lIns="0" tIns="0" rIns="0" bIns="0" numCol="1" anchor="t">
                        <a:noAutofit/>
                      </wps:bodyPr>
                    </wps:wsp>
                  </a:graphicData>
                </a:graphic>
              </wp:anchor>
            </w:drawing>
          </mc:Choice>
          <mc:Fallback>
            <w:pict>
              <v:shape id="_x0000_s1225" type="#_x0000_t202" style="visibility:visible;position:absolute;margin-left:246.2pt;margin-top:30.7pt;width:121.8pt;height:12.6pt;z-index:2517411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 about?</w:t>
                      </w:r>
                      <w:r>
                        <w:rPr>
                          <w:sz w:val="20"/>
                          <w:szCs w:val="20"/>
                          <w:rtl w:val="0"/>
                          <w:lang w:val="en-US"/>
                        </w:rPr>
                        <w:t>]</w:t>
                      </w:r>
                    </w:p>
                  </w:txbxContent>
                </v:textbox>
                <w10:wrap type="none" side="bothSides" anchorx="margin"/>
              </v:shape>
            </w:pict>
          </mc:Fallback>
        </mc:AlternateContent>
      </w:r>
      <w:r>
        <w:rPr>
          <w:spacing w:val="0"/>
        </w:rPr>
        <mc:AlternateContent>
          <mc:Choice Requires="wps">
            <w:drawing xmlns:a="http://schemas.openxmlformats.org/drawingml/2006/main">
              <wp:anchor distT="152400" distB="152400" distL="152400" distR="152400" simplePos="0" relativeHeight="251742208" behindDoc="0" locked="0" layoutInCell="1" allowOverlap="1">
                <wp:simplePos x="0" y="0"/>
                <wp:positionH relativeFrom="margin">
                  <wp:posOffset>1578834</wp:posOffset>
                </wp:positionH>
                <wp:positionV relativeFrom="line">
                  <wp:posOffset>389698</wp:posOffset>
                </wp:positionV>
                <wp:extent cx="1547482" cy="160371"/>
                <wp:effectExtent l="0" t="0" r="0" b="0"/>
                <wp:wrapNone/>
                <wp:docPr id="1073742028" name="officeArt object"/>
                <wp:cNvGraphicFramePr/>
                <a:graphic xmlns:a="http://schemas.openxmlformats.org/drawingml/2006/main">
                  <a:graphicData uri="http://schemas.microsoft.com/office/word/2010/wordprocessingShape">
                    <wps:wsp>
                      <wps:cNvSpPr txBox="1"/>
                      <wps:spPr>
                        <a:xfrm>
                          <a:off x="0" y="0"/>
                          <a:ext cx="1547482" cy="160371"/>
                        </a:xfrm>
                        <a:prstGeom prst="rect">
                          <a:avLst/>
                        </a:prstGeom>
                        <a:noFill/>
                        <a:ln w="12700" cap="flat">
                          <a:noFill/>
                          <a:miter lim="400000"/>
                        </a:ln>
                        <a:effectLst/>
                      </wps:spPr>
                      <wps:txbx>
                        <w:txbxContent>
                          <w:p>
                            <w:pPr>
                              <w:pStyle w:val="Free Form"/>
                            </w:pPr>
                            <w:r>
                              <w:rPr>
                                <w:sz w:val="20"/>
                                <w:szCs w:val="20"/>
                                <w:rtl w:val="0"/>
                                <w:lang w:val="en-US"/>
                              </w:rPr>
                              <w:t>[100Q #13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title mean?</w:t>
                            </w:r>
                            <w:r>
                              <w:rPr>
                                <w:sz w:val="20"/>
                                <w:szCs w:val="20"/>
                                <w:rtl w:val="0"/>
                                <w:lang w:val="en-US"/>
                              </w:rPr>
                              <w:t>]</w:t>
                            </w:r>
                          </w:p>
                        </w:txbxContent>
                      </wps:txbx>
                      <wps:bodyPr wrap="square" lIns="0" tIns="0" rIns="0" bIns="0" numCol="1" anchor="t">
                        <a:noAutofit/>
                      </wps:bodyPr>
                    </wps:wsp>
                  </a:graphicData>
                </a:graphic>
              </wp:anchor>
            </w:drawing>
          </mc:Choice>
          <mc:Fallback>
            <w:pict>
              <v:shape id="_x0000_s1226" type="#_x0000_t202" style="visibility:visible;position:absolute;margin-left:124.3pt;margin-top:30.7pt;width:121.8pt;height:12.6pt;z-index:25174220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title mean?</w:t>
                      </w:r>
                      <w:r>
                        <w:rPr>
                          <w:sz w:val="20"/>
                          <w:szCs w:val="20"/>
                          <w:rtl w:val="0"/>
                          <w:lang w:val="en-US"/>
                        </w:rPr>
                        <w:t>]</w:t>
                      </w:r>
                    </w:p>
                  </w:txbxContent>
                </v:textbox>
                <w10:wrap type="none" side="bothSides" anchorx="margin"/>
              </v:shape>
            </w:pict>
          </mc:Fallback>
        </mc:AlternateContent>
      </w:r>
    </w:p>
    <w:p>
      <w:pPr>
        <w:pStyle w:val="bt .25"/>
        <w:spacing w:before="120"/>
        <w:ind w:left="283"/>
      </w:pPr>
      <w:r>
        <w:rPr>
          <w:rtl w:val="0"/>
          <w:lang w:val="en-US"/>
        </w:rPr>
        <w:t xml:space="preserve">Not all by Solomon - </w:t>
      </w:r>
      <w:r>
        <w:rPr>
          <w:rStyle w:val="None"/>
          <w:b w:val="1"/>
          <w:bCs w:val="1"/>
          <w:rtl w:val="0"/>
          <w:lang w:val="ru-RU"/>
        </w:rPr>
        <w:t>30:1; 31:1</w:t>
      </w:r>
      <w:r>
        <w:rPr>
          <w:rtl w:val="0"/>
        </w:rPr>
        <w:t>.</w:t>
      </w:r>
      <w:r>
        <w:rPr>
          <w:rStyle w:val="None"/>
          <w:vertAlign w:val="superscript"/>
        </w:rPr>
        <w:endnoteReference w:id="48"/>
      </w:r>
    </w:p>
    <w:p>
      <w:pPr>
        <w:pStyle w:val="Heading 2"/>
        <w:bidi w:val="0"/>
      </w:pPr>
      <w:bookmarkStart w:name="_Toc90" w:id="99"/>
      <w:r>
        <w:rPr>
          <w:rFonts w:cs="Arial Unicode MS" w:eastAsia="Arial Unicode MS" w:hint="default"/>
          <w:rtl w:val="1"/>
          <w:lang w:val="ar-SA" w:bidi="ar-SA"/>
        </w:rPr>
        <w:t>“</w:t>
      </w:r>
      <w:r>
        <w:rPr>
          <w:rFonts w:cs="Arial Unicode MS" w:eastAsia="Arial Unicode MS"/>
          <w:rtl w:val="0"/>
          <w:lang w:val="it-IT"/>
        </w:rPr>
        <w:t>Ecclesiastes</w:t>
      </w:r>
      <w:r>
        <w:rPr>
          <w:rFonts w:cs="Arial Unicode MS" w:eastAsia="Arial Unicode MS" w:hint="default"/>
          <w:rtl w:val="0"/>
        </w:rPr>
        <w:t>”</w:t>
      </w:r>
      <w:bookmarkEnd w:id="99"/>
    </w:p>
    <w:p>
      <w:pPr>
        <w:pStyle w:val="bt .25"/>
        <w:spacing w:before="80"/>
        <w:ind w:left="283"/>
      </w:pPr>
      <w:r>
        <w:rPr>
          <w:rtl w:val="1"/>
          <w:lang w:val="ar-SA" w:bidi="ar-SA"/>
        </w:rPr>
        <w:t>“</w:t>
      </w:r>
      <w:r>
        <w:rPr>
          <w:rtl w:val="0"/>
          <w:lang w:val="it-IT"/>
        </w:rPr>
        <w:t>Ecclesiastes</w:t>
      </w:r>
      <w:r>
        <w:rPr>
          <w:rtl w:val="0"/>
        </w:rPr>
        <w:t xml:space="preserve">” </w:t>
      </w:r>
      <w:r>
        <w:rPr>
          <w:rtl w:val="0"/>
          <w:lang w:val="en-US"/>
        </w:rPr>
        <w:t>= one who addresses an assembly (</w:t>
      </w:r>
      <w:r>
        <w:rPr>
          <w:rStyle w:val="None"/>
          <w:i w:val="1"/>
          <w:iCs w:val="1"/>
          <w:rtl w:val="0"/>
        </w:rPr>
        <w:t>ekklesia</w:t>
      </w:r>
      <w:r>
        <w:rPr>
          <w:rtl w:val="0"/>
          <w:lang w:val="en-US"/>
        </w:rPr>
        <w:t xml:space="preserve">), or, </w:t>
      </w:r>
      <w:r>
        <w:rPr>
          <w:rtl w:val="1"/>
          <w:lang w:val="ar-SA" w:bidi="ar-SA"/>
        </w:rPr>
        <w:t>“</w:t>
      </w:r>
      <w:r>
        <w:rPr>
          <w:rtl w:val="0"/>
          <w:lang w:val="en-US"/>
        </w:rPr>
        <w:t>The Preacher,</w:t>
      </w:r>
      <w:r>
        <w:rPr>
          <w:rtl w:val="0"/>
        </w:rPr>
        <w:t xml:space="preserve">” </w:t>
      </w:r>
      <w:r>
        <w:rPr>
          <w:rStyle w:val="None"/>
          <w:b w:val="1"/>
          <w:bCs w:val="1"/>
          <w:rtl w:val="0"/>
          <w:lang w:val="ru-RU"/>
        </w:rPr>
        <w:t>1:1</w:t>
      </w:r>
    </w:p>
    <w:p>
      <w:pPr>
        <w:pStyle w:val="bul .50"/>
        <w:numPr>
          <w:ilvl w:val="0"/>
          <w:numId w:val="4"/>
        </w:numPr>
        <w:rPr>
          <w:sz w:val="22"/>
          <w:szCs w:val="22"/>
          <w:lang w:val="en-US"/>
        </w:rPr>
      </w:pPr>
      <w:r>
        <w:rPr>
          <w:sz w:val="22"/>
          <w:szCs w:val="22"/>
          <w:rtl w:val="0"/>
          <w:lang w:val="en-US"/>
        </w:rPr>
        <w:t xml:space="preserve">Question of the book, </w:t>
      </w:r>
      <w:r>
        <w:rPr>
          <w:rStyle w:val="None"/>
          <w:b w:val="1"/>
          <w:bCs w:val="1"/>
          <w:sz w:val="22"/>
          <w:szCs w:val="22"/>
          <w:rtl w:val="0"/>
          <w:lang w:val="en-US"/>
        </w:rPr>
        <w:t>1:3</w:t>
      </w:r>
      <w:r>
        <w:rPr>
          <w:sz w:val="22"/>
          <w:szCs w:val="22"/>
          <w:rtl w:val="0"/>
        </w:rPr>
        <w:t xml:space="preserve">. </w:t>
      </w:r>
    </w:p>
    <w:p>
      <w:pPr>
        <w:pStyle w:val="bul .50"/>
        <w:numPr>
          <w:ilvl w:val="0"/>
          <w:numId w:val="4"/>
        </w:numPr>
        <w:rPr>
          <w:sz w:val="22"/>
          <w:szCs w:val="22"/>
          <w:lang w:val="de-DE"/>
        </w:rPr>
      </w:pPr>
      <w:r>
        <w:rPr>
          <w:sz w:val="22"/>
          <w:szCs w:val="22"/>
          <w:rtl w:val="0"/>
          <w:lang w:val="de-DE"/>
        </w:rPr>
        <w:t xml:space="preserve">Answer, </w:t>
      </w:r>
      <w:r>
        <w:rPr>
          <w:rStyle w:val="None"/>
          <w:b w:val="1"/>
          <w:bCs w:val="1"/>
          <w:sz w:val="22"/>
          <w:szCs w:val="22"/>
          <w:rtl w:val="0"/>
        </w:rPr>
        <w:t>1:2</w:t>
      </w:r>
      <w:r>
        <w:rPr>
          <w:sz w:val="22"/>
          <w:szCs w:val="22"/>
          <w:rtl w:val="0"/>
        </w:rPr>
        <w:t xml:space="preserve">. </w:t>
      </w:r>
    </w:p>
    <w:p>
      <w:pPr>
        <w:pStyle w:val="bul .50"/>
        <w:numPr>
          <w:ilvl w:val="0"/>
          <w:numId w:val="4"/>
        </w:numPr>
        <w:rPr>
          <w:sz w:val="22"/>
          <w:szCs w:val="22"/>
          <w:lang w:val="en-US"/>
        </w:rPr>
      </w:pPr>
      <w:r>
        <w:rPr>
          <w:sz w:val="22"/>
          <w:szCs w:val="22"/>
          <w:rtl w:val="0"/>
          <w:lang w:val="en-US"/>
        </w:rPr>
        <w:t xml:space="preserve">Recommended philosophy of life: </w:t>
      </w:r>
      <w:r>
        <w:rPr>
          <w:rStyle w:val="None"/>
          <w:b w:val="1"/>
          <w:bCs w:val="1"/>
          <w:sz w:val="22"/>
          <w:szCs w:val="22"/>
          <w:rtl w:val="0"/>
        </w:rPr>
        <w:t>2:24-26</w:t>
      </w:r>
      <w:r>
        <w:rPr>
          <w:sz w:val="22"/>
          <w:szCs w:val="22"/>
          <w:rtl w:val="0"/>
        </w:rPr>
        <w:t>.</w:t>
      </w:r>
      <w:r>
        <w:rPr>
          <w:sz w:val="22"/>
          <w:szCs w:val="22"/>
        </w:rPr>
        <mc:AlternateContent>
          <mc:Choice Requires="wps">
            <w:drawing xmlns:a="http://schemas.openxmlformats.org/drawingml/2006/main">
              <wp:anchor distT="152400" distB="152400" distL="152400" distR="152400" simplePos="0" relativeHeight="251743232" behindDoc="0" locked="0" layoutInCell="1" allowOverlap="1">
                <wp:simplePos x="0" y="0"/>
                <wp:positionH relativeFrom="margin">
                  <wp:posOffset>1856316</wp:posOffset>
                </wp:positionH>
                <wp:positionV relativeFrom="line">
                  <wp:posOffset>224581</wp:posOffset>
                </wp:positionV>
                <wp:extent cx="1547482" cy="160371"/>
                <wp:effectExtent l="0" t="0" r="0" b="0"/>
                <wp:wrapNone/>
                <wp:docPr id="1073742029" name="officeArt object"/>
                <wp:cNvGraphicFramePr/>
                <a:graphic xmlns:a="http://schemas.openxmlformats.org/drawingml/2006/main">
                  <a:graphicData uri="http://schemas.microsoft.com/office/word/2010/wordprocessingShape">
                    <wps:wsp>
                      <wps:cNvSpPr txBox="1"/>
                      <wps:spPr>
                        <a:xfrm>
                          <a:off x="0" y="0"/>
                          <a:ext cx="1547482" cy="160371"/>
                        </a:xfrm>
                        <a:prstGeom prst="rect">
                          <a:avLst/>
                        </a:prstGeom>
                        <a:noFill/>
                        <a:ln w="12700" cap="flat">
                          <a:noFill/>
                          <a:miter lim="400000"/>
                        </a:ln>
                        <a:effectLst/>
                      </wps:spPr>
                      <wps:txb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 about?</w:t>
                            </w:r>
                            <w:r>
                              <w:rPr>
                                <w:sz w:val="20"/>
                                <w:szCs w:val="20"/>
                                <w:rtl w:val="0"/>
                                <w:lang w:val="en-US"/>
                              </w:rPr>
                              <w:t>]</w:t>
                            </w:r>
                          </w:p>
                        </w:txbxContent>
                      </wps:txbx>
                      <wps:bodyPr wrap="square" lIns="0" tIns="0" rIns="0" bIns="0" numCol="1" anchor="t">
                        <a:noAutofit/>
                      </wps:bodyPr>
                    </wps:wsp>
                  </a:graphicData>
                </a:graphic>
              </wp:anchor>
            </w:drawing>
          </mc:Choice>
          <mc:Fallback>
            <w:pict>
              <v:shape id="_x0000_s1227" type="#_x0000_t202" style="visibility:visible;position:absolute;margin-left:146.2pt;margin-top:17.7pt;width:121.8pt;height:12.6pt;z-index:2517432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 about?</w:t>
                      </w:r>
                      <w:r>
                        <w:rPr>
                          <w:sz w:val="20"/>
                          <w:szCs w:val="20"/>
                          <w:rtl w:val="0"/>
                          <w:lang w:val="en-US"/>
                        </w:rPr>
                        <w:t>]</w:t>
                      </w:r>
                    </w:p>
                  </w:txbxContent>
                </v:textbox>
                <w10:wrap type="none" side="bothSides" anchorx="margin"/>
              </v:shape>
            </w:pict>
          </mc:Fallback>
        </mc:AlternateContent>
      </w:r>
      <w:r>
        <w:rPr>
          <w:sz w:val="22"/>
          <w:szCs w:val="22"/>
          <w:rtl w:val="0"/>
        </w:rPr>
        <w:t xml:space="preserve"> </w:t>
      </w:r>
    </w:p>
    <w:p>
      <w:pPr>
        <w:pStyle w:val="bul .50"/>
        <w:numPr>
          <w:ilvl w:val="0"/>
          <w:numId w:val="4"/>
        </w:numPr>
        <w:rPr>
          <w:sz w:val="22"/>
          <w:szCs w:val="22"/>
          <w:lang w:val="en-US"/>
        </w:rPr>
      </w:pPr>
      <w:r>
        <w:rPr>
          <w:sz w:val="22"/>
          <w:szCs w:val="22"/>
          <w:rtl w:val="0"/>
          <w:lang w:val="en-US"/>
        </w:rPr>
        <w:t xml:space="preserve">Conclusion: </w:t>
      </w:r>
      <w:r>
        <w:rPr>
          <w:rStyle w:val="None"/>
          <w:b w:val="1"/>
          <w:bCs w:val="1"/>
          <w:sz w:val="22"/>
          <w:szCs w:val="22"/>
          <w:rtl w:val="0"/>
        </w:rPr>
        <w:t>12:13-14</w:t>
      </w:r>
      <w:r>
        <w:rPr>
          <w:sz w:val="22"/>
          <w:szCs w:val="22"/>
          <w:rtl w:val="0"/>
        </w:rPr>
        <w:t>.</w:t>
      </w:r>
    </w:p>
    <w:p>
      <w:pPr>
        <w:pStyle w:val="Heading 2"/>
        <w:bidi w:val="0"/>
      </w:pPr>
      <w:bookmarkStart w:name="_Toc91" w:id="100"/>
      <w:r>
        <w:rPr>
          <w:rFonts w:cs="Arial Unicode MS" w:eastAsia="Arial Unicode MS" w:hint="default"/>
          <w:rtl w:val="1"/>
          <w:lang w:val="ar-SA" w:bidi="ar-SA"/>
        </w:rPr>
        <w:t>“</w:t>
      </w:r>
      <w:r>
        <w:rPr>
          <w:rFonts w:cs="Arial Unicode MS" w:eastAsia="Arial Unicode MS"/>
          <w:rtl w:val="0"/>
          <w:lang w:val="en-US"/>
        </w:rPr>
        <w:t>Song of Solomon</w:t>
      </w:r>
      <w:r>
        <w:rPr>
          <w:rFonts w:cs="Arial Unicode MS" w:eastAsia="Arial Unicode MS" w:hint="default"/>
          <w:rtl w:val="0"/>
        </w:rPr>
        <w:t>”</w:t>
      </w:r>
      <w:bookmarkEnd w:id="100"/>
    </w:p>
    <w:p>
      <w:pPr>
        <w:pStyle w:val="bt .25"/>
        <w:bidi w:val="0"/>
        <w:ind w:left="283"/>
      </w:pPr>
      <w:r>
        <w:rPr>
          <w:rtl w:val="0"/>
        </w:rPr>
        <w:t xml:space="preserve">A eulogy to wholesome affectionate love. Solomon attempts to woo a Shulamite maiden. But, she loves a shepherd lad. She must choose between all the </w:t>
      </w:r>
      <w:r>
        <w:rPr>
          <w:rtl w:val="1"/>
          <w:lang w:val="ar-SA" w:bidi="ar-SA"/>
        </w:rPr>
        <w:t>“</w:t>
      </w:r>
      <w:r>
        <w:rPr>
          <w:rtl w:val="0"/>
        </w:rPr>
        <w:t>things</w:t>
      </w:r>
      <w:r>
        <w:rPr>
          <w:rtl w:val="0"/>
        </w:rPr>
        <w:t xml:space="preserve">” </w:t>
      </w:r>
      <w:r>
        <w:rPr>
          <w:rtl w:val="0"/>
        </w:rPr>
        <w:t xml:space="preserve">and prestige Solomon can offer and a common life with her </w:t>
      </w:r>
      <w:r>
        <w:rPr>
          <w:rtl w:val="1"/>
          <w:lang w:val="ar-SA" w:bidi="ar-SA"/>
        </w:rPr>
        <w:t>“</w:t>
      </w:r>
      <w:r>
        <w:rPr>
          <w:rtl w:val="0"/>
        </w:rPr>
        <w:t>friend</w:t>
      </w:r>
      <w:r>
        <w:rPr>
          <w:rtl w:val="0"/>
        </w:rPr>
        <w:t xml:space="preserve">” </w:t>
      </w:r>
      <w:r>
        <w:rPr>
          <w:rtl w:val="0"/>
        </w:rPr>
        <w:t>(</w:t>
      </w:r>
      <w:r>
        <w:rPr>
          <w:rStyle w:val="None"/>
          <w:b w:val="1"/>
          <w:bCs w:val="1"/>
          <w:rtl w:val="0"/>
          <w:lang w:val="ru-RU"/>
        </w:rPr>
        <w:t>5:16</w:t>
      </w:r>
      <w:r>
        <w:rPr>
          <w:rtl w:val="0"/>
        </w:rPr>
        <w:t>) whom she loves. True and mature love wins out in the end.</w:t>
      </w:r>
    </w:p>
    <w:p>
      <w:pPr>
        <w:pStyle w:val="bt .25"/>
        <w:spacing w:before="120"/>
        <w:ind w:left="283"/>
      </w:pPr>
      <w:r>
        <w:rPr>
          <w:rtl w:val="0"/>
          <w:lang w:val="en-US"/>
        </w:rPr>
        <w:t xml:space="preserve">Read </w:t>
      </w:r>
      <w:r>
        <w:rPr>
          <w:rStyle w:val="None"/>
          <w:b w:val="1"/>
          <w:bCs w:val="1"/>
          <w:rtl w:val="0"/>
        </w:rPr>
        <w:t>2:7; 3:5; 5:8; 8:4</w:t>
      </w:r>
      <w:r>
        <w:rPr>
          <w:rtl w:val="0"/>
          <w:lang w:val="en-US"/>
        </w:rPr>
        <w:t xml:space="preserve">; and </w:t>
      </w:r>
      <w:r>
        <w:rPr>
          <w:rStyle w:val="None"/>
          <w:b w:val="1"/>
          <w:bCs w:val="1"/>
          <w:rtl w:val="0"/>
        </w:rPr>
        <w:t>8:6-8</w:t>
      </w:r>
      <w:r>
        <w:rPr>
          <w:rtl w:val="0"/>
        </w:rPr>
        <w:t>.</w:t>
      </w:r>
    </w:p>
    <w:p>
      <w:pPr>
        <w:pStyle w:val="Free Form"/>
        <w:pBdr>
          <w:top w:val="nil"/>
          <w:left w:val="nil"/>
          <w:bottom w:val="single" w:color="000000" w:sz="8" w:space="0" w:shadow="0" w:frame="0"/>
          <w:right w:val="nil"/>
        </w:pBdr>
        <w:rPr>
          <w:sz w:val="16"/>
          <w:szCs w:val="16"/>
        </w:rPr>
      </w:pPr>
    </w:p>
    <w:p>
      <w:pPr>
        <w:pStyle w:val="Quick Quiz"/>
        <w:spacing w:before="120"/>
      </w:pPr>
      <w:r>
        <w:rPr>
          <w:rtl w:val="0"/>
          <w:lang w:val="en-US"/>
        </w:rPr>
        <w:t>Quick Quiz #14</w:t>
      </w:r>
    </w:p>
    <w:p>
      <w:pPr>
        <w:pStyle w:val="Free Form"/>
        <w:spacing w:before="8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58"/>
        </w:numPr>
        <w:spacing w:before="120"/>
        <w:rPr>
          <w:sz w:val="22"/>
          <w:szCs w:val="22"/>
          <w:lang w:val="it-IT"/>
        </w:rPr>
      </w:pPr>
      <w:r>
        <w:rPr>
          <w:sz w:val="22"/>
          <w:szCs w:val="22"/>
          <w:rtl w:val="0"/>
          <w:lang w:val="it-IT"/>
        </w:rPr>
        <w:t>Solomon</w:t>
      </w:r>
    </w:p>
    <w:p>
      <w:pPr>
        <w:pStyle w:val="Free Form"/>
        <w:numPr>
          <w:ilvl w:val="1"/>
          <w:numId w:val="8"/>
        </w:numPr>
        <w:rPr>
          <w:sz w:val="22"/>
          <w:szCs w:val="22"/>
          <w:lang w:val="en-US"/>
        </w:rPr>
      </w:pPr>
      <w:r>
        <w:rPr>
          <w:sz w:val="22"/>
          <w:szCs w:val="22"/>
          <w:rtl w:val="0"/>
          <w:lang w:val="en-US"/>
        </w:rPr>
        <w:t>Was the third king of Israel</w:t>
      </w:r>
    </w:p>
    <w:p>
      <w:pPr>
        <w:pStyle w:val="Free Form"/>
        <w:numPr>
          <w:ilvl w:val="1"/>
          <w:numId w:val="8"/>
        </w:numPr>
        <w:rPr>
          <w:sz w:val="22"/>
          <w:szCs w:val="22"/>
          <w:lang w:val="en-US"/>
        </w:rPr>
      </w:pPr>
      <w:r>
        <w:rPr>
          <w:sz w:val="22"/>
          <w:szCs w:val="22"/>
          <w:rtl w:val="0"/>
          <w:lang w:val="en-US"/>
        </w:rPr>
        <w:t>Built the temple</w:t>
      </w:r>
    </w:p>
    <w:p>
      <w:pPr>
        <w:pStyle w:val="Free Form"/>
        <w:numPr>
          <w:ilvl w:val="1"/>
          <w:numId w:val="8"/>
        </w:numPr>
        <w:rPr>
          <w:sz w:val="22"/>
          <w:szCs w:val="22"/>
          <w:lang w:val="en-US"/>
        </w:rPr>
      </w:pPr>
      <w:r>
        <w:rPr>
          <w:sz w:val="22"/>
          <w:szCs w:val="22"/>
          <w:rtl w:val="0"/>
          <w:lang w:val="en-US"/>
        </w:rPr>
        <w:t>Wrote two of the Old Testament books, a major part of another, and a small part of a fourth</w:t>
      </w:r>
    </w:p>
    <w:p>
      <w:pPr>
        <w:pStyle w:val="Free Form"/>
        <w:numPr>
          <w:ilvl w:val="1"/>
          <w:numId w:val="8"/>
        </w:numPr>
        <w:rPr>
          <w:sz w:val="22"/>
          <w:szCs w:val="22"/>
          <w:lang w:val="en-US"/>
        </w:rPr>
      </w:pPr>
      <w:r>
        <w:rPr>
          <w:sz w:val="22"/>
          <w:szCs w:val="22"/>
          <w:rtl w:val="0"/>
          <w:lang w:val="en-US"/>
        </w:rPr>
        <w:t>Was known for his wisdom</w:t>
      </w:r>
    </w:p>
    <w:p>
      <w:pPr>
        <w:pStyle w:val="Free Form"/>
        <w:numPr>
          <w:ilvl w:val="0"/>
          <w:numId w:val="8"/>
        </w:numPr>
        <w:spacing w:before="120"/>
        <w:rPr>
          <w:sz w:val="22"/>
          <w:szCs w:val="22"/>
          <w:lang w:val="de-DE"/>
        </w:rPr>
      </w:pPr>
      <w:r>
        <w:rPr>
          <w:sz w:val="22"/>
          <w:szCs w:val="22"/>
          <w:rtl w:val="0"/>
          <w:lang w:val="de-DE"/>
        </w:rPr>
        <w:t>Proverbs</w:t>
      </w:r>
    </w:p>
    <w:p>
      <w:pPr>
        <w:pStyle w:val="Free Form"/>
        <w:numPr>
          <w:ilvl w:val="1"/>
          <w:numId w:val="8"/>
        </w:numPr>
        <w:rPr>
          <w:sz w:val="22"/>
          <w:szCs w:val="22"/>
          <w:lang w:val="en-US"/>
        </w:rPr>
      </w:pPr>
      <w:r>
        <w:rPr>
          <w:sz w:val="22"/>
          <w:szCs w:val="22"/>
          <w:rtl w:val="0"/>
          <w:lang w:val="en-US"/>
        </w:rPr>
        <w:t>Is a book of Hebrew grammar</w:t>
      </w:r>
    </w:p>
    <w:p>
      <w:pPr>
        <w:pStyle w:val="Free Form"/>
        <w:numPr>
          <w:ilvl w:val="1"/>
          <w:numId w:val="8"/>
        </w:numPr>
        <w:rPr>
          <w:sz w:val="22"/>
          <w:szCs w:val="22"/>
          <w:lang w:val="en-US"/>
        </w:rPr>
      </w:pPr>
      <w:r>
        <w:rPr>
          <w:sz w:val="22"/>
          <w:szCs w:val="22"/>
          <w:rtl w:val="0"/>
          <w:lang w:val="en-US"/>
        </w:rPr>
        <w:t>Is a book primarily for young people</w:t>
      </w:r>
    </w:p>
    <w:p>
      <w:pPr>
        <w:pStyle w:val="Free Form"/>
        <w:numPr>
          <w:ilvl w:val="1"/>
          <w:numId w:val="8"/>
        </w:numPr>
        <w:rPr>
          <w:sz w:val="22"/>
          <w:szCs w:val="22"/>
          <w:lang w:val="en-US"/>
        </w:rPr>
      </w:pPr>
      <w:r>
        <w:rPr>
          <w:sz w:val="22"/>
          <w:szCs w:val="22"/>
          <w:rtl w:val="0"/>
          <w:lang w:val="en-US"/>
        </w:rPr>
        <w:t>All the proverbs were written by Solomon</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it-IT"/>
        </w:rPr>
      </w:pPr>
      <w:r>
        <w:rPr>
          <w:sz w:val="22"/>
          <w:szCs w:val="22"/>
          <w:rtl w:val="0"/>
          <w:lang w:val="it-IT"/>
        </w:rPr>
        <w:t>Ecclesiastes</w:t>
      </w:r>
    </w:p>
    <w:p>
      <w:pPr>
        <w:pStyle w:val="Free Form"/>
        <w:numPr>
          <w:ilvl w:val="1"/>
          <w:numId w:val="8"/>
        </w:numPr>
        <w:rPr>
          <w:sz w:val="22"/>
          <w:szCs w:val="22"/>
          <w:lang w:val="en-US"/>
        </w:rPr>
      </w:pPr>
      <w:r>
        <w:rPr>
          <w:sz w:val="22"/>
          <w:szCs w:val="22"/>
          <w:rtl w:val="0"/>
          <w:lang w:val="en-US"/>
        </w:rPr>
        <w:t xml:space="preserve">Means, </w:t>
      </w:r>
      <w:r>
        <w:rPr>
          <w:sz w:val="22"/>
          <w:szCs w:val="22"/>
          <w:rtl w:val="1"/>
          <w:lang w:val="ar-SA" w:bidi="ar-SA"/>
        </w:rPr>
        <w:t>“</w:t>
      </w:r>
      <w:r>
        <w:rPr>
          <w:sz w:val="22"/>
          <w:szCs w:val="22"/>
          <w:rtl w:val="0"/>
          <w:lang w:val="en-US"/>
        </w:rPr>
        <w:t>The Preacher</w:t>
      </w:r>
      <w:r>
        <w:rPr>
          <w:sz w:val="22"/>
          <w:szCs w:val="22"/>
          <w:rtl w:val="0"/>
        </w:rPr>
        <w:t>”</w:t>
      </w:r>
    </w:p>
    <w:p>
      <w:pPr>
        <w:pStyle w:val="Free Form"/>
        <w:numPr>
          <w:ilvl w:val="1"/>
          <w:numId w:val="8"/>
        </w:numPr>
        <w:rPr>
          <w:sz w:val="22"/>
          <w:szCs w:val="22"/>
          <w:lang w:val="en-US"/>
        </w:rPr>
      </w:pPr>
      <w:r>
        <w:rPr>
          <w:sz w:val="22"/>
          <w:szCs w:val="22"/>
          <w:rtl w:val="0"/>
          <w:lang w:val="en-US"/>
        </w:rPr>
        <w:t>Is a book about heavenly values</w:t>
      </w:r>
    </w:p>
    <w:p>
      <w:pPr>
        <w:pStyle w:val="Free Form"/>
        <w:numPr>
          <w:ilvl w:val="1"/>
          <w:numId w:val="8"/>
        </w:numPr>
        <w:rPr>
          <w:sz w:val="22"/>
          <w:szCs w:val="22"/>
          <w:lang w:val="en-US"/>
        </w:rPr>
      </w:pPr>
      <w:r>
        <w:rPr>
          <w:sz w:val="22"/>
          <w:szCs w:val="22"/>
          <w:rtl w:val="0"/>
          <w:lang w:val="en-US"/>
        </w:rPr>
        <w:t>Denies the existence of life after death</w:t>
      </w:r>
    </w:p>
    <w:p>
      <w:pPr>
        <w:pStyle w:val="Free Form"/>
        <w:numPr>
          <w:ilvl w:val="1"/>
          <w:numId w:val="8"/>
        </w:numPr>
        <w:rPr>
          <w:sz w:val="22"/>
          <w:szCs w:val="22"/>
          <w:lang w:val="en-US"/>
        </w:rPr>
      </w:pPr>
      <w:r>
        <w:rPr>
          <w:sz w:val="22"/>
          <w:szCs w:val="22"/>
          <w:rtl w:val="0"/>
          <w:lang w:val="en-US"/>
        </w:rPr>
        <w:t>Is about the exploits and failures of the Ecclesiaste brothers</w:t>
      </w:r>
    </w:p>
    <w:p>
      <w:pPr>
        <w:pStyle w:val="Free Form"/>
        <w:numPr>
          <w:ilvl w:val="0"/>
          <w:numId w:val="8"/>
        </w:numPr>
        <w:spacing w:before="120"/>
        <w:rPr>
          <w:sz w:val="22"/>
          <w:szCs w:val="22"/>
          <w:lang w:val="en-US"/>
        </w:rPr>
      </w:pPr>
      <w:r>
        <w:rPr>
          <w:sz w:val="22"/>
          <w:szCs w:val="22"/>
          <w:rtl w:val="0"/>
          <w:lang w:val="en-US"/>
        </w:rPr>
        <w:t xml:space="preserve">The </w:t>
      </w:r>
      <w:r>
        <w:rPr>
          <w:sz w:val="22"/>
          <w:szCs w:val="22"/>
          <w:rtl w:val="1"/>
          <w:lang w:val="ar-SA" w:bidi="ar-SA"/>
        </w:rPr>
        <w:t>“</w:t>
      </w:r>
      <w:r>
        <w:rPr>
          <w:sz w:val="22"/>
          <w:szCs w:val="22"/>
          <w:rtl w:val="0"/>
          <w:lang w:val="en-US"/>
        </w:rPr>
        <w:t>Song of Solomon</w:t>
      </w:r>
      <w:r>
        <w:rPr>
          <w:sz w:val="22"/>
          <w:szCs w:val="22"/>
          <w:rtl w:val="0"/>
        </w:rPr>
        <w:t>”</w:t>
      </w:r>
    </w:p>
    <w:p>
      <w:pPr>
        <w:pStyle w:val="Free Form"/>
        <w:numPr>
          <w:ilvl w:val="1"/>
          <w:numId w:val="8"/>
        </w:numPr>
        <w:rPr>
          <w:sz w:val="22"/>
          <w:szCs w:val="22"/>
          <w:lang w:val="it-IT"/>
        </w:rPr>
      </w:pPr>
      <w:r>
        <w:rPr>
          <w:sz w:val="22"/>
          <w:szCs w:val="22"/>
          <w:rtl w:val="0"/>
          <w:lang w:val="it-IT"/>
        </w:rPr>
        <w:t>Is Solomon</w:t>
      </w:r>
      <w:r>
        <w:rPr>
          <w:sz w:val="22"/>
          <w:szCs w:val="22"/>
          <w:rtl w:val="1"/>
        </w:rPr>
        <w:t>’</w:t>
      </w:r>
      <w:r>
        <w:rPr>
          <w:sz w:val="22"/>
          <w:szCs w:val="22"/>
          <w:rtl w:val="0"/>
          <w:lang w:val="en-US"/>
        </w:rPr>
        <w:t>s song about God</w:t>
      </w:r>
    </w:p>
    <w:p>
      <w:pPr>
        <w:pStyle w:val="Free Form"/>
        <w:numPr>
          <w:ilvl w:val="1"/>
          <w:numId w:val="8"/>
        </w:numPr>
        <w:rPr>
          <w:sz w:val="22"/>
          <w:szCs w:val="22"/>
          <w:lang w:val="en-US"/>
        </w:rPr>
      </w:pPr>
      <w:r>
        <w:rPr>
          <w:sz w:val="22"/>
          <w:szCs w:val="22"/>
          <w:rtl w:val="0"/>
          <w:lang w:val="en-US"/>
        </w:rPr>
        <w:t>Is a song about Solomon</w:t>
      </w:r>
    </w:p>
    <w:p>
      <w:pPr>
        <w:pStyle w:val="Free Form"/>
        <w:numPr>
          <w:ilvl w:val="1"/>
          <w:numId w:val="8"/>
        </w:numPr>
        <w:rPr>
          <w:sz w:val="22"/>
          <w:szCs w:val="22"/>
          <w:lang w:val="en-US"/>
        </w:rPr>
      </w:pPr>
      <w:r>
        <w:rPr>
          <w:sz w:val="22"/>
          <w:szCs w:val="22"/>
          <w:rtl w:val="0"/>
          <w:lang w:val="en-US"/>
        </w:rPr>
        <w:t xml:space="preserve">Is a eulogy to wholesome affectionate love </w:t>
      </w:r>
    </w:p>
    <w:p>
      <w:pPr>
        <w:pStyle w:val="Free Form"/>
        <w:numPr>
          <w:ilvl w:val="1"/>
          <w:numId w:val="8"/>
        </w:numPr>
        <w:rPr>
          <w:sz w:val="22"/>
          <w:szCs w:val="22"/>
          <w:lang w:val="en-US"/>
        </w:rPr>
      </w:pPr>
      <w:r>
        <w:rPr>
          <w:sz w:val="22"/>
          <w:szCs w:val="22"/>
          <w:rtl w:val="0"/>
          <w:lang w:val="en-US"/>
        </w:rPr>
        <w:t>Is a book of prophecy about the church and Christ</w:t>
      </w:r>
    </w:p>
    <w:p>
      <w:pPr>
        <w:pStyle w:val="Free Form"/>
        <w:numPr>
          <w:ilvl w:val="0"/>
          <w:numId w:val="8"/>
        </w:numPr>
        <w:spacing w:before="120"/>
        <w:rPr>
          <w:sz w:val="22"/>
          <w:szCs w:val="22"/>
          <w:lang w:val="en-US"/>
        </w:rPr>
      </w:pPr>
      <w:r>
        <w:rPr>
          <w:sz w:val="22"/>
          <w:szCs w:val="22"/>
          <w:rtl w:val="0"/>
          <w:lang w:val="en-US"/>
        </w:rPr>
        <w:t>The Old Testament books generally referred to as poetry are</w:t>
      </w:r>
    </w:p>
    <w:p>
      <w:pPr>
        <w:pStyle w:val="Free Form"/>
        <w:numPr>
          <w:ilvl w:val="1"/>
          <w:numId w:val="8"/>
        </w:numPr>
        <w:rPr>
          <w:sz w:val="22"/>
          <w:szCs w:val="22"/>
          <w:lang w:val="en-US"/>
        </w:rPr>
      </w:pPr>
      <w:r>
        <w:rPr>
          <w:sz w:val="22"/>
          <w:szCs w:val="22"/>
          <w:rtl w:val="0"/>
          <w:lang w:val="en-US"/>
        </w:rPr>
        <w:t>Job, Psalms, Lamentations</w:t>
      </w:r>
    </w:p>
    <w:p>
      <w:pPr>
        <w:pStyle w:val="Free Form"/>
        <w:numPr>
          <w:ilvl w:val="1"/>
          <w:numId w:val="8"/>
        </w:numPr>
        <w:rPr>
          <w:sz w:val="22"/>
          <w:szCs w:val="22"/>
          <w:lang w:val="en-US"/>
        </w:rPr>
      </w:pPr>
      <w:r>
        <w:rPr>
          <w:sz w:val="22"/>
          <w:szCs w:val="22"/>
          <w:rtl w:val="0"/>
          <w:lang w:val="en-US"/>
        </w:rPr>
        <w:t>Job, Psalms,</w:t>
      </w:r>
      <w:r>
        <w:rPr>
          <w:sz w:val="22"/>
          <w:szCs w:val="22"/>
          <w:rtl w:val="0"/>
          <w:lang w:val="en-US"/>
        </w:rPr>
        <w:t xml:space="preserve"> </w:t>
      </w:r>
      <w:r>
        <w:rPr>
          <w:sz w:val="22"/>
          <w:szCs w:val="22"/>
          <w:rtl w:val="0"/>
          <w:lang w:val="nl-NL"/>
        </w:rPr>
        <w:t>Proverbs, Ecclesiastes, Song of Solomon</w:t>
      </w:r>
    </w:p>
    <w:p>
      <w:pPr>
        <w:pStyle w:val="Free Form"/>
        <w:numPr>
          <w:ilvl w:val="1"/>
          <w:numId w:val="8"/>
        </w:numPr>
        <w:rPr>
          <w:sz w:val="22"/>
          <w:szCs w:val="22"/>
          <w:lang w:val="nl-NL"/>
        </w:rPr>
      </w:pPr>
      <w:r>
        <w:rPr>
          <w:sz w:val="22"/>
          <w:szCs w:val="22"/>
          <w:rtl w:val="0"/>
          <w:lang w:val="nl-NL"/>
        </w:rPr>
        <w:t>Psalms, Proverbs, Ecclesiastes, Song of Solomon</w:t>
      </w:r>
    </w:p>
    <w:p>
      <w:pPr>
        <w:pStyle w:val="Free Form"/>
        <w:numPr>
          <w:ilvl w:val="1"/>
          <w:numId w:val="8"/>
        </w:numPr>
        <w:rPr>
          <w:sz w:val="22"/>
          <w:szCs w:val="22"/>
          <w:lang w:val="en-US"/>
        </w:rPr>
      </w:pPr>
      <w:r>
        <w:rPr>
          <w:sz w:val="22"/>
          <w:szCs w:val="22"/>
          <w:rtl w:val="0"/>
          <w:lang w:val="en-US"/>
        </w:rPr>
        <w:t>Psalms, Proverbs, Song of Solomon</w:t>
      </w:r>
    </w:p>
    <w:p>
      <w:pPr>
        <w:pStyle w:val="Free Form"/>
        <w:pBdr>
          <w:top w:val="nil"/>
          <w:left w:val="nil"/>
          <w:bottom w:val="single" w:color="000000" w:sz="8" w:space="0" w:shadow="0" w:frame="0"/>
          <w:right w:val="nil"/>
        </w:pBdr>
        <w:rPr>
          <w:sz w:val="8"/>
          <w:szCs w:val="8"/>
        </w:rPr>
      </w:pPr>
    </w:p>
    <w:p>
      <w:pPr>
        <w:pStyle w:val="Additional Reading"/>
        <w:spacing w:before="160"/>
      </w:pPr>
      <w:r>
        <w:rPr>
          <w:rtl w:val="0"/>
          <w:lang w:val="en-US"/>
        </w:rPr>
        <w:t>Additional Reading (#14)</w:t>
      </w:r>
    </w:p>
    <w:p>
      <w:pPr>
        <w:pStyle w:val="Additional Reading verses"/>
        <w:bidi w:val="0"/>
        <w:ind w:left="283"/>
      </w:pPr>
      <w:r>
        <w:rPr>
          <w:rtl w:val="0"/>
          <w:lang w:val="en-US"/>
        </w:rPr>
        <w:t>1Kings 1-11; 2 Chronicles 1-9; Pro 1:1-6; 10:1; 25:1; 30:1; 31:1; Ecclesiastes; Song of Solomon</w:t>
      </w:r>
    </w:p>
    <w:p>
      <w:pPr>
        <w:pStyle w:val="Free Form"/>
        <w:pBdr>
          <w:top w:val="nil"/>
          <w:left w:val="nil"/>
          <w:bottom w:val="single" w:color="000000" w:sz="8" w:space="0" w:shadow="0" w:frame="0"/>
          <w:right w:val="nil"/>
        </w:pBdr>
        <w:rPr>
          <w:sz w:val="6"/>
          <w:szCs w:val="6"/>
        </w:rPr>
      </w:pPr>
    </w:p>
    <w:p>
      <w:pPr>
        <w:pStyle w:val="Review Drill Questions"/>
        <w:widowControl w:val="0"/>
        <w:spacing w:before="160"/>
      </w:pPr>
      <w:r>
        <w:rPr>
          <w:rtl w:val="0"/>
          <w:lang w:val="en-US"/>
        </w:rPr>
        <w:t>&gt;&gt;&gt;&gt;&gt;&gt;&gt;REVIEW DRILL QUESTIONS&lt;&lt;&lt;&lt;&lt;&lt;&lt;</w:t>
      </w:r>
    </w:p>
    <w:p>
      <w:pPr>
        <w:pStyle w:val="Free Form"/>
        <w:widowControl w:val="0"/>
        <w:jc w:val="center"/>
        <w:rPr>
          <w:sz w:val="22"/>
          <w:szCs w:val="22"/>
        </w:rPr>
      </w:pPr>
      <w:r>
        <w:rPr>
          <w:sz w:val="22"/>
          <w:szCs w:val="22"/>
          <w:rtl w:val="0"/>
          <w:lang w:val="en-US"/>
        </w:rPr>
        <w:t>(All previous drill questions and those found at the beginning of next class lesson.)</w:t>
      </w:r>
    </w:p>
    <w:p>
      <w:pPr>
        <w:pStyle w:val="Free Form"/>
        <w:widowControl w:val="0"/>
        <w:pBdr>
          <w:top w:val="nil"/>
          <w:left w:val="nil"/>
          <w:bottom w:val="single" w:color="000000" w:sz="8" w:space="0" w:shadow="0" w:frame="0"/>
          <w:right w:val="nil"/>
        </w:pBdr>
        <w:rPr>
          <w:sz w:val="6"/>
          <w:szCs w:val="6"/>
        </w:rPr>
      </w:pPr>
    </w:p>
    <w:p>
      <w:pPr>
        <w:pStyle w:val="Free Form"/>
        <w:widowControl w:val="0"/>
        <w:sectPr>
          <w:headerReference w:type="default" r:id="rId56"/>
          <w:footerReference w:type="default" r:id="rId57"/>
          <w:pgSz w:w="12240" w:h="15840" w:orient="portrait"/>
          <w:pgMar w:top="1440" w:right="1440" w:bottom="1080" w:left="1440" w:header="720" w:footer="792"/>
          <w:bidi w:val="0"/>
        </w:sectPr>
      </w:pPr>
    </w:p>
    <w:p>
      <w:pPr>
        <w:pStyle w:val="Lesson"/>
        <w:bidi w:val="0"/>
      </w:pPr>
      <w:bookmarkStart w:name="_Toc92" w:id="101"/>
      <w:r>
        <w:rPr>
          <w:rFonts w:cs="Arial Unicode MS" w:eastAsia="Arial Unicode MS"/>
          <w:rtl w:val="0"/>
          <w:lang w:val="de-DE"/>
        </w:rPr>
        <w:t>LESSON 15</w:t>
      </w:r>
      <w:bookmarkEnd w:id="101"/>
    </w:p>
    <w:p>
      <w:pPr>
        <w:pStyle w:val="Drill"/>
        <w:bidi w:val="0"/>
      </w:pPr>
      <w:r>
        <w:rPr>
          <w:rFonts w:cs="Arial Unicode MS" w:eastAsia="Arial Unicode MS"/>
          <w:rtl w:val="0"/>
          <w:lang w:val="da-DK"/>
        </w:rPr>
        <w:t>DRILL</w:t>
      </w:r>
    </w:p>
    <w:p>
      <w:pPr>
        <w:pStyle w:val="Free Form"/>
        <w:numPr>
          <w:ilvl w:val="0"/>
          <w:numId w:val="59"/>
        </w:numPr>
        <w:rPr>
          <w:sz w:val="22"/>
          <w:szCs w:val="22"/>
          <w:lang w:val="en-US"/>
        </w:rPr>
      </w:pPr>
      <w:r>
        <w:rPr>
          <w:sz w:val="22"/>
          <w:szCs w:val="22"/>
          <w:rtl w:val="0"/>
          <w:lang w:val="en-US"/>
        </w:rPr>
        <w:t xml:space="preserve">What is the book of </w:t>
      </w:r>
      <w:r>
        <w:rPr>
          <w:sz w:val="22"/>
          <w:szCs w:val="22"/>
          <w:rtl w:val="1"/>
          <w:lang w:val="ar-SA" w:bidi="ar-SA"/>
        </w:rPr>
        <w:t>“</w:t>
      </w:r>
      <w:r>
        <w:rPr>
          <w:sz w:val="22"/>
          <w:szCs w:val="22"/>
          <w:rtl w:val="0"/>
          <w:lang w:val="de-DE"/>
        </w:rPr>
        <w:t>Proverbs</w:t>
      </w:r>
      <w:r>
        <w:rPr>
          <w:sz w:val="22"/>
          <w:szCs w:val="22"/>
          <w:rtl w:val="0"/>
        </w:rPr>
        <w:t xml:space="preserve">” </w:t>
      </w:r>
      <w:r>
        <w:rPr>
          <w:sz w:val="22"/>
          <w:szCs w:val="22"/>
          <w:rtl w:val="0"/>
          <w:lang w:val="en-US"/>
        </w:rPr>
        <w:t>about? #12</w:t>
      </w:r>
    </w:p>
    <w:p>
      <w:pPr>
        <w:pStyle w:val="Free Form"/>
        <w:numPr>
          <w:ilvl w:val="0"/>
          <w:numId w:val="8"/>
        </w:numPr>
        <w:rPr>
          <w:sz w:val="22"/>
          <w:szCs w:val="22"/>
          <w:lang w:val="en-US"/>
        </w:rPr>
      </w:pPr>
      <w:r>
        <w:rPr>
          <w:sz w:val="22"/>
          <w:szCs w:val="22"/>
          <w:rtl w:val="0"/>
          <w:lang w:val="en-US"/>
        </w:rPr>
        <w:t xml:space="preserve">What is the book of </w:t>
      </w:r>
      <w:r>
        <w:rPr>
          <w:sz w:val="22"/>
          <w:szCs w:val="22"/>
          <w:rtl w:val="1"/>
          <w:lang w:val="ar-SA" w:bidi="ar-SA"/>
        </w:rPr>
        <w:t>“</w:t>
      </w:r>
      <w:r>
        <w:rPr>
          <w:sz w:val="22"/>
          <w:szCs w:val="22"/>
          <w:rtl w:val="0"/>
          <w:lang w:val="it-IT"/>
        </w:rPr>
        <w:t>Ecclesiastes</w:t>
      </w:r>
      <w:r>
        <w:rPr>
          <w:sz w:val="22"/>
          <w:szCs w:val="22"/>
          <w:rtl w:val="0"/>
        </w:rPr>
        <w:t xml:space="preserve">” </w:t>
      </w:r>
      <w:r>
        <w:rPr>
          <w:sz w:val="22"/>
          <w:szCs w:val="22"/>
          <w:rtl w:val="0"/>
          <w:lang w:val="en-US"/>
        </w:rPr>
        <w:t>about? #12</w:t>
      </w:r>
    </w:p>
    <w:p>
      <w:pPr>
        <w:pStyle w:val="Free Form"/>
        <w:numPr>
          <w:ilvl w:val="0"/>
          <w:numId w:val="8"/>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lang w:val="it-IT"/>
        </w:rPr>
        <w:t>Ecclesiastes</w:t>
      </w:r>
      <w:r>
        <w:rPr>
          <w:sz w:val="22"/>
          <w:szCs w:val="22"/>
          <w:rtl w:val="0"/>
        </w:rPr>
        <w:t xml:space="preserve">” </w:t>
      </w:r>
      <w:r>
        <w:rPr>
          <w:sz w:val="22"/>
          <w:szCs w:val="22"/>
          <w:rtl w:val="0"/>
          <w:lang w:val="en-US"/>
        </w:rPr>
        <w:t>mean? #13</w:t>
      </w:r>
    </w:p>
    <w:p>
      <w:pPr>
        <w:pStyle w:val="Free Form"/>
        <w:numPr>
          <w:ilvl w:val="0"/>
          <w:numId w:val="8"/>
        </w:numPr>
        <w:rPr>
          <w:sz w:val="22"/>
          <w:szCs w:val="22"/>
          <w:lang w:val="en-US"/>
        </w:rPr>
      </w:pPr>
      <w:r>
        <w:rPr>
          <w:sz w:val="22"/>
          <w:szCs w:val="22"/>
          <w:rtl w:val="0"/>
          <w:lang w:val="en-US"/>
        </w:rPr>
        <w:t xml:space="preserve">What is the </w:t>
      </w:r>
      <w:r>
        <w:rPr>
          <w:sz w:val="22"/>
          <w:szCs w:val="22"/>
          <w:rtl w:val="1"/>
          <w:lang w:val="ar-SA" w:bidi="ar-SA"/>
        </w:rPr>
        <w:t>“</w:t>
      </w:r>
      <w:r>
        <w:rPr>
          <w:sz w:val="22"/>
          <w:szCs w:val="22"/>
          <w:rtl w:val="0"/>
          <w:lang w:val="en-US"/>
        </w:rPr>
        <w:t>Song of Solomon</w:t>
      </w:r>
      <w:r>
        <w:rPr>
          <w:sz w:val="22"/>
          <w:szCs w:val="22"/>
          <w:rtl w:val="0"/>
        </w:rPr>
        <w:t xml:space="preserve">” </w:t>
      </w:r>
      <w:r>
        <w:rPr>
          <w:sz w:val="22"/>
          <w:szCs w:val="22"/>
          <w:rtl w:val="0"/>
          <w:lang w:val="en-US"/>
        </w:rPr>
        <w:t>about? #12</w:t>
      </w:r>
    </w:p>
    <w:p>
      <w:pPr>
        <w:pStyle w:val="Free Form"/>
        <w:numPr>
          <w:ilvl w:val="0"/>
          <w:numId w:val="8"/>
        </w:numPr>
        <w:rPr>
          <w:sz w:val="22"/>
          <w:szCs w:val="22"/>
          <w:lang w:val="en-US"/>
        </w:rPr>
      </w:pPr>
      <w:r>
        <w:rPr>
          <w:sz w:val="22"/>
          <w:szCs w:val="22"/>
          <w:rtl w:val="0"/>
          <w:lang w:val="en-US"/>
        </w:rPr>
        <w:t xml:space="preserve">Which books in the Bible deal with the </w:t>
      </w:r>
      <w:r>
        <w:rPr>
          <w:sz w:val="22"/>
          <w:szCs w:val="22"/>
          <w:rtl w:val="0"/>
          <w:lang w:val="en-US"/>
        </w:rPr>
        <w:t>history</w:t>
      </w:r>
      <w:r>
        <w:rPr>
          <w:sz w:val="22"/>
          <w:szCs w:val="22"/>
          <w:rtl w:val="0"/>
          <w:lang w:val="en-US"/>
        </w:rPr>
        <w:t xml:space="preserve"> of the kings? N/A</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See less. 12: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Record of: 1Sam 9 - 2Ch 36</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Saul is introduced in 1Sam 9. Chart 4,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Kings, Captivity, Return</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1Sam 9-Mal 4 (Kings, Prophets). 1Sam 9 or 1Sam 10 OK, depending on whether begin with Saul</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 introduction (1Sam 9) or him being anointed (1Sam 10).</w:t>
      </w:r>
      <w:r>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mc:AlternateContent>
          <mc:Choice Requires="wps">
            <w:drawing xmlns:a="http://schemas.openxmlformats.org/drawingml/2006/main">
              <wp:anchor distT="152400" distB="152400" distL="152400" distR="152400" simplePos="0" relativeHeight="251751424" behindDoc="0" locked="0" layoutInCell="1" allowOverlap="1">
                <wp:simplePos x="0" y="0"/>
                <wp:positionH relativeFrom="margin">
                  <wp:posOffset>3334246</wp:posOffset>
                </wp:positionH>
                <wp:positionV relativeFrom="line">
                  <wp:posOffset>165596</wp:posOffset>
                </wp:positionV>
                <wp:extent cx="2603004" cy="160371"/>
                <wp:effectExtent l="0" t="0" r="0" b="0"/>
                <wp:wrapNone/>
                <wp:docPr id="1073742030" name="officeArt object"/>
                <wp:cNvGraphicFramePr/>
                <a:graphic xmlns:a="http://schemas.openxmlformats.org/drawingml/2006/main">
                  <a:graphicData uri="http://schemas.microsoft.com/office/word/2010/wordprocessingShape">
                    <wps:wsp>
                      <wps:cNvSpPr txBox="1"/>
                      <wps:spPr>
                        <a:xfrm>
                          <a:off x="0" y="0"/>
                          <a:ext cx="2603004" cy="160371"/>
                        </a:xfrm>
                        <a:prstGeom prst="rect">
                          <a:avLst/>
                        </a:prstGeom>
                        <a:noFill/>
                        <a:ln w="12700" cap="flat">
                          <a:noFill/>
                          <a:miter lim="400000"/>
                        </a:ln>
                        <a:effectLst/>
                      </wps:spPr>
                      <wps:txb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#61 When kingdom divide? Under what ruler?</w:t>
                            </w:r>
                          </w:p>
                        </w:txbxContent>
                      </wps:txbx>
                      <wps:bodyPr wrap="square" lIns="0" tIns="0" rIns="0" bIns="0" numCol="1" anchor="t">
                        <a:noAutofit/>
                      </wps:bodyPr>
                    </wps:wsp>
                  </a:graphicData>
                </a:graphic>
              </wp:anchor>
            </w:drawing>
          </mc:Choice>
          <mc:Fallback>
            <w:pict>
              <v:shape id="_x0000_s1228" type="#_x0000_t202" style="visibility:visible;position:absolute;margin-left:262.5pt;margin-top:13.0pt;width:205.0pt;height:12.6pt;z-index:25175142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#61 When kingdom divide? Under what ruler?</w:t>
                      </w:r>
                    </w:p>
                  </w:txbxContent>
                </v:textbox>
                <w10:wrap type="none" side="bothSides" anchorx="margin"/>
              </v:shape>
            </w:pict>
          </mc:Fallback>
        </mc:AlternateContent>
      </w:r>
    </w:p>
    <w:p>
      <w:pPr>
        <w:pStyle w:val="Free Form"/>
        <w:pBdr>
          <w:top w:val="nil"/>
          <w:left w:val="nil"/>
          <w:bottom w:val="single" w:color="000000" w:sz="8" w:space="0" w:shadow="0" w:frame="0"/>
          <w:right w:val="nil"/>
        </w:pBdr>
        <w:rPr>
          <w:sz w:val="8"/>
          <w:szCs w:val="8"/>
        </w:rPr>
      </w:pPr>
      <w:r>
        <w:rPr>
          <w:sz w:val="8"/>
          <w:szCs w:val="8"/>
        </w:rPr>
        <mc:AlternateContent>
          <mc:Choice Requires="wps">
            <w:drawing xmlns:a="http://schemas.openxmlformats.org/drawingml/2006/main">
              <wp:anchor distT="152400" distB="152400" distL="152400" distR="152400" simplePos="0" relativeHeight="251750400" behindDoc="0" locked="0" layoutInCell="1" allowOverlap="1">
                <wp:simplePos x="0" y="0"/>
                <wp:positionH relativeFrom="margin">
                  <wp:posOffset>3334246</wp:posOffset>
                </wp:positionH>
                <wp:positionV relativeFrom="line">
                  <wp:posOffset>198966</wp:posOffset>
                </wp:positionV>
                <wp:extent cx="2603004" cy="279400"/>
                <wp:effectExtent l="0" t="0" r="0" b="0"/>
                <wp:wrapNone/>
                <wp:docPr id="1073742031" name="officeArt object"/>
                <wp:cNvGraphicFramePr/>
                <a:graphic xmlns:a="http://schemas.openxmlformats.org/drawingml/2006/main">
                  <a:graphicData uri="http://schemas.microsoft.com/office/word/2010/wordprocessingShape">
                    <wps:wsp>
                      <wps:cNvSpPr txBox="1"/>
                      <wps:spPr>
                        <a:xfrm>
                          <a:off x="0" y="0"/>
                          <a:ext cx="2603004" cy="279400"/>
                        </a:xfrm>
                        <a:prstGeom prst="rect">
                          <a:avLst/>
                        </a:prstGeom>
                        <a:noFill/>
                        <a:ln w="12700" cap="flat">
                          <a:noFill/>
                          <a:miter lim="400000"/>
                        </a:ln>
                        <a:effectLst/>
                      </wps:spPr>
                      <wps:txbx>
                        <w:txbxContent>
                          <w:p>
                            <w:pPr>
                              <w:pStyle w:val="Free Form"/>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[100Q #62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What period do the prophetic books fall into:</w:t>
                            </w:r>
                          </w:p>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divided or undivided kingdom?</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p>
                        </w:txbxContent>
                      </wps:txbx>
                      <wps:bodyPr wrap="square" lIns="0" tIns="0" rIns="0" bIns="0" numCol="1" anchor="t">
                        <a:noAutofit/>
                      </wps:bodyPr>
                    </wps:wsp>
                  </a:graphicData>
                </a:graphic>
              </wp:anchor>
            </w:drawing>
          </mc:Choice>
          <mc:Fallback>
            <w:pict>
              <v:shape id="_x0000_s1229" type="#_x0000_t202" style="visibility:visible;position:absolute;margin-left:262.5pt;margin-top:15.7pt;width:205.0pt;height:22.0pt;z-index:25175040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[100Q #62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What period do the prophetic books fall into:</w:t>
                      </w:r>
                    </w:p>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divided or undivided kingdom?</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p>
                  </w:txbxContent>
                </v:textbox>
                <w10:wrap type="none" side="bothSides" anchorx="margin"/>
              </v:shape>
            </w:pict>
          </mc:Fallback>
        </mc:AlternateContent>
      </w:r>
    </w:p>
    <w:p>
      <w:pPr>
        <w:pStyle w:val="Bold Italic 12"/>
        <w:bidi w:val="0"/>
      </w:pPr>
      <w:r>
        <w:rPr>
          <w:rtl w:val="0"/>
        </w:rPr>
        <w:t>THE JEWISH DISPENSATION (see chart 4)</w:t>
      </w:r>
      <w:r>
        <mc:AlternateContent>
          <mc:Choice Requires="wps">
            <w:drawing xmlns:a="http://schemas.openxmlformats.org/drawingml/2006/main">
              <wp:anchor distT="152400" distB="152400" distL="152400" distR="152400" simplePos="0" relativeHeight="251752448" behindDoc="0" locked="0" layoutInCell="1" allowOverlap="1">
                <wp:simplePos x="0" y="0"/>
                <wp:positionH relativeFrom="margin">
                  <wp:posOffset>3334246</wp:posOffset>
                </wp:positionH>
                <wp:positionV relativeFrom="line">
                  <wp:posOffset>325966</wp:posOffset>
                </wp:positionV>
                <wp:extent cx="2603004" cy="160371"/>
                <wp:effectExtent l="0" t="0" r="0" b="0"/>
                <wp:wrapNone/>
                <wp:docPr id="1073742032" name="officeArt object"/>
                <wp:cNvGraphicFramePr/>
                <a:graphic xmlns:a="http://schemas.openxmlformats.org/drawingml/2006/main">
                  <a:graphicData uri="http://schemas.microsoft.com/office/word/2010/wordprocessingShape">
                    <wps:wsp>
                      <wps:cNvSpPr txBox="1"/>
                      <wps:spPr>
                        <a:xfrm>
                          <a:off x="0" y="0"/>
                          <a:ext cx="2603004" cy="160371"/>
                        </a:xfrm>
                        <a:prstGeom prst="rect">
                          <a:avLst/>
                        </a:prstGeom>
                        <a:noFill/>
                        <a:ln w="12700" cap="flat">
                          <a:noFill/>
                          <a:miter lim="400000"/>
                        </a:ln>
                        <a:effectLst/>
                      </wps:spPr>
                      <wps:txb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#63 1</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superscript"/>
                                <w:rtl w:val="0"/>
                                <w:lang w:val="en-US"/>
                                <w14:textFill>
                                  <w14:solidFill>
                                    <w14:srgbClr w14:val="0433FF"/>
                                  </w14:solidFill>
                                </w14:textFill>
                              </w:rPr>
                              <w:t>st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king of northern &amp; southern kingdoms?]</w:t>
                            </w:r>
                          </w:p>
                        </w:txbxContent>
                      </wps:txbx>
                      <wps:bodyPr wrap="square" lIns="0" tIns="0" rIns="0" bIns="0" numCol="1" anchor="t">
                        <a:noAutofit/>
                      </wps:bodyPr>
                    </wps:wsp>
                  </a:graphicData>
                </a:graphic>
              </wp:anchor>
            </w:drawing>
          </mc:Choice>
          <mc:Fallback>
            <w:pict>
              <v:shape id="_x0000_s1230" type="#_x0000_t202" style="visibility:visible;position:absolute;margin-left:262.5pt;margin-top:25.7pt;width:205.0pt;height:12.6pt;z-index:25175244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#63 1</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superscript"/>
                          <w:rtl w:val="0"/>
                          <w:lang w:val="en-US"/>
                          <w14:textFill>
                            <w14:solidFill>
                              <w14:srgbClr w14:val="0433FF"/>
                            </w14:solidFill>
                          </w14:textFill>
                        </w:rPr>
                        <w:t>st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king of northern &amp; southern kingdoms?]</w:t>
                      </w:r>
                    </w:p>
                  </w:txbxContent>
                </v:textbox>
                <w10:wrap type="none" side="bothSides" anchorx="margin"/>
              </v:shape>
            </w:pict>
          </mc:Fallback>
        </mc:AlternateContent>
      </w:r>
    </w:p>
    <w:p>
      <w:pPr>
        <w:pStyle w:val="Free Form"/>
        <w:rPr>
          <w:sz w:val="22"/>
          <w:szCs w:val="22"/>
        </w:rPr>
      </w:pPr>
      <w:r>
        <w:rPr>
          <w:rStyle w:val="Hyperlink.1"/>
          <w:sz w:val="22"/>
          <w:szCs w:val="22"/>
        </w:rPr>
        <w:fldChar w:fldCharType="begin" w:fldLock="0"/>
      </w:r>
      <w:r>
        <w:rPr>
          <w:rStyle w:val="Hyperlink.1"/>
          <w:sz w:val="22"/>
          <w:szCs w:val="22"/>
        </w:rPr>
        <w:instrText xml:space="preserve"> HYPERLINK \l "Chart4JewishDispensation"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r>
        <w:rPr>
          <w:sz w:val="22"/>
          <w:szCs w:val="22"/>
        </w:rPr>
        <mc:AlternateContent>
          <mc:Choice Requires="wps">
            <w:drawing xmlns:a="http://schemas.openxmlformats.org/drawingml/2006/main">
              <wp:anchor distT="152400" distB="152400" distL="152400" distR="152400" simplePos="0" relativeHeight="251746304" behindDoc="0" locked="0" layoutInCell="1" allowOverlap="1">
                <wp:simplePos x="0" y="0"/>
                <wp:positionH relativeFrom="margin">
                  <wp:posOffset>2575074</wp:posOffset>
                </wp:positionH>
                <wp:positionV relativeFrom="line">
                  <wp:posOffset>182033</wp:posOffset>
                </wp:positionV>
                <wp:extent cx="2603004" cy="160371"/>
                <wp:effectExtent l="0" t="0" r="0" b="0"/>
                <wp:wrapNone/>
                <wp:docPr id="1073742033" name="officeArt object"/>
                <wp:cNvGraphicFramePr/>
                <a:graphic xmlns:a="http://schemas.openxmlformats.org/drawingml/2006/main">
                  <a:graphicData uri="http://schemas.microsoft.com/office/word/2010/wordprocessingShape">
                    <wps:wsp>
                      <wps:cNvSpPr txBox="1"/>
                      <wps:spPr>
                        <a:xfrm>
                          <a:off x="0" y="0"/>
                          <a:ext cx="2603004" cy="160371"/>
                        </a:xfrm>
                        <a:prstGeom prst="rect">
                          <a:avLst/>
                        </a:prstGeom>
                        <a:noFill/>
                        <a:ln w="12700" cap="flat">
                          <a:noFill/>
                          <a:miter lim="400000"/>
                        </a:ln>
                        <a:effectLst/>
                      </wps:spPr>
                      <wps:txb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#65 What northern kingdom called?]</w:t>
                            </w:r>
                          </w:p>
                        </w:txbxContent>
                      </wps:txbx>
                      <wps:bodyPr wrap="square" lIns="0" tIns="0" rIns="0" bIns="0" numCol="1" anchor="t">
                        <a:noAutofit/>
                      </wps:bodyPr>
                    </wps:wsp>
                  </a:graphicData>
                </a:graphic>
              </wp:anchor>
            </w:drawing>
          </mc:Choice>
          <mc:Fallback>
            <w:pict>
              <v:shape id="_x0000_s1231" type="#_x0000_t202" style="visibility:visible;position:absolute;margin-left:202.8pt;margin-top:14.3pt;width:205.0pt;height:12.6pt;z-index:25174630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#65 What northern kingdom called?]</w:t>
                      </w:r>
                    </w:p>
                  </w:txbxContent>
                </v:textbox>
                <w10:wrap type="none" side="bothSides" anchorx="margin"/>
              </v:shape>
            </w:pict>
          </mc:Fallback>
        </mc:AlternateContent>
      </w:r>
    </w:p>
    <w:p>
      <w:pPr>
        <w:pStyle w:val="bul Helvetica11"/>
        <w:numPr>
          <w:ilvl w:val="0"/>
          <w:numId w:val="16"/>
        </w:numPr>
        <w:bidi w:val="0"/>
      </w:pPr>
      <w:r>
        <w:rPr>
          <w:rtl w:val="0"/>
          <w:lang w:val="en-US"/>
        </w:rPr>
        <w:t>Divided Kingdom (See Chart5)</w:t>
      </w:r>
      <w:r>
        <mc:AlternateContent>
          <mc:Choice Requires="wps">
            <w:drawing xmlns:a="http://schemas.openxmlformats.org/drawingml/2006/main">
              <wp:anchor distT="152400" distB="152400" distL="152400" distR="152400" simplePos="0" relativeHeight="251747328" behindDoc="0" locked="0" layoutInCell="1" allowOverlap="1">
                <wp:simplePos x="0" y="0"/>
                <wp:positionH relativeFrom="margin">
                  <wp:posOffset>2575074</wp:posOffset>
                </wp:positionH>
                <wp:positionV relativeFrom="line">
                  <wp:posOffset>190003</wp:posOffset>
                </wp:positionV>
                <wp:extent cx="2603004" cy="160371"/>
                <wp:effectExtent l="0" t="0" r="0" b="0"/>
                <wp:wrapNone/>
                <wp:docPr id="1073742034" name="officeArt object"/>
                <wp:cNvGraphicFramePr/>
                <a:graphic xmlns:a="http://schemas.openxmlformats.org/drawingml/2006/main">
                  <a:graphicData uri="http://schemas.microsoft.com/office/word/2010/wordprocessingShape">
                    <wps:wsp>
                      <wps:cNvSpPr txBox="1"/>
                      <wps:spPr>
                        <a:xfrm>
                          <a:off x="0" y="0"/>
                          <a:ext cx="2603004" cy="160371"/>
                        </a:xfrm>
                        <a:prstGeom prst="rect">
                          <a:avLst/>
                        </a:prstGeom>
                        <a:noFill/>
                        <a:ln w="12700" cap="flat">
                          <a:noFill/>
                          <a:miter lim="400000"/>
                        </a:ln>
                        <a:effectLst/>
                      </wps:spPr>
                      <wps:txb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#66 What southern kingdom called?]</w:t>
                            </w:r>
                          </w:p>
                        </w:txbxContent>
                      </wps:txbx>
                      <wps:bodyPr wrap="square" lIns="0" tIns="0" rIns="0" bIns="0" numCol="1" anchor="t">
                        <a:noAutofit/>
                      </wps:bodyPr>
                    </wps:wsp>
                  </a:graphicData>
                </a:graphic>
              </wp:anchor>
            </w:drawing>
          </mc:Choice>
          <mc:Fallback>
            <w:pict>
              <v:shape id="_x0000_s1232" type="#_x0000_t202" style="visibility:visible;position:absolute;margin-left:202.8pt;margin-top:15.0pt;width:205.0pt;height:12.6pt;z-index:25174732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#66 What southern kingdom called?]</w:t>
                      </w:r>
                    </w:p>
                  </w:txbxContent>
                </v:textbox>
                <w10:wrap type="none" side="bothSides" anchorx="margin"/>
              </v:shape>
            </w:pict>
          </mc:Fallback>
        </mc:AlternateContent>
      </w:r>
      <w:r>
        <w:rPr>
          <w:rtl w:val="0"/>
        </w:rPr>
        <w:t xml:space="preserve"> </w:t>
      </w:r>
    </w:p>
    <w:p>
      <w:pPr>
        <w:pStyle w:val="bt .25"/>
        <w:bidi w:val="0"/>
        <w:ind w:left="283"/>
      </w:pPr>
      <w:r>
        <w:rPr>
          <w:rStyle w:val="Hyperlink.0"/>
        </w:rPr>
        <w:fldChar w:fldCharType="begin" w:fldLock="0"/>
      </w:r>
      <w:r>
        <w:rPr>
          <w:rStyle w:val="Hyperlink.0"/>
        </w:rPr>
        <w:instrText xml:space="preserve"> HYPERLINK \l "Chart5Kings" </w:instrText>
      </w:r>
      <w:r>
        <w:rPr>
          <w:rStyle w:val="Hyperlink.0"/>
        </w:rPr>
        <w:fldChar w:fldCharType="separate" w:fldLock="0"/>
      </w:r>
      <w:r>
        <w:rPr>
          <w:rStyle w:val="Hyperlink.0"/>
          <w:rtl w:val="0"/>
        </w:rPr>
        <w:t>Chart5</w:t>
      </w:r>
      <w:r>
        <w:rPr/>
        <w:fldChar w:fldCharType="end" w:fldLock="0"/>
      </w:r>
      <w:r>
        <mc:AlternateContent>
          <mc:Choice Requires="wps">
            <w:drawing xmlns:a="http://schemas.openxmlformats.org/drawingml/2006/main">
              <wp:anchor distT="152400" distB="152400" distL="152400" distR="152400" simplePos="0" relativeHeight="251748352" behindDoc="0" locked="0" layoutInCell="1" allowOverlap="1">
                <wp:simplePos x="0" y="0"/>
                <wp:positionH relativeFrom="margin">
                  <wp:posOffset>2575074</wp:posOffset>
                </wp:positionH>
                <wp:positionV relativeFrom="line">
                  <wp:posOffset>185274</wp:posOffset>
                </wp:positionV>
                <wp:extent cx="3362176" cy="160371"/>
                <wp:effectExtent l="0" t="0" r="0" b="0"/>
                <wp:wrapNone/>
                <wp:docPr id="1073742035" name="officeArt object"/>
                <wp:cNvGraphicFramePr/>
                <a:graphic xmlns:a="http://schemas.openxmlformats.org/drawingml/2006/main">
                  <a:graphicData uri="http://schemas.microsoft.com/office/word/2010/wordprocessingShape">
                    <wps:wsp>
                      <wps:cNvSpPr txBox="1"/>
                      <wps:spPr>
                        <a:xfrm>
                          <a:off x="0" y="0"/>
                          <a:ext cx="3362176" cy="160371"/>
                        </a:xfrm>
                        <a:prstGeom prst="rect">
                          <a:avLst/>
                        </a:prstGeom>
                        <a:noFill/>
                        <a:ln w="12700" cap="flat">
                          <a:noFill/>
                          <a:miter lim="400000"/>
                        </a:ln>
                        <a:effectLst/>
                      </wps:spPr>
                      <wps:txb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#67 When northern kingdom end? What nation conquered them]</w:t>
                            </w:r>
                          </w:p>
                        </w:txbxContent>
                      </wps:txbx>
                      <wps:bodyPr wrap="square" lIns="0" tIns="0" rIns="0" bIns="0" numCol="1" anchor="t">
                        <a:noAutofit/>
                      </wps:bodyPr>
                    </wps:wsp>
                  </a:graphicData>
                </a:graphic>
              </wp:anchor>
            </w:drawing>
          </mc:Choice>
          <mc:Fallback>
            <w:pict>
              <v:shape id="_x0000_s1233" type="#_x0000_t202" style="visibility:visible;position:absolute;margin-left:202.8pt;margin-top:14.6pt;width:264.7pt;height:12.6pt;z-index:25174835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#67 When northern kingdom end? What nation conquered them]</w:t>
                      </w:r>
                    </w:p>
                  </w:txbxContent>
                </v:textbox>
                <w10:wrap type="none" side="bothSides" anchorx="margin"/>
              </v:shape>
            </w:pict>
          </mc:Fallback>
        </mc:AlternateContent>
      </w:r>
    </w:p>
    <w:p>
      <w:pPr>
        <w:pStyle w:val="bul Helvetica11"/>
        <w:numPr>
          <w:ilvl w:val="0"/>
          <w:numId w:val="16"/>
        </w:numPr>
        <w:bidi w:val="0"/>
      </w:pPr>
      <w:r>
        <w:rPr>
          <w:rtl w:val="0"/>
          <w:lang w:val="de-DE"/>
        </w:rPr>
        <w:t>Job</w:t>
      </w:r>
    </w:p>
    <w:p>
      <w:pPr>
        <w:pStyle w:val="Free Form"/>
        <w:pBdr>
          <w:top w:val="nil"/>
          <w:left w:val="nil"/>
          <w:bottom w:val="single" w:color="000000" w:sz="8" w:space="0" w:shadow="0" w:frame="0"/>
          <w:right w:val="nil"/>
        </w:pBdr>
        <w:rPr>
          <w:sz w:val="8"/>
          <w:szCs w:val="8"/>
        </w:rPr>
      </w:pPr>
    </w:p>
    <w:p>
      <w:pPr>
        <w:pStyle w:val="Heading 2"/>
        <w:spacing w:before="200"/>
      </w:pPr>
      <w:bookmarkStart w:name="_Toc93" w:id="102"/>
      <w:r>
        <w:rPr>
          <w:rtl w:val="0"/>
          <w:lang w:val="en-US"/>
        </w:rPr>
        <w:t>Divided kingdom</w:t>
      </w:r>
      <w:r>
        <mc:AlternateContent>
          <mc:Choice Requires="wps">
            <w:drawing xmlns:a="http://schemas.openxmlformats.org/drawingml/2006/main">
              <wp:anchor distT="152400" distB="152400" distL="152400" distR="152400" simplePos="0" relativeHeight="251703296" behindDoc="0" locked="0" layoutInCell="1" allowOverlap="1">
                <wp:simplePos x="0" y="0"/>
                <wp:positionH relativeFrom="margin">
                  <wp:posOffset>3728401</wp:posOffset>
                </wp:positionH>
                <wp:positionV relativeFrom="line">
                  <wp:posOffset>294315</wp:posOffset>
                </wp:positionV>
                <wp:extent cx="1055523" cy="164902"/>
                <wp:effectExtent l="0" t="0" r="0" b="0"/>
                <wp:wrapNone/>
                <wp:docPr id="1073742036" name="officeArt object"/>
                <wp:cNvGraphicFramePr/>
                <a:graphic xmlns:a="http://schemas.openxmlformats.org/drawingml/2006/main">
                  <a:graphicData uri="http://schemas.microsoft.com/office/word/2010/wordprocessingShape">
                    <wps:wsp>
                      <wps:cNvSpPr txBox="1"/>
                      <wps:spPr>
                        <a:xfrm>
                          <a:off x="0" y="0"/>
                          <a:ext cx="1055523" cy="164902"/>
                        </a:xfrm>
                        <a:prstGeom prst="rect">
                          <a:avLst/>
                        </a:prstGeom>
                        <a:noFill/>
                        <a:ln w="12700" cap="flat">
                          <a:noFill/>
                          <a:miter lim="400000"/>
                        </a:ln>
                        <a:effectLst/>
                      </wps:spPr>
                      <wps:txbx>
                        <w:txbxContent>
                          <w:p>
                            <w:pPr>
                              <w:pStyle w:val="Free Form"/>
                            </w:pPr>
                            <w:r>
                              <w:rPr>
                                <w:sz w:val="20"/>
                                <w:szCs w:val="20"/>
                                <w:rtl w:val="0"/>
                                <w:lang w:val="en-US"/>
                              </w:rPr>
                              <w:t>[100Q #61-63,65-67]</w:t>
                            </w:r>
                          </w:p>
                        </w:txbxContent>
                      </wps:txbx>
                      <wps:bodyPr wrap="square" lIns="0" tIns="0" rIns="0" bIns="0" numCol="1" anchor="t">
                        <a:noAutofit/>
                      </wps:bodyPr>
                    </wps:wsp>
                  </a:graphicData>
                </a:graphic>
              </wp:anchor>
            </w:drawing>
          </mc:Choice>
          <mc:Fallback>
            <w:pict>
              <v:shape id="_x0000_s1234" type="#_x0000_t202" style="visibility:visible;position:absolute;margin-left:293.6pt;margin-top:23.2pt;width:83.1pt;height:13.0pt;z-index:25170329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#61-63,65-67]</w:t>
                      </w:r>
                    </w:p>
                  </w:txbxContent>
                </v:textbox>
                <w10:wrap type="none" side="bothSides" anchorx="margin"/>
              </v:shape>
            </w:pict>
          </mc:Fallback>
        </mc:AlternateContent>
      </w:r>
      <w:bookmarkEnd w:id="102"/>
    </w:p>
    <w:p>
      <w:pPr>
        <w:pStyle w:val="bul .25"/>
        <w:numPr>
          <w:ilvl w:val="0"/>
          <w:numId w:val="2"/>
        </w:numPr>
        <w:spacing w:before="80"/>
        <w:rPr>
          <w:sz w:val="22"/>
          <w:szCs w:val="22"/>
          <w:lang w:val="en-US"/>
        </w:rPr>
      </w:pPr>
      <w:r>
        <w:rPr>
          <w:sz w:val="22"/>
          <w:szCs w:val="22"/>
          <w:rtl w:val="0"/>
          <w:lang w:val="en-US"/>
        </w:rPr>
        <w:t>Date kingdom divided - c. 931 B.C.</w:t>
      </w:r>
    </w:p>
    <w:p>
      <w:pPr>
        <w:pStyle w:val="bul .25"/>
        <w:numPr>
          <w:ilvl w:val="0"/>
          <w:numId w:val="2"/>
        </w:numPr>
        <w:rPr>
          <w:sz w:val="22"/>
          <w:szCs w:val="22"/>
          <w:lang w:val="de-DE"/>
        </w:rPr>
      </w:pPr>
      <w:r>
        <w:rPr>
          <w:rStyle w:val="None"/>
          <w:b w:val="1"/>
          <w:bCs w:val="1"/>
          <w:sz w:val="22"/>
          <w:szCs w:val="22"/>
          <w:rtl w:val="0"/>
          <w:lang w:val="de-DE"/>
        </w:rPr>
        <w:t>1Kings 12 - 2Kings 17</w:t>
      </w:r>
      <w:r>
        <w:rPr>
          <w:sz w:val="22"/>
          <w:szCs w:val="22"/>
          <w:rtl w:val="0"/>
          <w:lang w:val="en-US"/>
        </w:rPr>
        <w:t xml:space="preserve"> - divided kingdom</w:t>
      </w:r>
    </w:p>
    <w:p>
      <w:pPr>
        <w:pStyle w:val="bul .25"/>
        <w:numPr>
          <w:ilvl w:val="0"/>
          <w:numId w:val="2"/>
        </w:numPr>
        <w:rPr>
          <w:sz w:val="22"/>
          <w:szCs w:val="22"/>
          <w:lang w:val="en-US"/>
        </w:rPr>
      </w:pPr>
      <w:r>
        <w:rPr>
          <w:rStyle w:val="None"/>
          <w:b w:val="1"/>
          <w:bCs w:val="1"/>
          <w:sz w:val="22"/>
          <w:szCs w:val="22"/>
          <w:rtl w:val="0"/>
          <w:lang w:val="en-US"/>
        </w:rPr>
        <w:t>2Kings 18-25</w:t>
      </w:r>
      <w:r>
        <w:rPr>
          <w:sz w:val="22"/>
          <w:szCs w:val="22"/>
          <w:rtl w:val="0"/>
          <w:lang w:val="en-US"/>
        </w:rPr>
        <w:t xml:space="preserve">, southern kingdom only. </w:t>
      </w:r>
      <w:r>
        <w:rPr>
          <w:rStyle w:val="None"/>
          <w:b w:val="1"/>
          <w:bCs w:val="1"/>
          <w:sz w:val="22"/>
          <w:szCs w:val="22"/>
          <w:rtl w:val="0"/>
        </w:rPr>
        <w:t>2Ch 10-36</w:t>
      </w:r>
      <w:r>
        <w:rPr>
          <w:sz w:val="22"/>
          <w:szCs w:val="22"/>
          <w:rtl w:val="0"/>
          <w:lang w:val="en-US"/>
        </w:rPr>
        <w:t>, southern kingdom.</w:t>
      </w:r>
    </w:p>
    <w:p>
      <w:pPr>
        <w:pStyle w:val="bul .25"/>
        <w:ind w:left="926"/>
        <w:rPr>
          <w:sz w:val="22"/>
          <w:szCs w:val="22"/>
        </w:rPr>
      </w:pPr>
      <w:r>
        <w:rPr>
          <w:sz w:val="22"/>
          <w:szCs w:val="22"/>
          <w:rtl w:val="0"/>
          <w:lang w:val="pt-PT"/>
        </w:rPr>
        <w:t xml:space="preserve">Time = c. 325 yrs. (c. 931 B.C. [divided] - c. </w:t>
      </w:r>
      <w:r>
        <w:rPr>
          <w:sz w:val="22"/>
          <w:szCs w:val="22"/>
          <w:rtl w:val="0"/>
          <w:lang w:val="en-US"/>
        </w:rPr>
        <w:t>606/</w:t>
      </w:r>
      <w:r>
        <w:rPr>
          <w:sz w:val="22"/>
          <w:szCs w:val="22"/>
          <w:rtl w:val="0"/>
          <w:lang w:val="en-US"/>
        </w:rPr>
        <w:t>605 B.C. [1st deportation])</w:t>
      </w:r>
    </w:p>
    <w:p>
      <w:pPr>
        <w:pStyle w:val="bul .25"/>
        <w:numPr>
          <w:ilvl w:val="0"/>
          <w:numId w:val="2"/>
        </w:numPr>
        <w:rPr>
          <w:sz w:val="22"/>
          <w:szCs w:val="22"/>
          <w:lang w:val="en-US"/>
        </w:rPr>
      </w:pPr>
      <w:r>
        <w:rPr>
          <w:sz w:val="22"/>
          <w:szCs w:val="22"/>
          <w:rtl w:val="0"/>
          <w:lang w:val="en-US"/>
        </w:rPr>
        <w:t>Northern kingdom taken into captivity by Assyrians, 722</w:t>
      </w:r>
      <w:r>
        <w:rPr>
          <w:sz w:val="22"/>
          <w:szCs w:val="22"/>
          <w:rtl w:val="0"/>
          <w:lang w:val="en-US"/>
        </w:rPr>
        <w:t>/721</w:t>
      </w:r>
      <w:r>
        <w:rPr>
          <w:sz w:val="22"/>
          <w:szCs w:val="22"/>
          <w:rtl w:val="0"/>
        </w:rPr>
        <w:t xml:space="preserve"> </w:t>
      </w:r>
      <w:r>
        <w:rPr>
          <w:sz w:val="22"/>
          <w:szCs w:val="22"/>
          <w:rtl w:val="0"/>
          <w:lang w:val="en-US"/>
        </w:rPr>
        <w:t>B.C.</w:t>
      </w:r>
    </w:p>
    <w:p>
      <w:pPr>
        <w:pStyle w:val="bul .25"/>
        <w:ind w:left="926"/>
        <w:rPr>
          <w:sz w:val="22"/>
          <w:szCs w:val="22"/>
        </w:rPr>
      </w:pPr>
      <w:r>
        <w:rPr>
          <w:sz w:val="22"/>
          <w:szCs w:val="22"/>
          <w:rtl w:val="0"/>
          <w:lang w:val="en-US"/>
        </w:rPr>
        <w:t>Time = c. 200 yrs. (c. 931 B.C. [divided] - c. 722/721 B.C. [northern kingdom ended]</w:t>
      </w:r>
    </w:p>
    <w:p>
      <w:pPr>
        <w:pStyle w:val="bt .25"/>
        <w:spacing w:before="200"/>
        <w:ind w:left="283"/>
      </w:pPr>
      <w:r>
        <w:rPr>
          <w:rtl w:val="1"/>
          <w:lang w:val="ar-SA" w:bidi="ar-SA"/>
        </w:rPr>
        <w:t>“</w:t>
      </w:r>
      <w:r>
        <w:rPr>
          <w:rtl w:val="0"/>
          <w:lang w:val="en-US"/>
        </w:rPr>
        <w:t>Northern kingdom</w:t>
      </w:r>
      <w:r>
        <w:rPr>
          <w:rtl w:val="0"/>
        </w:rPr>
        <w:t xml:space="preserve">” </w:t>
      </w:r>
      <w:r>
        <w:rPr>
          <w:rtl w:val="0"/>
          <w:lang w:val="nl-NL"/>
        </w:rPr>
        <w:t>= Israel (see map)</w:t>
      </w:r>
    </w:p>
    <w:p>
      <w:pPr>
        <w:pStyle w:val="bt .25"/>
        <w:bidi w:val="0"/>
        <w:ind w:left="283"/>
      </w:pPr>
      <w:r>
        <w:rPr>
          <w:rtl w:val="1"/>
          <w:lang w:val="ar-SA" w:bidi="ar-SA"/>
        </w:rPr>
        <w:t>“</w:t>
      </w:r>
      <w:r>
        <w:rPr>
          <w:rtl w:val="0"/>
        </w:rPr>
        <w:t>Southern kingdom</w:t>
      </w:r>
      <w:r>
        <w:rPr>
          <w:rtl w:val="0"/>
        </w:rPr>
        <w:t xml:space="preserve">” </w:t>
      </w:r>
      <w:r>
        <w:rPr>
          <w:rtl w:val="0"/>
        </w:rPr>
        <w:t>= Judah (see map)</w:t>
      </w:r>
    </w:p>
    <w:p>
      <w:pPr>
        <w:pStyle w:val="bt .25"/>
        <w:spacing w:before="160"/>
        <w:ind w:left="283"/>
      </w:pPr>
      <w:r>
        <w:rPr>
          <w:rtl w:val="0"/>
          <w:lang w:val="en-US"/>
        </w:rPr>
        <w:t xml:space="preserve">Note worst and best kings. Northern kingdom had all bad kings. Read </w:t>
      </w:r>
      <w:r>
        <w:rPr>
          <w:rStyle w:val="None"/>
          <w:b w:val="1"/>
          <w:bCs w:val="1"/>
          <w:rtl w:val="0"/>
          <w:lang w:val="en-US"/>
        </w:rPr>
        <w:t>2Kings 17</w:t>
      </w:r>
      <w:r>
        <w:rPr>
          <w:rtl w:val="0"/>
          <w:lang w:val="en-US"/>
        </w:rPr>
        <w:t xml:space="preserve"> for the cause of the fall of the Northern kingdom.</w:t>
      </w:r>
    </w:p>
    <w:p>
      <w:pPr>
        <w:pStyle w:val="Free Form"/>
        <w:spacing w:before="120"/>
        <w:ind w:left="360"/>
        <w:rPr>
          <w:sz w:val="22"/>
          <w:szCs w:val="22"/>
        </w:rPr>
      </w:pPr>
      <w:r>
        <w:rPr>
          <w:sz w:val="22"/>
          <w:szCs w:val="22"/>
          <w:rtl w:val="0"/>
          <w:lang w:val="en-US"/>
        </w:rPr>
        <w:t xml:space="preserve"> Observe:</w:t>
      </w:r>
    </w:p>
    <w:p>
      <w:pPr>
        <w:pStyle w:val="bul .75"/>
        <w:numPr>
          <w:ilvl w:val="0"/>
          <w:numId w:val="60"/>
        </w:numPr>
        <w:rPr>
          <w:spacing w:val="-2"/>
          <w:sz w:val="22"/>
          <w:szCs w:val="22"/>
          <w:lang w:val="en-US"/>
        </w:rPr>
      </w:pPr>
      <w:r>
        <w:rPr>
          <w:spacing w:val="-2"/>
          <w:sz w:val="22"/>
          <w:szCs w:val="22"/>
          <w:rtl w:val="0"/>
          <w:lang w:val="en-US"/>
        </w:rPr>
        <w:t xml:space="preserve">Irreverence of unbelief as root of apostasy - </w:t>
      </w:r>
      <w:r>
        <w:rPr>
          <w:rStyle w:val="None"/>
          <w:b w:val="1"/>
          <w:bCs w:val="1"/>
          <w:spacing w:val="-2"/>
          <w:sz w:val="22"/>
          <w:szCs w:val="22"/>
          <w:rtl w:val="0"/>
          <w:lang w:val="it-IT"/>
        </w:rPr>
        <w:t>vv. 7,14,25,34-39,41</w:t>
      </w:r>
    </w:p>
    <w:p>
      <w:pPr>
        <w:pStyle w:val="bul .75"/>
        <w:numPr>
          <w:ilvl w:val="0"/>
          <w:numId w:val="60"/>
        </w:numPr>
        <w:rPr>
          <w:sz w:val="22"/>
          <w:szCs w:val="22"/>
          <w:lang w:val="en-US"/>
        </w:rPr>
      </w:pPr>
      <w:r>
        <w:rPr>
          <w:sz w:val="22"/>
          <w:szCs w:val="22"/>
          <w:rtl w:val="0"/>
          <w:lang w:val="en-US"/>
        </w:rPr>
        <w:t xml:space="preserve">Influence of the </w:t>
      </w:r>
      <w:r>
        <w:rPr>
          <w:sz w:val="22"/>
          <w:szCs w:val="22"/>
          <w:rtl w:val="1"/>
          <w:lang w:val="ar-SA" w:bidi="ar-SA"/>
        </w:rPr>
        <w:t>“</w:t>
      </w:r>
      <w:r>
        <w:rPr>
          <w:sz w:val="22"/>
          <w:szCs w:val="22"/>
          <w:rtl w:val="0"/>
          <w:lang w:val="en-US"/>
        </w:rPr>
        <w:t>world</w:t>
      </w:r>
      <w:r>
        <w:rPr>
          <w:sz w:val="22"/>
          <w:szCs w:val="22"/>
          <w:rtl w:val="0"/>
        </w:rPr>
        <w:t xml:space="preserve">” </w:t>
      </w:r>
      <w:r>
        <w:rPr>
          <w:sz w:val="22"/>
          <w:szCs w:val="22"/>
          <w:rtl w:val="0"/>
          <w:lang w:val="ru-RU"/>
        </w:rPr>
        <w:t xml:space="preserve">- </w:t>
      </w:r>
      <w:r>
        <w:rPr>
          <w:rStyle w:val="None"/>
          <w:b w:val="1"/>
          <w:bCs w:val="1"/>
          <w:sz w:val="22"/>
          <w:szCs w:val="22"/>
          <w:rtl w:val="0"/>
        </w:rPr>
        <w:t>vv. 8,11,15,19,21-22</w:t>
      </w:r>
    </w:p>
    <w:p>
      <w:pPr>
        <w:pStyle w:val="bul .75"/>
        <w:numPr>
          <w:ilvl w:val="0"/>
          <w:numId w:val="60"/>
        </w:numPr>
        <w:rPr>
          <w:sz w:val="22"/>
          <w:szCs w:val="22"/>
          <w:lang w:val="en-US"/>
        </w:rPr>
      </w:pPr>
      <w:r>
        <w:rPr>
          <w:sz w:val="22"/>
          <w:szCs w:val="22"/>
          <w:rtl w:val="0"/>
          <w:lang w:val="en-US"/>
        </w:rPr>
        <w:t xml:space="preserve">Emphasis on covenant and keeping its laws - </w:t>
      </w:r>
      <w:r>
        <w:rPr>
          <w:rStyle w:val="None"/>
          <w:b w:val="1"/>
          <w:bCs w:val="1"/>
          <w:sz w:val="22"/>
          <w:szCs w:val="22"/>
          <w:rtl w:val="0"/>
          <w:lang w:val="it-IT"/>
        </w:rPr>
        <w:t>vv. 13,15,16,19,34-35,37-38</w:t>
      </w:r>
    </w:p>
    <w:p>
      <w:pPr>
        <w:pStyle w:val="bt .50"/>
        <w:spacing w:before="160"/>
        <w:ind w:left="566"/>
      </w:pPr>
      <w:r>
        <w:rPr>
          <w:rtl w:val="0"/>
          <w:lang w:val="en-US"/>
        </w:rPr>
        <w:t xml:space="preserve">The root of the Samaritans, </w:t>
      </w:r>
      <w:r>
        <w:rPr>
          <w:rStyle w:val="None"/>
          <w:b w:val="1"/>
          <w:bCs w:val="1"/>
          <w:rtl w:val="0"/>
        </w:rPr>
        <w:t>vv. 6,24</w:t>
      </w:r>
      <w:r>
        <w:rPr>
          <w:rtl w:val="0"/>
        </w:rPr>
        <w:t xml:space="preserve">. </w:t>
      </w:r>
    </w:p>
    <w:p>
      <w:pPr>
        <w:pStyle w:val="bt .75"/>
        <w:spacing w:before="60"/>
        <w:ind w:left="1080"/>
        <w:rPr>
          <w:sz w:val="22"/>
          <w:szCs w:val="22"/>
        </w:rPr>
      </w:pPr>
      <w:r>
        <w:rPr>
          <w:sz w:val="22"/>
          <w:szCs w:val="22"/>
          <w:rtl w:val="0"/>
          <w:lang w:val="en-US"/>
        </w:rPr>
        <w:t xml:space="preserve">Mixed race and religion, </w:t>
      </w:r>
      <w:r>
        <w:rPr>
          <w:rStyle w:val="None"/>
          <w:b w:val="1"/>
          <w:bCs w:val="1"/>
          <w:sz w:val="22"/>
          <w:szCs w:val="22"/>
          <w:rtl w:val="0"/>
        </w:rPr>
        <w:t>vv. 27-29</w:t>
      </w:r>
      <w:r>
        <w:rPr>
          <w:sz w:val="22"/>
          <w:szCs w:val="22"/>
          <w:rtl w:val="0"/>
        </w:rPr>
        <w:t>.</w:t>
      </w:r>
    </w:p>
    <w:p>
      <w:pPr>
        <w:pStyle w:val="bt .25"/>
        <w:spacing w:before="120"/>
        <w:ind w:left="283"/>
      </w:pPr>
      <w:r>
        <w:rPr>
          <w:rtl w:val="0"/>
          <w:lang w:val="en-US"/>
        </w:rPr>
        <w:t>In the southern kingdom all rulers except usurper Athaliah were in the lineage of David - David</w:t>
      </w:r>
      <w:r>
        <w:rPr>
          <w:rtl w:val="1"/>
        </w:rPr>
        <w:t>’</w:t>
      </w:r>
      <w:r>
        <w:rPr>
          <w:rtl w:val="0"/>
        </w:rPr>
        <w:t xml:space="preserve">s </w:t>
      </w:r>
      <w:r>
        <w:rPr>
          <w:rtl w:val="1"/>
          <w:lang w:val="ar-SA" w:bidi="ar-SA"/>
        </w:rPr>
        <w:t>“</w:t>
      </w:r>
      <w:r>
        <w:rPr>
          <w:rtl w:val="0"/>
          <w:lang w:val="en-US"/>
        </w:rPr>
        <w:t>house</w:t>
      </w:r>
      <w:r>
        <w:rPr>
          <w:rtl w:val="0"/>
        </w:rPr>
        <w:t xml:space="preserve">” </w:t>
      </w:r>
      <w:r>
        <w:rPr>
          <w:rtl w:val="0"/>
          <w:lang w:val="en-US"/>
        </w:rPr>
        <w:t xml:space="preserve">or dynasty. In the northern kingdom there were nine different dynasties (ten, counting Tibni?): Jeroboam I, Baasha, Zimri, Omni, Jehu, Shallum, Menahem, Pekah, Hoshea. Read </w:t>
      </w:r>
      <w:r>
        <w:rPr>
          <w:rStyle w:val="None"/>
          <w:b w:val="1"/>
          <w:bCs w:val="1"/>
          <w:rtl w:val="0"/>
          <w:lang w:val="en-US"/>
        </w:rPr>
        <w:t>1Kings 11:12-13,31-32,34-36; 12:20; 15:4; 2Ch 21:7; Amos 9:11-12; Ac 15:15-18; Lk 1:32-33</w:t>
      </w:r>
      <w:r>
        <w:rPr>
          <w:rtl w:val="0"/>
          <w:lang w:val="en-US"/>
        </w:rPr>
        <w:t>. Some make nineteen rulers each, eliminating Tibni in Israel and Athaliah in Judah.</w:t>
      </w:r>
    </w:p>
    <w:p>
      <w:pPr>
        <w:pStyle w:val="bt .25"/>
        <w:spacing w:before="120"/>
        <w:ind w:left="283"/>
      </w:pPr>
      <w:r>
        <w:rPr>
          <w:rStyle w:val="None"/>
          <w:b w:val="1"/>
          <w:bCs w:val="1"/>
          <w:rtl w:val="0"/>
        </w:rPr>
        <w:t>Jer 22:24-30</w:t>
      </w:r>
      <w:r>
        <w:rPr>
          <w:rtl w:val="0"/>
        </w:rPr>
        <w:t xml:space="preserve"> (</w:t>
      </w:r>
      <w:r>
        <w:rPr>
          <w:rtl w:val="1"/>
          <w:lang w:val="ar-SA" w:bidi="ar-SA"/>
        </w:rPr>
        <w:t>“</w:t>
      </w:r>
      <w:r>
        <w:rPr>
          <w:rtl w:val="0"/>
        </w:rPr>
        <w:t>Coniah</w:t>
      </w:r>
      <w:r>
        <w:rPr>
          <w:rtl w:val="0"/>
        </w:rPr>
        <w:t xml:space="preserve">” </w:t>
      </w:r>
      <w:r>
        <w:rPr>
          <w:rtl w:val="0"/>
        </w:rPr>
        <w:t xml:space="preserve">= </w:t>
      </w:r>
      <w:r>
        <w:rPr>
          <w:rtl w:val="1"/>
          <w:lang w:val="ar-SA" w:bidi="ar-SA"/>
        </w:rPr>
        <w:t>“</w:t>
      </w:r>
      <w:r>
        <w:rPr>
          <w:rtl w:val="0"/>
        </w:rPr>
        <w:t>Jehoiachin</w:t>
      </w:r>
      <w:r>
        <w:rPr>
          <w:rtl w:val="0"/>
        </w:rPr>
        <w:t>”</w:t>
      </w:r>
      <w:r>
        <w:rPr>
          <w:rtl w:val="0"/>
        </w:rPr>
        <w:t>)</w:t>
      </w:r>
      <w:r>
        <mc:AlternateContent>
          <mc:Choice Requires="wps">
            <w:drawing xmlns:a="http://schemas.openxmlformats.org/drawingml/2006/main">
              <wp:anchor distT="152400" distB="152400" distL="152400" distR="152400" simplePos="0" relativeHeight="251744256" behindDoc="0" locked="0" layoutInCell="1" allowOverlap="1">
                <wp:simplePos x="0" y="0"/>
                <wp:positionH relativeFrom="margin">
                  <wp:posOffset>930175</wp:posOffset>
                </wp:positionH>
                <wp:positionV relativeFrom="line">
                  <wp:posOffset>347381</wp:posOffset>
                </wp:positionV>
                <wp:extent cx="1547482" cy="160371"/>
                <wp:effectExtent l="0" t="0" r="0" b="0"/>
                <wp:wrapNone/>
                <wp:docPr id="1073742037" name="officeArt object"/>
                <wp:cNvGraphicFramePr/>
                <a:graphic xmlns:a="http://schemas.openxmlformats.org/drawingml/2006/main">
                  <a:graphicData uri="http://schemas.microsoft.com/office/word/2010/wordprocessingShape">
                    <wps:wsp>
                      <wps:cNvSpPr txBox="1"/>
                      <wps:spPr>
                        <a:xfrm>
                          <a:off x="0" y="0"/>
                          <a:ext cx="1547482" cy="160371"/>
                        </a:xfrm>
                        <a:prstGeom prst="rect">
                          <a:avLst/>
                        </a:prstGeom>
                        <a:noFill/>
                        <a:ln w="12700" cap="flat">
                          <a:noFill/>
                          <a:miter lim="400000"/>
                        </a:ln>
                        <a:effectLst/>
                      </wps:spPr>
                      <wps:txb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 about?</w:t>
                            </w:r>
                            <w:r>
                              <w:rPr>
                                <w:sz w:val="20"/>
                                <w:szCs w:val="20"/>
                                <w:rtl w:val="0"/>
                                <w:lang w:val="en-US"/>
                              </w:rPr>
                              <w:t>]</w:t>
                            </w:r>
                          </w:p>
                        </w:txbxContent>
                      </wps:txbx>
                      <wps:bodyPr wrap="square" lIns="0" tIns="0" rIns="0" bIns="0" numCol="1" anchor="t">
                        <a:noAutofit/>
                      </wps:bodyPr>
                    </wps:wsp>
                  </a:graphicData>
                </a:graphic>
              </wp:anchor>
            </w:drawing>
          </mc:Choice>
          <mc:Fallback>
            <w:pict>
              <v:shape id="_x0000_s1235" type="#_x0000_t202" style="visibility:visible;position:absolute;margin-left:73.2pt;margin-top:27.4pt;width:121.8pt;height:12.6pt;z-index:2517442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 about?</w:t>
                      </w:r>
                      <w:r>
                        <w:rPr>
                          <w:sz w:val="20"/>
                          <w:szCs w:val="20"/>
                          <w:rtl w:val="0"/>
                          <w:lang w:val="en-US"/>
                        </w:rPr>
                        <w:t>]</w:t>
                      </w:r>
                    </w:p>
                  </w:txbxContent>
                </v:textbox>
                <w10:wrap type="none" side="bothSides" anchorx="margin"/>
              </v:shape>
            </w:pict>
          </mc:Fallback>
        </mc:AlternateContent>
      </w:r>
    </w:p>
    <w:p>
      <w:pPr>
        <w:pStyle w:val="bt .50"/>
        <w:bidi w:val="0"/>
        <w:ind w:left="566"/>
      </w:pPr>
      <w:r>
        <w:rPr>
          <w:rtl w:val="0"/>
          <w:lang w:val="en-US"/>
        </w:rPr>
        <w:t>No one would prosper on the throne of David in Judah ever again.</w:t>
      </w:r>
      <w:r>
        <w:rPr>
          <w:rStyle w:val="None"/>
          <w:rFonts w:ascii="Times New Roman" w:cs="Times New Roman" w:hAnsi="Times New Roman" w:eastAsia="Times New Roman"/>
          <w:b w:val="0"/>
          <w:bCs w:val="0"/>
          <w:i w:val="0"/>
          <w:iCs w:val="0"/>
          <w:vertAlign w:val="superscript"/>
        </w:rPr>
        <w:endnoteReference w:id="49"/>
      </w:r>
      <w:r>
        <w:rPr>
          <w:rtl w:val="0"/>
          <w:lang w:val="en-US"/>
        </w:rPr>
        <w:t xml:space="preserve"> Compare millennialist views.</w:t>
      </w:r>
    </w:p>
    <w:p>
      <w:pPr>
        <w:pStyle w:val="Heading 2"/>
        <w:spacing w:after="80"/>
      </w:pPr>
      <w:bookmarkStart w:name="_Toc94" w:id="103"/>
      <w:r>
        <w:rPr>
          <w:rtl w:val="0"/>
          <w:lang w:val="de-DE"/>
        </w:rPr>
        <w:t>Job</w:t>
      </w:r>
      <w:bookmarkEnd w:id="103"/>
    </w:p>
    <w:p>
      <w:pPr>
        <w:pStyle w:val="bt .25"/>
        <w:spacing w:after="140"/>
        <w:ind w:left="283"/>
      </w:pPr>
      <w:r>
        <w:rPr>
          <w:rtl w:val="0"/>
          <w:lang w:val="de-DE"/>
        </w:rPr>
        <w:t xml:space="preserve">Job </w:t>
      </w:r>
      <w:r>
        <w:rPr>
          <w:rtl w:val="0"/>
        </w:rPr>
        <w:t xml:space="preserve">– </w:t>
      </w:r>
      <w:r>
        <w:rPr>
          <w:rtl w:val="0"/>
          <w:lang w:val="en-US"/>
        </w:rPr>
        <w:t xml:space="preserve">a historical person </w:t>
      </w:r>
      <w:r>
        <w:rPr>
          <w:rtl w:val="0"/>
        </w:rPr>
        <w:t xml:space="preserve">– </w:t>
      </w:r>
      <w:r>
        <w:rPr>
          <w:rStyle w:val="None"/>
          <w:b w:val="1"/>
          <w:bCs w:val="1"/>
          <w:rtl w:val="0"/>
        </w:rPr>
        <w:t>Eze 14:14-20; Jam 5:11</w:t>
      </w:r>
    </w:p>
    <w:p>
      <w:pPr>
        <w:pStyle w:val="bt .25"/>
        <w:spacing w:after="140"/>
        <w:ind w:left="283"/>
      </w:pPr>
      <w:r>
        <w:rPr>
          <w:rtl w:val="0"/>
          <w:lang w:val="en-US"/>
        </w:rPr>
        <w:t>Time of the book: Possibly dating in patriarchal age, c. 2000 BC, making it the oldest book in the Bible. But this cannot be established with certainty.</w:t>
      </w:r>
    </w:p>
    <w:p>
      <w:pPr>
        <w:pStyle w:val="bt .25"/>
        <w:bidi w:val="0"/>
        <w:ind w:left="283"/>
      </w:pPr>
      <w:r>
        <w:rPr>
          <w:rtl w:val="0"/>
        </w:rPr>
        <w:t xml:space="preserve">Contents: The problem of suffering. Why does God let the righteous suffer? Much of the book is a dialogue between Job and his three friends, all of whom are clouded with the false concept that suffering is always the result of sin, and that righteousness guarantees prosperity. Therefore, we must be careful in using Job, for some of it is false philosophy. Then, Elihu, a young man speaks, </w:t>
      </w:r>
      <w:r>
        <w:rPr>
          <w:rStyle w:val="None"/>
          <w:b w:val="1"/>
          <w:bCs w:val="1"/>
          <w:rtl w:val="0"/>
        </w:rPr>
        <w:t>ch. 32</w:t>
      </w:r>
      <w:r>
        <w:rPr>
          <w:rtl w:val="0"/>
        </w:rPr>
        <w:t xml:space="preserve">. Finally, God himself speaks, </w:t>
      </w:r>
      <w:r>
        <w:rPr>
          <w:rStyle w:val="None"/>
          <w:b w:val="1"/>
          <w:bCs w:val="1"/>
          <w:rtl w:val="0"/>
        </w:rPr>
        <w:t>ch. 38</w:t>
      </w:r>
      <w:r>
        <w:rPr>
          <w:rtl w:val="0"/>
        </w:rPr>
        <w:t xml:space="preserve">. Job is humbled and learns a lesson, </w:t>
      </w:r>
      <w:r>
        <w:rPr>
          <w:rStyle w:val="None"/>
          <w:b w:val="1"/>
          <w:bCs w:val="1"/>
          <w:rtl w:val="0"/>
          <w:lang w:val="ru-RU"/>
        </w:rPr>
        <w:t>42:1-6</w:t>
      </w:r>
      <w:r>
        <w:rPr>
          <w:rtl w:val="0"/>
        </w:rPr>
        <w:t>. He is restored by God</w:t>
      </w:r>
      <w:r>
        <w:rPr>
          <w:rtl w:val="1"/>
        </w:rPr>
        <w:t>’</w:t>
      </w:r>
      <w:r>
        <w:rPr>
          <w:rtl w:val="0"/>
        </w:rPr>
        <w:t xml:space="preserve">s grace to prosperity, </w:t>
      </w:r>
      <w:r>
        <w:rPr>
          <w:rStyle w:val="None"/>
          <w:b w:val="1"/>
          <w:bCs w:val="1"/>
          <w:rtl w:val="0"/>
          <w:lang w:val="en-US"/>
        </w:rPr>
        <w:t>42:10ff</w:t>
      </w:r>
      <w:r>
        <w:rPr>
          <w:rtl w:val="0"/>
        </w:rPr>
        <w:t>.</w:t>
      </w:r>
    </w:p>
    <w:p>
      <w:pPr>
        <w:pStyle w:val="Free Form"/>
        <w:pBdr>
          <w:top w:val="nil"/>
          <w:left w:val="nil"/>
          <w:bottom w:val="single" w:color="000000" w:sz="8" w:space="0" w:shadow="0" w:frame="0"/>
          <w:right w:val="nil"/>
        </w:pBdr>
        <w:rPr>
          <w:sz w:val="8"/>
          <w:szCs w:val="8"/>
        </w:rPr>
      </w:pPr>
    </w:p>
    <w:p>
      <w:pPr>
        <w:pStyle w:val="Free Form"/>
        <w:rPr>
          <w:sz w:val="8"/>
          <w:szCs w:val="8"/>
        </w:rPr>
      </w:pPr>
    </w:p>
    <w:p>
      <w:pPr>
        <w:pStyle w:val="ADDITIONAL NOTES"/>
        <w:spacing w:before="100"/>
      </w:pPr>
      <w:bookmarkStart w:name="_Toc95" w:id="104"/>
      <w:r>
        <w:rPr>
          <w:rtl w:val="0"/>
          <w:lang w:val="en-US"/>
        </w:rPr>
        <w:t>ADDITIONAL NOTES (#15)</w:t>
      </w:r>
      <w:bookmarkEnd w:id="104"/>
    </w:p>
    <w:p>
      <w:pPr>
        <w:pStyle w:val="Heading 2"/>
        <w:bidi w:val="0"/>
      </w:pPr>
      <w:bookmarkStart w:name="_Toc96" w:id="105"/>
      <w:r>
        <w:rPr>
          <w:rFonts w:cs="Arial Unicode MS" w:eastAsia="Arial Unicode MS" w:hint="default"/>
          <w:rtl w:val="1"/>
          <w:lang w:val="ar-SA" w:bidi="ar-SA"/>
        </w:rPr>
        <w:t>“</w:t>
      </w:r>
      <w:r>
        <w:rPr>
          <w:rFonts w:cs="Arial Unicode MS" w:eastAsia="Arial Unicode MS"/>
          <w:rtl w:val="0"/>
        </w:rPr>
        <w:t>Remnant</w:t>
      </w:r>
      <w:r>
        <w:rPr>
          <w:rFonts w:cs="Arial Unicode MS" w:eastAsia="Arial Unicode MS" w:hint="default"/>
          <w:rtl w:val="0"/>
        </w:rPr>
        <w:t xml:space="preserve">” </w:t>
      </w:r>
      <w:r>
        <w:rPr>
          <w:rFonts w:cs="Arial Unicode MS" w:eastAsia="Arial Unicode MS"/>
          <w:rtl w:val="0"/>
          <w:lang w:val="en-US"/>
        </w:rPr>
        <w:t>left in Samaria</w:t>
      </w:r>
      <w:bookmarkEnd w:id="105"/>
    </w:p>
    <w:p>
      <w:pPr>
        <w:pStyle w:val="bul .25"/>
        <w:numPr>
          <w:ilvl w:val="0"/>
          <w:numId w:val="2"/>
        </w:numPr>
        <w:rPr>
          <w:sz w:val="22"/>
          <w:szCs w:val="22"/>
        </w:rPr>
      </w:pPr>
      <w:r>
        <w:rPr>
          <w:rStyle w:val="None"/>
          <w:b w:val="1"/>
          <w:bCs w:val="1"/>
          <w:sz w:val="22"/>
          <w:szCs w:val="22"/>
          <w:rtl w:val="0"/>
        </w:rPr>
        <w:t>2Ch 30:6-11</w:t>
      </w:r>
      <w:r>
        <w:rPr>
          <w:sz w:val="22"/>
          <w:szCs w:val="22"/>
          <w:rtl w:val="0"/>
          <w:lang w:val="en-US"/>
        </w:rPr>
        <w:t xml:space="preserve"> (See notes at end of lesson for chronology</w:t>
      </w:r>
      <w:r>
        <w:rPr>
          <w:rStyle w:val="None"/>
          <w:sz w:val="22"/>
          <w:szCs w:val="22"/>
          <w:vertAlign w:val="superscript"/>
        </w:rPr>
        <w:endnoteReference w:id="50"/>
      </w:r>
      <w:r>
        <w:rPr>
          <w:sz w:val="22"/>
          <w:szCs w:val="22"/>
          <w:rtl w:val="0"/>
        </w:rPr>
        <w:t>)</w:t>
      </w:r>
    </w:p>
    <w:p>
      <w:pPr>
        <w:pStyle w:val="bul .25"/>
        <w:numPr>
          <w:ilvl w:val="0"/>
          <w:numId w:val="28"/>
        </w:numPr>
        <w:rPr>
          <w:b w:val="1"/>
          <w:bCs w:val="1"/>
          <w:sz w:val="22"/>
          <w:szCs w:val="22"/>
          <w:lang w:val="ru-RU"/>
        </w:rPr>
      </w:pPr>
      <w:r>
        <w:rPr>
          <w:b w:val="1"/>
          <w:bCs w:val="1"/>
          <w:sz w:val="22"/>
          <w:szCs w:val="22"/>
          <w:rtl w:val="0"/>
          <w:lang w:val="ru-RU"/>
        </w:rPr>
        <w:t>2Ch 34:9</w:t>
      </w:r>
    </w:p>
    <w:p>
      <w:pPr>
        <w:pStyle w:val="bul .25"/>
        <w:numPr>
          <w:ilvl w:val="0"/>
          <w:numId w:val="2"/>
        </w:numPr>
        <w:rPr>
          <w:sz w:val="22"/>
          <w:szCs w:val="22"/>
        </w:rPr>
      </w:pPr>
      <w:r>
        <w:rPr>
          <w:rStyle w:val="None"/>
          <w:b w:val="1"/>
          <w:bCs w:val="1"/>
          <w:sz w:val="22"/>
          <w:szCs w:val="22"/>
          <w:rtl w:val="0"/>
        </w:rPr>
        <w:t>2Ch 35:18</w:t>
      </w:r>
      <w:r>
        <w:rPr>
          <w:sz w:val="22"/>
          <w:szCs w:val="22"/>
          <w:rtl w:val="1"/>
          <w:lang w:val="ar-SA" w:bidi="ar-SA"/>
        </w:rPr>
        <w:t xml:space="preserve"> – “</w:t>
      </w:r>
      <w:r>
        <w:rPr>
          <w:sz w:val="22"/>
          <w:szCs w:val="22"/>
          <w:rtl w:val="0"/>
          <w:lang w:val="en-US"/>
        </w:rPr>
        <w:t>all Judah and Israel.</w:t>
      </w:r>
      <w:r>
        <w:rPr>
          <w:sz w:val="22"/>
          <w:szCs w:val="22"/>
          <w:rtl w:val="0"/>
        </w:rPr>
        <w:t xml:space="preserve">” </w:t>
      </w:r>
      <w:r>
        <w:rPr>
          <w:sz w:val="22"/>
          <w:szCs w:val="22"/>
          <w:rtl w:val="0"/>
          <w:lang w:val="de-DE"/>
        </w:rPr>
        <w:t xml:space="preserve">Note </w:t>
      </w:r>
      <w:r>
        <w:rPr>
          <w:rStyle w:val="None"/>
          <w:b w:val="1"/>
          <w:bCs w:val="1"/>
          <w:sz w:val="22"/>
          <w:szCs w:val="22"/>
          <w:rtl w:val="0"/>
          <w:lang w:val="ru-RU"/>
        </w:rPr>
        <w:t>34:33</w:t>
      </w:r>
      <w:r>
        <w:rPr>
          <w:sz w:val="22"/>
          <w:szCs w:val="22"/>
          <w:rtl w:val="0"/>
        </w:rPr>
        <w:t>.</w:t>
      </w:r>
    </w:p>
    <w:p>
      <w:pPr>
        <w:pStyle w:val="bul .25"/>
        <w:numPr>
          <w:ilvl w:val="0"/>
          <w:numId w:val="2"/>
        </w:numPr>
        <w:rPr>
          <w:sz w:val="22"/>
          <w:szCs w:val="22"/>
          <w:lang w:val="en-US"/>
        </w:rPr>
      </w:pPr>
      <w:r>
        <w:rPr>
          <w:sz w:val="22"/>
          <w:szCs w:val="22"/>
          <w:rtl w:val="0"/>
          <w:lang w:val="en-US"/>
        </w:rPr>
        <w:t xml:space="preserve">Samaritans not </w:t>
      </w:r>
      <w:r>
        <w:rPr>
          <w:sz w:val="22"/>
          <w:szCs w:val="22"/>
          <w:rtl w:val="1"/>
          <w:lang w:val="ar-SA" w:bidi="ar-SA"/>
        </w:rPr>
        <w:t>“</w:t>
      </w:r>
      <w:r>
        <w:rPr>
          <w:sz w:val="22"/>
          <w:szCs w:val="22"/>
          <w:rtl w:val="0"/>
          <w:lang w:val="en-US"/>
        </w:rPr>
        <w:t>Jews</w:t>
      </w:r>
      <w:r>
        <w:rPr>
          <w:sz w:val="22"/>
          <w:szCs w:val="22"/>
          <w:rtl w:val="0"/>
        </w:rPr>
        <w:t xml:space="preserve">” </w:t>
      </w:r>
      <w:r>
        <w:rPr>
          <w:sz w:val="22"/>
          <w:szCs w:val="22"/>
          <w:rtl w:val="0"/>
        </w:rPr>
        <w:t xml:space="preserve">nor </w:t>
      </w:r>
      <w:r>
        <w:rPr>
          <w:sz w:val="22"/>
          <w:szCs w:val="22"/>
          <w:rtl w:val="1"/>
          <w:lang w:val="ar-SA" w:bidi="ar-SA"/>
        </w:rPr>
        <w:t>“</w:t>
      </w:r>
      <w:r>
        <w:rPr>
          <w:sz w:val="22"/>
          <w:szCs w:val="22"/>
          <w:rtl w:val="0"/>
        </w:rPr>
        <w:t>Gentiles</w:t>
      </w:r>
      <w:r>
        <w:rPr>
          <w:sz w:val="22"/>
          <w:szCs w:val="22"/>
          <w:rtl w:val="0"/>
        </w:rPr>
        <w:t xml:space="preserve">” – </w:t>
      </w:r>
      <w:r>
        <w:rPr>
          <w:rStyle w:val="None"/>
          <w:b w:val="1"/>
          <w:bCs w:val="1"/>
          <w:sz w:val="22"/>
          <w:szCs w:val="22"/>
          <w:rtl w:val="0"/>
          <w:lang w:val="en-US"/>
        </w:rPr>
        <w:t>Mt 10:5,6; Ac 8:25</w:t>
      </w:r>
      <w:r>
        <w:rPr>
          <w:sz w:val="22"/>
          <w:szCs w:val="22"/>
          <w:rtl w:val="0"/>
        </w:rPr>
        <w:t xml:space="preserve"> </w:t>
      </w:r>
    </w:p>
    <w:p>
      <w:pPr>
        <w:pStyle w:val="bul .25"/>
        <w:numPr>
          <w:ilvl w:val="0"/>
          <w:numId w:val="2"/>
        </w:numPr>
        <w:rPr>
          <w:sz w:val="22"/>
          <w:szCs w:val="22"/>
        </w:rPr>
      </w:pPr>
      <w:r>
        <w:rPr>
          <w:sz w:val="22"/>
          <w:szCs w:val="22"/>
          <w:rtl w:val="0"/>
        </w:rPr>
        <w:t xml:space="preserve">Samaritans </w:t>
      </w:r>
      <w:r>
        <w:rPr>
          <w:sz w:val="22"/>
          <w:szCs w:val="22"/>
          <w:rtl w:val="1"/>
          <w:lang w:val="ar-SA" w:bidi="ar-SA"/>
        </w:rPr>
        <w:t>– “</w:t>
      </w:r>
      <w:r>
        <w:rPr>
          <w:sz w:val="22"/>
          <w:szCs w:val="22"/>
          <w:rtl w:val="0"/>
          <w:lang w:val="en-US"/>
        </w:rPr>
        <w:t>our fathers</w:t>
      </w:r>
      <w:r>
        <w:rPr>
          <w:sz w:val="22"/>
          <w:szCs w:val="22"/>
          <w:rtl w:val="0"/>
        </w:rPr>
        <w:t xml:space="preserve">” – </w:t>
      </w:r>
      <w:r>
        <w:rPr>
          <w:rStyle w:val="None"/>
          <w:b w:val="1"/>
          <w:bCs w:val="1"/>
          <w:sz w:val="22"/>
          <w:szCs w:val="22"/>
          <w:rtl w:val="0"/>
        </w:rPr>
        <w:t>Jn 4:20</w:t>
      </w:r>
      <w:r>
        <w:rPr>
          <w:sz w:val="22"/>
          <w:szCs w:val="22"/>
          <w:rtl w:val="0"/>
          <w:lang w:val="en-US"/>
        </w:rPr>
        <w:t>. Mixed race.</w:t>
      </w:r>
    </w:p>
    <w:p>
      <w:pPr>
        <w:pStyle w:val="Quick Quiz"/>
        <w:pBdr>
          <w:top w:val="nil"/>
          <w:left w:val="nil"/>
          <w:bottom w:val="single" w:color="000000" w:sz="8" w:space="0" w:shadow="0" w:frame="0"/>
          <w:right w:val="nil"/>
        </w:pBdr>
        <w:rPr>
          <w:sz w:val="8"/>
          <w:szCs w:val="8"/>
        </w:rPr>
      </w:pPr>
    </w:p>
    <w:p>
      <w:pPr>
        <w:pStyle w:val="Quick Quiz"/>
        <w:spacing w:before="160"/>
      </w:pPr>
      <w:r>
        <w:rPr>
          <w:rtl w:val="0"/>
          <w:lang w:val="en-US"/>
        </w:rPr>
        <w:t>Quick Quiz #15</w:t>
      </w:r>
    </w:p>
    <w:p>
      <w:pPr>
        <w:pStyle w:val="Free Form"/>
        <w:spacing w:before="12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62"/>
        </w:numPr>
        <w:spacing w:before="120"/>
        <w:rPr>
          <w:sz w:val="22"/>
          <w:szCs w:val="22"/>
          <w:lang w:val="en-US"/>
        </w:rPr>
      </w:pPr>
      <w:r>
        <w:rPr>
          <w:sz w:val="22"/>
          <w:szCs w:val="22"/>
          <w:rtl w:val="0"/>
          <w:lang w:val="en-US"/>
        </w:rPr>
        <w:t>The kingdom divided into two main divisions known as</w:t>
      </w:r>
    </w:p>
    <w:p>
      <w:pPr>
        <w:pStyle w:val="Free Form"/>
        <w:numPr>
          <w:ilvl w:val="1"/>
          <w:numId w:val="8"/>
        </w:numPr>
        <w:rPr>
          <w:sz w:val="22"/>
          <w:szCs w:val="22"/>
          <w:lang w:val="en-US"/>
        </w:rPr>
      </w:pPr>
      <w:r>
        <w:rPr>
          <w:sz w:val="22"/>
          <w:szCs w:val="22"/>
          <w:rtl w:val="0"/>
          <w:lang w:val="en-US"/>
        </w:rPr>
        <w:t>Israel and Judah</w:t>
      </w:r>
    </w:p>
    <w:p>
      <w:pPr>
        <w:pStyle w:val="Free Form"/>
        <w:numPr>
          <w:ilvl w:val="1"/>
          <w:numId w:val="8"/>
        </w:numPr>
        <w:rPr>
          <w:sz w:val="22"/>
          <w:szCs w:val="22"/>
          <w:lang w:val="en-US"/>
        </w:rPr>
      </w:pPr>
      <w:r>
        <w:rPr>
          <w:sz w:val="22"/>
          <w:szCs w:val="22"/>
          <w:rtl w:val="0"/>
          <w:lang w:val="en-US"/>
        </w:rPr>
        <w:t>Northern kingdom and southern kingdom</w:t>
      </w:r>
    </w:p>
    <w:p>
      <w:pPr>
        <w:pStyle w:val="Free Form"/>
        <w:numPr>
          <w:ilvl w:val="1"/>
          <w:numId w:val="8"/>
        </w:numPr>
        <w:rPr>
          <w:sz w:val="22"/>
          <w:szCs w:val="22"/>
          <w:lang w:val="en-US"/>
        </w:rPr>
      </w:pPr>
      <w:r>
        <w:rPr>
          <w:sz w:val="22"/>
          <w:szCs w:val="22"/>
          <w:rtl w:val="0"/>
          <w:lang w:val="en-US"/>
        </w:rPr>
        <w:t>Jews and Gentiles</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The Northern Kingdom</w:t>
      </w:r>
    </w:p>
    <w:p>
      <w:pPr>
        <w:pStyle w:val="Free Form"/>
        <w:numPr>
          <w:ilvl w:val="1"/>
          <w:numId w:val="8"/>
        </w:numPr>
        <w:rPr>
          <w:sz w:val="22"/>
          <w:szCs w:val="22"/>
          <w:lang w:val="en-US"/>
        </w:rPr>
      </w:pPr>
      <w:r>
        <w:rPr>
          <w:sz w:val="22"/>
          <w:szCs w:val="22"/>
          <w:rtl w:val="0"/>
          <w:lang w:val="en-US"/>
        </w:rPr>
        <w:t>None of its kings served Jehovah. All were idolaters</w:t>
      </w:r>
    </w:p>
    <w:p>
      <w:pPr>
        <w:pStyle w:val="Free Form"/>
        <w:numPr>
          <w:ilvl w:val="1"/>
          <w:numId w:val="8"/>
        </w:numPr>
        <w:rPr>
          <w:sz w:val="22"/>
          <w:szCs w:val="22"/>
          <w:lang w:val="en-US"/>
        </w:rPr>
      </w:pPr>
      <w:r>
        <w:rPr>
          <w:sz w:val="22"/>
          <w:szCs w:val="22"/>
          <w:rtl w:val="0"/>
          <w:lang w:val="en-US"/>
        </w:rPr>
        <w:t>Some of its kings served Jehovah</w:t>
      </w:r>
    </w:p>
    <w:p>
      <w:pPr>
        <w:pStyle w:val="Free Form"/>
        <w:numPr>
          <w:ilvl w:val="1"/>
          <w:numId w:val="8"/>
        </w:numPr>
        <w:rPr>
          <w:sz w:val="22"/>
          <w:szCs w:val="22"/>
          <w:lang w:val="en-US"/>
        </w:rPr>
      </w:pPr>
      <w:r>
        <w:rPr>
          <w:sz w:val="22"/>
          <w:szCs w:val="22"/>
          <w:rtl w:val="0"/>
          <w:lang w:val="en-US"/>
        </w:rPr>
        <w:t>Its kings were of the lineage of David</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The Southern Kingdom</w:t>
      </w:r>
    </w:p>
    <w:p>
      <w:pPr>
        <w:pStyle w:val="Free Form"/>
        <w:numPr>
          <w:ilvl w:val="1"/>
          <w:numId w:val="8"/>
        </w:numPr>
        <w:rPr>
          <w:sz w:val="22"/>
          <w:szCs w:val="22"/>
          <w:lang w:val="en-US"/>
        </w:rPr>
      </w:pPr>
      <w:r>
        <w:rPr>
          <w:sz w:val="22"/>
          <w:szCs w:val="22"/>
          <w:rtl w:val="0"/>
          <w:lang w:val="en-US"/>
        </w:rPr>
        <w:t>All of its kings, except for the usurper Athaliah, were of the lineage of David</w:t>
      </w:r>
    </w:p>
    <w:p>
      <w:pPr>
        <w:pStyle w:val="Free Form"/>
        <w:numPr>
          <w:ilvl w:val="1"/>
          <w:numId w:val="8"/>
        </w:numPr>
        <w:rPr>
          <w:sz w:val="22"/>
          <w:szCs w:val="22"/>
          <w:lang w:val="en-US"/>
        </w:rPr>
      </w:pPr>
      <w:r>
        <w:rPr>
          <w:sz w:val="22"/>
          <w:szCs w:val="22"/>
          <w:rtl w:val="0"/>
          <w:lang w:val="en-US"/>
        </w:rPr>
        <w:t>Some of its kings served Jehovah and some did not</w:t>
      </w:r>
    </w:p>
    <w:p>
      <w:pPr>
        <w:pStyle w:val="Free Form"/>
        <w:numPr>
          <w:ilvl w:val="1"/>
          <w:numId w:val="8"/>
        </w:numPr>
        <w:rPr>
          <w:sz w:val="22"/>
          <w:szCs w:val="22"/>
          <w:lang w:val="en-US"/>
        </w:rPr>
      </w:pPr>
      <w:r>
        <w:rPr>
          <w:sz w:val="22"/>
          <w:szCs w:val="22"/>
          <w:rtl w:val="0"/>
          <w:lang w:val="en-US"/>
        </w:rPr>
        <w:t>Lasted over 100 years longer than the Northern Kingdom</w:t>
      </w:r>
    </w:p>
    <w:p>
      <w:pPr>
        <w:pStyle w:val="Free Form"/>
        <w:numPr>
          <w:ilvl w:val="1"/>
          <w:numId w:val="8"/>
        </w:numPr>
        <w:rPr>
          <w:sz w:val="22"/>
          <w:szCs w:val="22"/>
          <w:lang w:val="en-US"/>
        </w:rPr>
      </w:pPr>
      <w:r>
        <w:rPr>
          <w:sz w:val="22"/>
          <w:szCs w:val="22"/>
          <w:rtl w:val="0"/>
          <w:lang w:val="en-US"/>
        </w:rPr>
        <w:t xml:space="preserve">Was called the </w:t>
      </w:r>
      <w:r>
        <w:rPr>
          <w:sz w:val="22"/>
          <w:szCs w:val="22"/>
          <w:rtl w:val="1"/>
          <w:lang w:val="ar-SA" w:bidi="ar-SA"/>
        </w:rPr>
        <w:t>“</w:t>
      </w:r>
      <w:r>
        <w:rPr>
          <w:sz w:val="22"/>
          <w:szCs w:val="22"/>
          <w:rtl w:val="0"/>
          <w:lang w:val="en-US"/>
        </w:rPr>
        <w:t>southern</w:t>
      </w:r>
      <w:r>
        <w:rPr>
          <w:sz w:val="22"/>
          <w:szCs w:val="22"/>
          <w:rtl w:val="0"/>
        </w:rPr>
        <w:t xml:space="preserve">” </w:t>
      </w:r>
      <w:r>
        <w:rPr>
          <w:sz w:val="22"/>
          <w:szCs w:val="22"/>
          <w:rtl w:val="0"/>
          <w:lang w:val="en-US"/>
        </w:rPr>
        <w:t>kingdom because they had slaves</w:t>
      </w:r>
    </w:p>
    <w:p>
      <w:pPr>
        <w:pStyle w:val="Free Form"/>
        <w:numPr>
          <w:ilvl w:val="0"/>
          <w:numId w:val="8"/>
        </w:numPr>
        <w:spacing w:before="120"/>
        <w:rPr>
          <w:sz w:val="22"/>
          <w:szCs w:val="22"/>
          <w:lang w:val="en-US"/>
        </w:rPr>
      </w:pPr>
      <w:r>
        <w:rPr>
          <w:sz w:val="22"/>
          <w:szCs w:val="22"/>
          <w:rtl w:val="0"/>
          <w:lang w:val="en-US"/>
        </w:rPr>
        <w:t>It was prophesied concerning Coniah (Jehoichin) that</w:t>
      </w:r>
    </w:p>
    <w:p>
      <w:pPr>
        <w:pStyle w:val="Free Form"/>
        <w:numPr>
          <w:ilvl w:val="1"/>
          <w:numId w:val="8"/>
        </w:numPr>
        <w:rPr>
          <w:sz w:val="22"/>
          <w:szCs w:val="22"/>
          <w:lang w:val="en-US"/>
        </w:rPr>
      </w:pPr>
      <w:r>
        <w:rPr>
          <w:sz w:val="22"/>
          <w:szCs w:val="22"/>
          <w:rtl w:val="0"/>
          <w:lang w:val="en-US"/>
        </w:rPr>
        <w:t>None in his lineage (the line of David) would ever rule in glory in Judah again</w:t>
      </w:r>
    </w:p>
    <w:p>
      <w:pPr>
        <w:pStyle w:val="Free Form"/>
        <w:numPr>
          <w:ilvl w:val="1"/>
          <w:numId w:val="8"/>
        </w:numPr>
        <w:rPr>
          <w:sz w:val="22"/>
          <w:szCs w:val="22"/>
          <w:lang w:val="en-US"/>
        </w:rPr>
      </w:pPr>
      <w:r>
        <w:rPr>
          <w:sz w:val="22"/>
          <w:szCs w:val="22"/>
          <w:rtl w:val="0"/>
          <w:lang w:val="en-US"/>
        </w:rPr>
        <w:t>One of his lineage (the line of David) would rule powerfully in Jerusalem over physical Israel in the last days</w:t>
      </w:r>
    </w:p>
    <w:p>
      <w:pPr>
        <w:pStyle w:val="Free Form"/>
        <w:numPr>
          <w:ilvl w:val="1"/>
          <w:numId w:val="8"/>
        </w:numPr>
        <w:rPr>
          <w:sz w:val="22"/>
          <w:szCs w:val="22"/>
          <w:lang w:val="en-US"/>
        </w:rPr>
      </w:pPr>
      <w:r>
        <w:rPr>
          <w:sz w:val="22"/>
          <w:szCs w:val="22"/>
          <w:rtl w:val="0"/>
          <w:lang w:val="en-US"/>
        </w:rPr>
        <w:t>He would one day rise from the dead as the Messiah</w:t>
      </w:r>
    </w:p>
    <w:p>
      <w:pPr>
        <w:pStyle w:val="Free Form"/>
        <w:numPr>
          <w:ilvl w:val="1"/>
          <w:numId w:val="8"/>
        </w:numPr>
        <w:rPr>
          <w:sz w:val="22"/>
          <w:szCs w:val="22"/>
          <w:lang w:val="en-US"/>
        </w:rPr>
      </w:pPr>
      <w:r>
        <w:rPr>
          <w:sz w:val="22"/>
          <w:szCs w:val="22"/>
          <w:rtl w:val="0"/>
          <w:lang w:val="en-US"/>
        </w:rPr>
        <w:t>Nothing noteworthy was prophesied of this man</w:t>
      </w:r>
    </w:p>
    <w:p>
      <w:pPr>
        <w:pStyle w:val="Free Form"/>
        <w:numPr>
          <w:ilvl w:val="0"/>
          <w:numId w:val="8"/>
        </w:numPr>
        <w:spacing w:before="120"/>
        <w:rPr>
          <w:sz w:val="22"/>
          <w:szCs w:val="22"/>
          <w:lang w:val="de-DE"/>
        </w:rPr>
      </w:pPr>
      <w:r>
        <w:rPr>
          <w:sz w:val="22"/>
          <w:szCs w:val="22"/>
          <w:rtl w:val="0"/>
          <w:lang w:val="de-DE"/>
        </w:rPr>
        <w:t xml:space="preserve">Job </w:t>
      </w:r>
      <w:r>
        <w:rPr>
          <w:sz w:val="22"/>
          <w:szCs w:val="22"/>
          <w:rtl w:val="0"/>
        </w:rPr>
        <w:t xml:space="preserve">– </w:t>
      </w:r>
      <w:r>
        <w:rPr>
          <w:sz w:val="22"/>
          <w:szCs w:val="22"/>
          <w:rtl w:val="0"/>
          <w:lang w:val="en-US"/>
        </w:rPr>
        <w:t>the man and the book</w:t>
      </w:r>
    </w:p>
    <w:p>
      <w:pPr>
        <w:pStyle w:val="Free Form"/>
        <w:numPr>
          <w:ilvl w:val="1"/>
          <w:numId w:val="8"/>
        </w:numPr>
        <w:rPr>
          <w:sz w:val="22"/>
          <w:szCs w:val="22"/>
          <w:lang w:val="en-US"/>
        </w:rPr>
      </w:pPr>
      <w:r>
        <w:rPr>
          <w:sz w:val="22"/>
          <w:szCs w:val="22"/>
          <w:rtl w:val="0"/>
          <w:lang w:val="en-US"/>
        </w:rPr>
        <w:t>Is a book that addresses the problem of suffering</w:t>
      </w:r>
    </w:p>
    <w:p>
      <w:pPr>
        <w:pStyle w:val="Free Form"/>
        <w:numPr>
          <w:ilvl w:val="1"/>
          <w:numId w:val="8"/>
        </w:numPr>
        <w:rPr>
          <w:sz w:val="22"/>
          <w:szCs w:val="22"/>
          <w:lang w:val="en-US"/>
        </w:rPr>
      </w:pPr>
      <w:r>
        <w:rPr>
          <w:sz w:val="22"/>
          <w:szCs w:val="22"/>
          <w:rtl w:val="0"/>
          <w:lang w:val="en-US"/>
        </w:rPr>
        <w:t>Was a righteous man, but suffered because of sin in his life he refused to acknowledge</w:t>
      </w:r>
    </w:p>
    <w:p>
      <w:pPr>
        <w:pStyle w:val="Free Form"/>
        <w:numPr>
          <w:ilvl w:val="1"/>
          <w:numId w:val="8"/>
        </w:numPr>
        <w:rPr>
          <w:sz w:val="22"/>
          <w:szCs w:val="22"/>
          <w:lang w:val="en-US"/>
        </w:rPr>
      </w:pPr>
      <w:r>
        <w:rPr>
          <w:sz w:val="22"/>
          <w:szCs w:val="22"/>
          <w:rtl w:val="0"/>
          <w:lang w:val="en-US"/>
        </w:rPr>
        <w:t>Is an interesting story with a good moral, but not historical</w:t>
      </w:r>
    </w:p>
    <w:p>
      <w:pPr>
        <w:pStyle w:val="Free Form"/>
        <w:numPr>
          <w:ilvl w:val="1"/>
          <w:numId w:val="8"/>
        </w:numPr>
        <w:rPr>
          <w:sz w:val="22"/>
          <w:szCs w:val="22"/>
          <w:lang w:val="en-US"/>
        </w:rPr>
      </w:pPr>
      <w:r>
        <w:rPr>
          <w:sz w:val="22"/>
          <w:szCs w:val="22"/>
          <w:rtl w:val="0"/>
          <w:lang w:val="en-US"/>
        </w:rPr>
        <w:t>Was a righteous man with clear views of God</w:t>
      </w:r>
      <w:r>
        <w:rPr>
          <w:sz w:val="22"/>
          <w:szCs w:val="22"/>
          <w:rtl w:val="1"/>
        </w:rPr>
        <w:t>’</w:t>
      </w:r>
      <w:r>
        <w:rPr>
          <w:sz w:val="22"/>
          <w:szCs w:val="22"/>
          <w:rtl w:val="0"/>
          <w:lang w:val="en-US"/>
        </w:rPr>
        <w:t>s moral government</w:t>
      </w:r>
    </w:p>
    <w:p>
      <w:pPr>
        <w:pStyle w:val="Free Form"/>
        <w:pBdr>
          <w:top w:val="nil"/>
          <w:left w:val="nil"/>
          <w:bottom w:val="single" w:color="000000" w:sz="8" w:space="0" w:shadow="0" w:frame="0"/>
          <w:right w:val="nil"/>
        </w:pBdr>
        <w:rPr>
          <w:sz w:val="8"/>
          <w:szCs w:val="8"/>
        </w:rPr>
      </w:pPr>
    </w:p>
    <w:p>
      <w:pPr>
        <w:pStyle w:val="Free Form"/>
        <w:rPr>
          <w:sz w:val="8"/>
          <w:szCs w:val="8"/>
        </w:rPr>
      </w:pPr>
    </w:p>
    <w:p>
      <w:pPr>
        <w:pStyle w:val="Additional Reading"/>
        <w:bidi w:val="0"/>
      </w:pPr>
      <w:r>
        <w:rPr>
          <w:rtl w:val="0"/>
        </w:rPr>
        <w:t>Additional Reading (#15)</w:t>
      </w:r>
    </w:p>
    <w:p>
      <w:pPr>
        <w:pStyle w:val="Additional Reading verses"/>
      </w:pPr>
      <w:r>
        <w:rPr>
          <w:rtl w:val="0"/>
          <w:lang w:val="de-DE"/>
        </w:rPr>
        <w:t>1Kings 12 - 2Kings 25; Job</w:t>
      </w:r>
    </w:p>
    <w:p>
      <w:pPr>
        <w:pStyle w:val="Free Form"/>
        <w:pBdr>
          <w:top w:val="nil"/>
          <w:left w:val="nil"/>
          <w:bottom w:val="single" w:color="000000" w:sz="8" w:space="0" w:shadow="0" w:frame="0"/>
          <w:right w:val="nil"/>
        </w:pBdr>
        <w:rPr>
          <w:sz w:val="8"/>
          <w:szCs w:val="8"/>
        </w:rPr>
      </w:pPr>
    </w:p>
    <w:p>
      <w:pPr>
        <w:pStyle w:val="Free Form"/>
        <w:rPr>
          <w:sz w:val="8"/>
          <w:szCs w:val="8"/>
        </w:rPr>
      </w:pPr>
    </w:p>
    <w:p>
      <w:pPr>
        <w:pStyle w:val="Review Drill Questions"/>
        <w:bidi w:val="0"/>
      </w:pPr>
      <w:r>
        <w:rPr>
          <w:rtl w:val="0"/>
        </w:rPr>
        <w:t>&gt;&gt;&gt;&gt;&gt;&gt;&gt;REVIEW DRILL QUESTIONS&lt;&lt;&lt;&lt;&lt;&lt;&lt;</w:t>
      </w:r>
    </w:p>
    <w:p>
      <w:pPr>
        <w:pStyle w:val="Free Form"/>
        <w:jc w:val="center"/>
      </w:pPr>
      <w:r>
        <w:rPr>
          <w:rtl w:val="0"/>
          <w:lang w:val="en-US"/>
        </w:rPr>
        <w:t>(All previous drill questions and those found at the beginning of next class lesson.)</w:t>
      </w:r>
    </w:p>
    <w:p>
      <w:pPr>
        <w:pStyle w:val="Free Form"/>
        <w:pBdr>
          <w:top w:val="nil"/>
          <w:left w:val="nil"/>
          <w:bottom w:val="single" w:color="000000" w:sz="8" w:space="0" w:shadow="0" w:frame="0"/>
          <w:right w:val="nil"/>
        </w:pBdr>
        <w:rPr>
          <w:sz w:val="8"/>
          <w:szCs w:val="8"/>
        </w:rPr>
      </w:pPr>
    </w:p>
    <w:p>
      <w:pPr>
        <w:pStyle w:val="Free Form"/>
        <w:bidi w:val="0"/>
      </w:pPr>
    </w:p>
    <w:p>
      <w:pPr>
        <w:pStyle w:val="Free Form"/>
        <w:bidi w:val="0"/>
        <w:sectPr>
          <w:headerReference w:type="default" r:id="rId58"/>
          <w:footerReference w:type="default" r:id="rId59"/>
          <w:pgSz w:w="12240" w:h="15840" w:orient="portrait"/>
          <w:pgMar w:top="1440" w:right="1440" w:bottom="1080" w:left="1440" w:header="720" w:footer="792"/>
          <w:bidi w:val="0"/>
        </w:sectPr>
      </w:pPr>
    </w:p>
    <w:p>
      <w:pPr>
        <w:pStyle w:val="Chart"/>
        <w:tabs>
          <w:tab w:val="right" w:pos="7560"/>
        </w:tabs>
      </w:pPr>
      <w:bookmarkStart w:name="_Toc97" w:id="106"/>
      <w:bookmarkStart w:name="Chart6Prophets" w:id="107"/>
      <w:r>
        <w:rPr>
          <w:rtl w:val="0"/>
          <w:lang w:val="de-DE"/>
        </w:rPr>
        <w:t>CHART #6: PROPHETS</w:t>
      </w:r>
      <w:bookmarkEnd w:id="107"/>
      <w:bookmarkEnd w:id="106"/>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r>
        <w:rPr>
          <w:sz w:val="22"/>
          <w:szCs w:val="22"/>
          <w:rtl w:val="0"/>
          <w:lang w:val="en-US"/>
        </w:rPr>
        <w:t xml:space="preserve">Suggestion: Using abbreviations for the prophets, note them in their proper place on the Divided Kingdom Chart Chart5). Use </w:t>
      </w:r>
      <w:r>
        <w:rPr>
          <w:sz w:val="22"/>
          <w:szCs w:val="22"/>
          <w:rtl w:val="0"/>
          <w:lang w:val="en-US"/>
        </w:rPr>
        <w:t>different color</w:t>
      </w:r>
      <w:r>
        <w:rPr>
          <w:sz w:val="22"/>
          <w:szCs w:val="22"/>
          <w:rtl w:val="0"/>
        </w:rPr>
        <w:t xml:space="preserve"> pen</w:t>
      </w:r>
      <w:r>
        <w:rPr>
          <w:sz w:val="22"/>
          <w:szCs w:val="22"/>
          <w:rtl w:val="0"/>
          <w:lang w:val="en-US"/>
        </w:rPr>
        <w:t>/markers</w:t>
      </w:r>
      <w:r>
        <w:rPr>
          <w:sz w:val="22"/>
          <w:szCs w:val="22"/>
          <w:rtl w:val="0"/>
          <w:lang w:val="en-US"/>
        </w:rPr>
        <w:t xml:space="preserve"> so that they are distinguished easily. </w:t>
      </w:r>
    </w:p>
    <w:p>
      <w:pPr>
        <w:pStyle w:val="Free Form"/>
        <w:spacing w:before="120"/>
        <w:sectPr>
          <w:headerReference w:type="default" r:id="rId60"/>
          <w:footerReference w:type="default" r:id="rId61"/>
          <w:pgSz w:w="12240" w:h="15840" w:orient="portrait"/>
          <w:pgMar w:top="1440" w:right="1440" w:bottom="1080" w:left="1440" w:header="720" w:footer="792"/>
          <w:bidi w:val="0"/>
        </w:sectPr>
      </w:pPr>
      <w:r>
        <w:rPr>
          <w:sz w:val="22"/>
          <w:szCs w:val="22"/>
          <w:rtl w:val="0"/>
          <w:lang w:val="en-US"/>
        </w:rPr>
        <w:t>The literary prophets: Though all the major and minor prophetic books date after the division of the kingdom, there were many other prophets b</w:t>
      </w:r>
      <w:r>
        <mc:AlternateContent>
          <mc:Choice Requires="wps">
            <w:drawing xmlns:a="http://schemas.openxmlformats.org/drawingml/2006/main">
              <wp:anchor distT="0" distB="0" distL="0" distR="0" simplePos="0" relativeHeight="251761664" behindDoc="0" locked="0" layoutInCell="1" allowOverlap="1">
                <wp:simplePos x="0" y="0"/>
                <wp:positionH relativeFrom="page">
                  <wp:posOffset>914400</wp:posOffset>
                </wp:positionH>
                <wp:positionV relativeFrom="page">
                  <wp:posOffset>1397973</wp:posOffset>
                </wp:positionV>
                <wp:extent cx="6146271" cy="6423474"/>
                <wp:effectExtent l="0" t="0" r="0" b="0"/>
                <wp:wrapNone/>
                <wp:docPr id="1073742038" name="officeArt object"/>
                <wp:cNvGraphicFramePr/>
                <a:graphic xmlns:a="http://schemas.openxmlformats.org/drawingml/2006/main">
                  <a:graphicData uri="http://schemas.microsoft.com/office/word/2010/wordprocessingShape">
                    <wps:wsp>
                      <wps:cNvSpPr/>
                      <wps:spPr>
                        <a:xfrm>
                          <a:off x="0" y="0"/>
                          <a:ext cx="6146271" cy="6423474"/>
                        </a:xfrm>
                        <a:prstGeom prst="rect">
                          <a:avLst/>
                        </a:prstGeom>
                      </wps:spPr>
                      <wps:txbx>
                        <w:txbxContent>
                          <w:tbl>
                            <w:tblPr>
                              <w:tblW w:w="9639" w:type="dxa"/>
                              <w:tblInd w:w="2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488"/>
                              <w:gridCol w:w="191"/>
                              <w:gridCol w:w="549"/>
                              <w:gridCol w:w="924"/>
                              <w:gridCol w:w="4657"/>
                              <w:gridCol w:w="1830"/>
                            </w:tblGrid>
                            <w:tr>
                              <w:tblPrEx>
                                <w:shd w:val="clear" w:color="auto" w:fill="bdc0bf"/>
                              </w:tblPrEx>
                              <w:trPr>
                                <w:trHeight w:val="460" w:hRule="atLeast"/>
                                <w:tblHeader/>
                              </w:trPr>
                              <w:tc>
                                <w:tcPr>
                                  <w:tcW w:type="dxa" w:w="9639"/>
                                  <w:gridSpan w:val="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bdc0bf"/>
                                  <w:tcMar>
                                    <w:top w:type="dxa" w:w="100"/>
                                    <w:left w:type="dxa" w:w="100"/>
                                    <w:bottom w:type="dxa" w:w="100"/>
                                    <w:right w:type="dxa" w:w="100"/>
                                  </w:tcMar>
                                  <w:vAlign w:val="top"/>
                                </w:tcPr>
                                <w:p>
                                  <w:pPr>
                                    <w:pStyle w:val="Heading 2"/>
                                    <w:spacing w:before="0"/>
                                    <w:jc w:val="center"/>
                                    <w:outlineLvl w:val="9"/>
                                    <w:rPr>
                                      <w:rFonts w:ascii="Arial Narrow" w:cs="Arial Narrow" w:hAnsi="Arial Narrow" w:eastAsia="Arial Narrow"/>
                                      <w:sz w:val="20"/>
                                      <w:szCs w:val="20"/>
                                    </w:rPr>
                                  </w:pPr>
                                  <w:r>
                                    <w:rPr>
                                      <w:rFonts w:ascii="Arial Narrow" w:hAnsi="Arial Narrow"/>
                                      <w:sz w:val="20"/>
                                      <w:szCs w:val="20"/>
                                      <w:rtl w:val="0"/>
                                      <w:lang w:val="en-US"/>
                                    </w:rPr>
                                    <w:t>The Prophets in Chronological Order</w:t>
                                  </w:r>
                                </w:p>
                                <w:p>
                                  <w:pPr>
                                    <w:pStyle w:val="Heading 2"/>
                                    <w:tabs>
                                      <w:tab w:val="center" w:pos="4752"/>
                                      <w:tab w:val="right" w:pos="9310"/>
                                      <w:tab w:val="right" w:pos="9558"/>
                                      <w:tab w:val="right" w:pos="10136"/>
                                    </w:tabs>
                                    <w:spacing w:before="0"/>
                                    <w:outlineLvl w:val="9"/>
                                  </w:pPr>
                                  <w:r>
                                    <w:rPr>
                                      <w:rFonts w:ascii="Arial Narrow" w:hAnsi="Arial Narrow"/>
                                      <w:b w:val="0"/>
                                      <w:bCs w:val="0"/>
                                      <w:sz w:val="18"/>
                                      <w:szCs w:val="18"/>
                                      <w:rtl w:val="0"/>
                                      <w:lang w:val="en-US"/>
                                    </w:rPr>
                                    <w:t>All dates B.C.</w:t>
                                  </w:r>
                                  <w:r>
                                    <w:rPr>
                                      <w:rFonts w:ascii="Arial Narrow" w:cs="Arial Narrow" w:hAnsi="Arial Narrow" w:eastAsia="Arial Narrow"/>
                                      <w:b w:val="0"/>
                                      <w:bCs w:val="0"/>
                                      <w:sz w:val="18"/>
                                      <w:szCs w:val="18"/>
                                    </w:rPr>
                                    <w:tab/>
                                  </w:r>
                                  <w:r>
                                    <w:rPr>
                                      <w:rFonts w:ascii="Arial Narrow" w:hAnsi="Arial Narrow"/>
                                      <w:b w:val="0"/>
                                      <w:bCs w:val="0"/>
                                      <w:sz w:val="18"/>
                                      <w:szCs w:val="18"/>
                                      <w:rtl w:val="0"/>
                                      <w:lang w:val="en-US"/>
                                    </w:rPr>
                                    <w:t>N = Northern Kingdom, Israel; S = Southern Kingdom, Judah</w:t>
                                  </w:r>
                                  <w:r>
                                    <w:rPr>
                                      <w:rFonts w:ascii="Arial Narrow" w:cs="Arial Narrow" w:hAnsi="Arial Narrow" w:eastAsia="Arial Narrow"/>
                                      <w:b w:val="0"/>
                                      <w:bCs w:val="0"/>
                                      <w:sz w:val="18"/>
                                      <w:szCs w:val="18"/>
                                    </w:rPr>
                                    <w:tab/>
                                  </w:r>
                                  <w:r>
                                    <w:rPr>
                                      <w:rFonts w:ascii="Arial Narrow" w:hAnsi="Arial Narrow"/>
                                      <w:b w:val="0"/>
                                      <w:bCs w:val="0"/>
                                      <w:sz w:val="18"/>
                                      <w:szCs w:val="18"/>
                                      <w:rtl w:val="0"/>
                                      <w:lang w:val="en-US"/>
                                    </w:rPr>
                                    <w:t>c. = about</w:t>
                                  </w:r>
                                </w:p>
                              </w:tc>
                            </w:tr>
                            <w:tr>
                              <w:tblPrEx>
                                <w:shd w:val="clear" w:color="auto" w:fill="auto"/>
                              </w:tblPrEx>
                              <w:trPr>
                                <w:trHeight w:val="230" w:hRule="atLeast"/>
                              </w:trPr>
                              <w:tc>
                                <w:tcPr>
                                  <w:tcW w:type="dxa" w:w="1488"/>
                                  <w:tcBorders>
                                    <w:top w:val="single" w:color="000000" w:sz="16"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Arial Narrow" w:hAnsi="Arial Narrow"/>
                                      <w:b w:val="1"/>
                                      <w:bCs w:val="1"/>
                                      <w:spacing w:val="0"/>
                                      <w:sz w:val="18"/>
                                      <w:szCs w:val="18"/>
                                      <w:rtl w:val="0"/>
                                    </w:rPr>
                                    <w:t>Prophet</w:t>
                                  </w:r>
                                </w:p>
                              </w:tc>
                              <w:tc>
                                <w:tcPr>
                                  <w:tcW w:type="dxa" w:w="739"/>
                                  <w:gridSpan w:val="2"/>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Arial Narrow" w:hAnsi="Arial Narrow"/>
                                      <w:b w:val="1"/>
                                      <w:bCs w:val="1"/>
                                      <w:spacing w:val="0"/>
                                      <w:sz w:val="18"/>
                                      <w:szCs w:val="18"/>
                                      <w:rtl w:val="0"/>
                                    </w:rPr>
                                    <w:t>Date</w:t>
                                  </w:r>
                                </w:p>
                              </w:tc>
                              <w:tc>
                                <w:tcPr>
                                  <w:tcW w:type="dxa" w:w="4656"/>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Arial Narrow" w:hAnsi="Arial Narrow"/>
                                      <w:b w:val="1"/>
                                      <w:bCs w:val="1"/>
                                      <w:spacing w:val="0"/>
                                      <w:sz w:val="18"/>
                                      <w:szCs w:val="18"/>
                                      <w:rtl w:val="0"/>
                                    </w:rPr>
                                    <w:t>Concurrent Rulers</w:t>
                                  </w:r>
                                </w:p>
                              </w:tc>
                              <w:tc>
                                <w:tcPr>
                                  <w:tcW w:type="dxa" w:w="1830"/>
                                  <w:tcBorders>
                                    <w:top w:val="single" w:color="000000" w:sz="16"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jc w:val="center"/>
                                  </w:pPr>
                                  <w:r>
                                    <w:rPr>
                                      <w:rFonts w:ascii="Arial Narrow" w:hAnsi="Arial Narrow"/>
                                      <w:b w:val="1"/>
                                      <w:bCs w:val="1"/>
                                      <w:spacing w:val="0"/>
                                      <w:sz w:val="18"/>
                                      <w:szCs w:val="18"/>
                                      <w:rtl w:val="0"/>
                                    </w:rPr>
                                    <w:t>Dating information</w:t>
                                  </w:r>
                                </w:p>
                              </w:tc>
                            </w:tr>
                            <w:tr>
                              <w:tblPrEx>
                                <w:shd w:val="clear" w:color="auto" w:fill="auto"/>
                              </w:tblPrEx>
                              <w:trPr>
                                <w:trHeight w:val="4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  Obadiah (Edom)</w:t>
                                  </w:r>
                                </w:p>
                              </w:tc>
                              <w:tc>
                                <w:tcPr>
                                  <w:tcW w:type="dxa" w:w="73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c. 840 (585)</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Jehu; S </w:t>
                                  </w:r>
                                  <w:r>
                                    <w:rPr>
                                      <w:rFonts w:ascii="Arial Narrow" w:hAnsi="Arial Narrow" w:hint="default"/>
                                      <w:spacing w:val="0"/>
                                      <w:sz w:val="18"/>
                                      <w:szCs w:val="18"/>
                                      <w:rtl w:val="0"/>
                                    </w:rPr>
                                    <w:t xml:space="preserve">– </w:t>
                                  </w:r>
                                  <w:r>
                                    <w:rPr>
                                      <w:rFonts w:ascii="Arial Narrow" w:hAnsi="Arial Narrow"/>
                                      <w:spacing w:val="0"/>
                                      <w:sz w:val="18"/>
                                      <w:szCs w:val="18"/>
                                      <w:rtl w:val="0"/>
                                    </w:rPr>
                                    <w:t>Ahaziah, Athaliah, Joash (Zedekiah, if 585 date used)</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1:10-14</w:t>
                                  </w:r>
                                </w:p>
                              </w:tc>
                            </w:tr>
                            <w:tr>
                              <w:tblPrEx>
                                <w:shd w:val="clear" w:color="auto" w:fill="auto"/>
                              </w:tblPrEx>
                              <w:trPr>
                                <w:trHeight w:val="2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2.  Joel (Judah)</w:t>
                                  </w:r>
                                </w:p>
                              </w:tc>
                              <w:tc>
                                <w:tcPr>
                                  <w:tcW w:type="dxa" w:w="73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c. 830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Jehu; S </w:t>
                                  </w:r>
                                  <w:r>
                                    <w:rPr>
                                      <w:rFonts w:ascii="Arial Narrow" w:hAnsi="Arial Narrow" w:hint="default"/>
                                      <w:spacing w:val="0"/>
                                      <w:sz w:val="18"/>
                                      <w:szCs w:val="18"/>
                                      <w:rtl w:val="0"/>
                                    </w:rPr>
                                    <w:t xml:space="preserve">– </w:t>
                                  </w:r>
                                  <w:r>
                                    <w:rPr>
                                      <w:rFonts w:ascii="Arial Narrow" w:hAnsi="Arial Narrow"/>
                                      <w:spacing w:val="0"/>
                                      <w:sz w:val="18"/>
                                      <w:szCs w:val="18"/>
                                      <w:rtl w:val="0"/>
                                    </w:rPr>
                                    <w:t>Joash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3:2</w:t>
                                  </w:r>
                                  <w:r>
                                    <w:rPr>
                                      <w:rFonts w:ascii="Arial Narrow" w:hAnsi="Arial Narrow" w:hint="default"/>
                                      <w:spacing w:val="0"/>
                                      <w:sz w:val="18"/>
                                      <w:szCs w:val="18"/>
                                      <w:rtl w:val="0"/>
                                    </w:rPr>
                                    <w:t>…</w:t>
                                  </w:r>
                                  <w:r>
                                    <w:rPr>
                                      <w:rFonts w:ascii="Arial Narrow" w:hAnsi="Arial Narrow"/>
                                      <w:spacing w:val="0"/>
                                      <w:sz w:val="18"/>
                                      <w:szCs w:val="18"/>
                                      <w:rtl w:val="0"/>
                                    </w:rPr>
                                    <w:t>1:13-14;2:17</w:t>
                                  </w:r>
                                </w:p>
                              </w:tc>
                            </w:tr>
                            <w:tr>
                              <w:tblPrEx>
                                <w:shd w:val="clear" w:color="auto" w:fill="auto"/>
                              </w:tblPrEx>
                              <w:trPr>
                                <w:trHeight w:val="4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3.  Jonah (Nin.-Assy)</w:t>
                                  </w:r>
                                </w:p>
                              </w:tc>
                              <w:tc>
                                <w:tcPr>
                                  <w:tcW w:type="dxa" w:w="73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760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Jeroboam II; S </w:t>
                                  </w:r>
                                  <w:r>
                                    <w:rPr>
                                      <w:rFonts w:ascii="Arial Narrow" w:hAnsi="Arial Narrow" w:hint="default"/>
                                      <w:spacing w:val="0"/>
                                      <w:sz w:val="18"/>
                                      <w:szCs w:val="18"/>
                                      <w:rtl w:val="0"/>
                                    </w:rPr>
                                    <w:t xml:space="preserve">– </w:t>
                                  </w:r>
                                  <w:r>
                                    <w:rPr>
                                      <w:rFonts w:ascii="Arial Narrow" w:hAnsi="Arial Narrow"/>
                                      <w:spacing w:val="0"/>
                                      <w:sz w:val="18"/>
                                      <w:szCs w:val="18"/>
                                      <w:rtl w:val="0"/>
                                    </w:rPr>
                                    <w:t>Uzziah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2Ki 14:25</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4.  Amos (Israel)</w:t>
                                  </w:r>
                                </w:p>
                              </w:tc>
                              <w:tc>
                                <w:tcPr>
                                  <w:tcW w:type="dxa" w:w="739"/>
                                  <w:gridSpan w:val="2"/>
                                  <w:tcBorders>
                                    <w:top w:val="single" w:color="000000" w:sz="8" w:space="0" w:shadow="0" w:frame="0"/>
                                    <w:left w:val="single" w:color="000000" w:sz="8" w:space="0" w:shadow="0" w:frame="0"/>
                                    <w:bottom w:val="single" w:color="000000" w:sz="12"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760-750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Jeroboam II; S </w:t>
                                  </w:r>
                                  <w:r>
                                    <w:rPr>
                                      <w:rFonts w:ascii="Arial Narrow" w:hAnsi="Arial Narrow" w:hint="default"/>
                                      <w:spacing w:val="0"/>
                                      <w:sz w:val="18"/>
                                      <w:szCs w:val="18"/>
                                      <w:rtl w:val="0"/>
                                    </w:rPr>
                                    <w:t xml:space="preserve">– </w:t>
                                  </w:r>
                                  <w:r>
                                    <w:rPr>
                                      <w:rFonts w:ascii="Arial Narrow" w:hAnsi="Arial Narrow"/>
                                      <w:spacing w:val="0"/>
                                      <w:sz w:val="18"/>
                                      <w:szCs w:val="18"/>
                                      <w:rtl w:val="0"/>
                                    </w:rPr>
                                    <w:t>Uzziah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5.  Hosea (Israel)</w:t>
                                  </w:r>
                                </w:p>
                              </w:tc>
                              <w:tc>
                                <w:tcPr>
                                  <w:tcW w:type="dxa" w:w="191"/>
                                  <w:tcBorders>
                                    <w:top w:val="single" w:color="000000" w:sz="12" w:space="0" w:shadow="0" w:frame="0"/>
                                    <w:left w:val="single" w:color="000000" w:sz="8" w:space="0" w:shadow="0" w:frame="0"/>
                                    <w:bottom w:val="single" w:color="000000" w:sz="8" w:space="0" w:shadow="0" w:frame="0"/>
                                    <w:right w:val="single" w:color="000000" w:sz="12" w:space="0" w:shadow="0" w:frame="0"/>
                                  </w:tcBorders>
                                  <w:shd w:val="clear" w:color="auto" w:fill="eeeeee"/>
                                  <w:tcMar>
                                    <w:top w:type="dxa" w:w="100"/>
                                    <w:left w:type="dxa" w:w="100"/>
                                    <w:bottom w:type="dxa" w:w="100"/>
                                    <w:right w:type="dxa" w:w="100"/>
                                  </w:tcMar>
                                  <w:vAlign w:val="top"/>
                                </w:tcPr>
                                <w:p/>
                              </w:tc>
                              <w:tc>
                                <w:tcPr>
                                  <w:tcW w:type="dxa" w:w="548"/>
                                  <w:vMerge w:val="restart"/>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cs="Arial Narrow" w:hAnsi="Arial Narrow" w:eastAsia="Arial Narrow"/>
                                      <w:spacing w:val="0"/>
                                      <w:sz w:val="18"/>
                                      <w:szCs w:val="18"/>
                                    </w:rPr>
                                  </w:r>
                                </w:p>
                                <w:p>
                                  <w:pPr>
                                    <w:pStyle w:val="Free Form"/>
                                  </w:pPr>
                                  <w:r>
                                    <w:rPr>
                                      <w:rFonts w:ascii="Arial Narrow" w:cs="Arial Narrow" w:hAnsi="Arial Narrow" w:eastAsia="Arial Narrow"/>
                                      <w:spacing w:val="0"/>
                                      <w:sz w:val="18"/>
                                      <w:szCs w:val="18"/>
                                    </w:rPr>
                                  </w:r>
                                </w:p>
                                <w:p>
                                  <w:pPr>
                                    <w:pStyle w:val="Free Form"/>
                                  </w:pPr>
                                  <w:r>
                                    <w:rPr>
                                      <w:rFonts w:ascii="Arial Narrow" w:hAnsi="Arial Narrow"/>
                                      <w:spacing w:val="0"/>
                                      <w:sz w:val="18"/>
                                      <w:szCs w:val="18"/>
                                      <w:rtl w:val="0"/>
                                    </w:rPr>
                                    <w:t>con.</w:t>
                                  </w: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755-725</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Jeroboam II; S </w:t>
                                  </w:r>
                                  <w:r>
                                    <w:rPr>
                                      <w:rFonts w:ascii="Arial Narrow" w:hAnsi="Arial Narrow" w:hint="default"/>
                                      <w:spacing w:val="0"/>
                                      <w:sz w:val="18"/>
                                      <w:szCs w:val="18"/>
                                      <w:rtl w:val="0"/>
                                    </w:rPr>
                                    <w:t xml:space="preserve">– </w:t>
                                  </w:r>
                                  <w:r>
                                    <w:rPr>
                                      <w:rFonts w:ascii="Arial Narrow" w:hAnsi="Arial Narrow"/>
                                      <w:spacing w:val="0"/>
                                      <w:sz w:val="18"/>
                                      <w:szCs w:val="18"/>
                                      <w:rtl w:val="0"/>
                                    </w:rPr>
                                    <w:t>Uzziah, Jotham, Ahaz, Hezekiah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246"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6.  Isaiah (Judah)</w:t>
                                  </w:r>
                                </w:p>
                              </w:tc>
                              <w:tc>
                                <w:tcPr>
                                  <w:tcW w:type="dxa" w:w="1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eeeeee"/>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740-700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Pekah, Hoshea; S- Uzziah, Jotham, Ahaz, Hezekiah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7.  Micah (Judah)</w:t>
                                  </w:r>
                                </w:p>
                              </w:tc>
                              <w:tc>
                                <w:tcPr>
                                  <w:tcW w:type="dxa" w:w="191"/>
                                  <w:tcBorders>
                                    <w:top w:val="single" w:color="000000" w:sz="8" w:space="0" w:shadow="0" w:frame="0"/>
                                    <w:left w:val="single" w:color="000000" w:sz="8" w:space="0" w:shadow="0" w:frame="0"/>
                                    <w:bottom w:val="single" w:color="000000" w:sz="12" w:space="0" w:shadow="0" w:frame="0"/>
                                    <w:right w:val="single" w:color="000000" w:sz="12" w:space="0" w:shadow="0" w:frame="0"/>
                                  </w:tcBorders>
                                  <w:shd w:val="clear" w:color="auto" w:fill="eeeeee"/>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eeeeee"/>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735-700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Pekah, Hoshea; S- Jotham, Ahaz, Hezekiah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1"/>
                                      <w:sz w:val="18"/>
                                      <w:szCs w:val="18"/>
                                      <w:rtl w:val="0"/>
                                    </w:rPr>
                                    <w:t>8.  Zephaniah (Jer.)</w:t>
                                  </w:r>
                                </w:p>
                              </w:tc>
                              <w:tc>
                                <w:tcPr>
                                  <w:tcW w:type="dxa" w:w="739"/>
                                  <w:gridSpan w:val="2"/>
                                  <w:tcBorders>
                                    <w:top w:val="single" w:color="000000" w:sz="12"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630-625</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S </w:t>
                                  </w:r>
                                  <w:r>
                                    <w:rPr>
                                      <w:rFonts w:ascii="Arial Narrow" w:hAnsi="Arial Narrow" w:hint="default"/>
                                      <w:spacing w:val="0"/>
                                      <w:sz w:val="18"/>
                                      <w:szCs w:val="18"/>
                                      <w:rtl w:val="0"/>
                                    </w:rPr>
                                    <w:t xml:space="preserve">– </w:t>
                                  </w:r>
                                  <w:r>
                                    <w:rPr>
                                      <w:rFonts w:ascii="Arial Narrow" w:hAnsi="Arial Narrow"/>
                                      <w:spacing w:val="0"/>
                                      <w:sz w:val="18"/>
                                      <w:szCs w:val="18"/>
                                      <w:rtl w:val="0"/>
                                    </w:rPr>
                                    <w:t>Josiah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1:1-3</w:t>
                                  </w:r>
                                </w:p>
                              </w:tc>
                            </w:tr>
                            <w:tr>
                              <w:tblPrEx>
                                <w:shd w:val="clear" w:color="auto" w:fill="auto"/>
                              </w:tblPrEx>
                              <w:trPr>
                                <w:trHeight w:val="425"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9.  Jeremiah</w:t>
                                  </w:r>
                                </w:p>
                              </w:tc>
                              <w:tc>
                                <w:tcPr>
                                  <w:tcW w:type="dxa" w:w="739"/>
                                  <w:gridSpan w:val="2"/>
                                  <w:tcBorders>
                                    <w:top w:val="single" w:color="000000" w:sz="8" w:space="0" w:shadow="0" w:frame="0"/>
                                    <w:left w:val="single" w:color="000000" w:sz="8" w:space="0" w:shadow="0" w:frame="0"/>
                                    <w:bottom w:val="single" w:color="000000" w:sz="12" w:space="0" w:shadow="0" w:frame="0"/>
                                    <w:right w:val="single" w:color="000000" w:sz="8" w:space="0" w:shadow="0" w:frame="0"/>
                                  </w:tcBorders>
                                  <w:shd w:val="clear" w:color="auto" w:fill="eeeeee"/>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626-586    + Egypt</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tabs>
                                      <w:tab w:val="right" w:pos="4371"/>
                                    </w:tabs>
                                  </w:pPr>
                                  <w:r>
                                    <w:rPr>
                                      <w:rFonts w:ascii="Arial Narrow" w:hAnsi="Arial Narrow"/>
                                      <w:spacing w:val="0"/>
                                      <w:sz w:val="18"/>
                                      <w:szCs w:val="18"/>
                                      <w:rtl w:val="0"/>
                                    </w:rPr>
                                    <w:t>S- Josiah, Jehoahaz, Jehoikim, Jehoichin, Zedekiah</w:t>
                                    <w:tab/>
                                    <w:t xml:space="preserve"> (partly 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425"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10. Nahum (Nin. - Assy)</w:t>
                                  </w:r>
                                </w:p>
                              </w:tc>
                              <w:tc>
                                <w:tcPr>
                                  <w:tcW w:type="dxa" w:w="191"/>
                                  <w:tcBorders>
                                    <w:top w:val="single" w:color="000000" w:sz="12"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100"/>
                                    <w:left w:type="dxa" w:w="100"/>
                                    <w:bottom w:type="dxa" w:w="100"/>
                                    <w:right w:type="dxa" w:w="100"/>
                                  </w:tcMar>
                                  <w:vAlign w:val="top"/>
                                </w:tcPr>
                                <w:p/>
                              </w:tc>
                              <w:tc>
                                <w:tcPr>
                                  <w:tcW w:type="dxa" w:w="548"/>
                                  <w:vMerge w:val="restart"/>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cs="Arial Narrow" w:hAnsi="Arial Narrow" w:eastAsia="Arial Narrow"/>
                                      <w:spacing w:val="0"/>
                                      <w:sz w:val="18"/>
                                      <w:szCs w:val="18"/>
                                    </w:rPr>
                                  </w:r>
                                </w:p>
                                <w:p>
                                  <w:pPr>
                                    <w:pStyle w:val="Free Form"/>
                                  </w:pPr>
                                  <w:r>
                                    <w:rPr>
                                      <w:rFonts w:ascii="Arial Narrow" w:hAnsi="Arial Narrow"/>
                                      <w:spacing w:val="0"/>
                                      <w:sz w:val="18"/>
                                      <w:szCs w:val="18"/>
                                      <w:rtl w:val="0"/>
                                    </w:rPr>
                                    <w:t>con.</w:t>
                                  </w:r>
                                </w:p>
                                <w:p>
                                  <w:pPr>
                                    <w:pStyle w:val="Free Form"/>
                                  </w:pPr>
                                  <w:r>
                                    <w:rPr>
                                      <w:rFonts w:ascii="Arial Narrow" w:cs="Arial Narrow" w:hAnsi="Arial Narrow" w:eastAsia="Arial Narrow"/>
                                      <w:spacing w:val="0"/>
                                      <w:sz w:val="18"/>
                                      <w:szCs w:val="18"/>
                                    </w:rPr>
                                  </w:r>
                                </w:p>
                                <w:p>
                                  <w:pPr>
                                    <w:pStyle w:val="Free Form"/>
                                  </w:pPr>
                                  <w:r>
                                    <w:rPr>
                                      <w:rFonts w:ascii="Arial Narrow" w:hAnsi="Arial Narrow"/>
                                      <w:spacing w:val="0"/>
                                      <w:sz w:val="18"/>
                                      <w:szCs w:val="18"/>
                                      <w:rtl w:val="0"/>
                                    </w:rPr>
                                    <w:t>Also con.</w:t>
                                  </w:r>
                                </w:p>
                                <w:p>
                                  <w:pPr>
                                    <w:pStyle w:val="Free Form"/>
                                  </w:pPr>
                                  <w:r>
                                    <w:rPr>
                                      <w:rFonts w:ascii="Arial Narrow" w:hAnsi="Arial Narrow"/>
                                      <w:spacing w:val="0"/>
                                      <w:sz w:val="18"/>
                                      <w:szCs w:val="18"/>
                                      <w:rtl w:val="0"/>
                                    </w:rPr>
                                    <w:t>with Jer.</w:t>
                                  </w: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625-612</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S </w:t>
                                  </w:r>
                                  <w:r>
                                    <w:rPr>
                                      <w:rFonts w:ascii="Arial Narrow" w:hAnsi="Arial Narrow" w:hint="default"/>
                                      <w:spacing w:val="0"/>
                                      <w:sz w:val="18"/>
                                      <w:szCs w:val="18"/>
                                      <w:rtl w:val="0"/>
                                    </w:rPr>
                                    <w:t xml:space="preserve">– </w:t>
                                  </w:r>
                                  <w:r>
                                    <w:rPr>
                                      <w:rFonts w:ascii="Arial Narrow" w:hAnsi="Arial Narrow"/>
                                      <w:spacing w:val="0"/>
                                      <w:sz w:val="18"/>
                                      <w:szCs w:val="18"/>
                                      <w:rtl w:val="0"/>
                                    </w:rPr>
                                    <w:t>Josiah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 3:8-10</w:t>
                                  </w:r>
                                </w:p>
                              </w:tc>
                            </w:tr>
                            <w:tr>
                              <w:tblPrEx>
                                <w:shd w:val="clear" w:color="auto" w:fill="auto"/>
                              </w:tblPrEx>
                              <w:trPr>
                                <w:trHeight w:val="2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 Habakkuk</w:t>
                                  </w:r>
                                </w:p>
                              </w:tc>
                              <w:tc>
                                <w:tcPr>
                                  <w:tcW w:type="dxa" w:w="1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eeeeee"/>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607</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S- Jehoiakim</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1:5-6; 3:16</w:t>
                                  </w:r>
                                </w:p>
                              </w:tc>
                            </w:tr>
                            <w:tr>
                              <w:tblPrEx>
                                <w:shd w:val="clear" w:color="auto" w:fill="auto"/>
                              </w:tblPrEx>
                              <w:trPr>
                                <w:trHeight w:val="4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12. Ezekiel</w:t>
                                  </w:r>
                                </w:p>
                              </w:tc>
                              <w:tc>
                                <w:tcPr>
                                  <w:tcW w:type="dxa" w:w="1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593-570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right" w:pos="4473"/>
                                    </w:tabs>
                                  </w:pPr>
                                  <w:r>
                                    <w:rPr>
                                      <w:rFonts w:ascii="Arial Narrow" w:hAnsi="Arial Narrow"/>
                                      <w:spacing w:val="0"/>
                                      <w:sz w:val="18"/>
                                      <w:szCs w:val="18"/>
                                      <w:rtl w:val="0"/>
                                    </w:rPr>
                                    <w:t>S- Zedekiah, Babylon  (exilic)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1:2...29:17  (33:21; 40:1)</w:t>
                                  </w:r>
                                </w:p>
                              </w:tc>
                            </w:tr>
                            <w:tr>
                              <w:tblPrEx>
                                <w:shd w:val="clear" w:color="auto" w:fill="auto"/>
                              </w:tblPrEx>
                              <w:trPr>
                                <w:trHeight w:val="425"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13. Daniel</w:t>
                                  </w:r>
                                </w:p>
                              </w:tc>
                              <w:tc>
                                <w:tcPr>
                                  <w:tcW w:type="dxa" w:w="191"/>
                                  <w:tcBorders>
                                    <w:top w:val="single" w:color="000000" w:sz="8" w:space="0" w:shadow="0" w:frame="0"/>
                                    <w:left w:val="single" w:color="000000" w:sz="8" w:space="0" w:shadow="0" w:frame="0"/>
                                    <w:bottom w:val="single" w:color="000000" w:sz="12" w:space="0" w:shadow="0" w:frame="0"/>
                                    <w:right w:val="single" w:color="000000" w:sz="12" w:space="0" w:shadow="0" w:frame="0"/>
                                  </w:tcBorders>
                                  <w:shd w:val="clear" w:color="auto" w:fill="eeeeee"/>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605-530s</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tabs>
                                      <w:tab w:val="right" w:pos="4371"/>
                                    </w:tabs>
                                  </w:pPr>
                                  <w:r>
                                    <w:rPr>
                                      <w:rFonts w:ascii="Arial Narrow" w:hAnsi="Arial Narrow"/>
                                      <w:spacing w:val="0"/>
                                      <w:sz w:val="18"/>
                                      <w:szCs w:val="18"/>
                                      <w:rtl w:val="0"/>
                                    </w:rPr>
                                    <w:t xml:space="preserve">S- Jehoikim, Jehoichin, Zedekiah, Babylon, Persia  </w:t>
                                    <w:tab/>
                                    <w:t>(exilic)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1:1...10:1</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14. Haggai</w:t>
                                  </w:r>
                                </w:p>
                              </w:tc>
                              <w:tc>
                                <w:tcPr>
                                  <w:tcW w:type="dxa" w:w="739"/>
                                  <w:gridSpan w:val="2"/>
                                  <w:tcBorders>
                                    <w:top w:val="single" w:color="000000" w:sz="12"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520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right" w:pos="4371"/>
                                      <w:tab w:val="right" w:pos="4466"/>
                                    </w:tabs>
                                  </w:pPr>
                                  <w:r>
                                    <w:rPr>
                                      <w:rFonts w:ascii="Arial Narrow" w:hAnsi="Arial Narrow"/>
                                      <w:spacing w:val="0"/>
                                      <w:sz w:val="18"/>
                                      <w:szCs w:val="18"/>
                                      <w:rtl w:val="0"/>
                                    </w:rPr>
                                    <w:t>Zerubbabel, governor</w:t>
                                    <w:tab/>
                                    <w:t>(post-exilic)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 2:1,10,20</w:t>
                                  </w:r>
                                </w:p>
                              </w:tc>
                            </w:tr>
                            <w:tr>
                              <w:tblPrEx>
                                <w:shd w:val="clear" w:color="auto" w:fill="auto"/>
                              </w:tblPrEx>
                              <w:trPr>
                                <w:trHeight w:val="246"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15. Zachariah</w:t>
                                  </w:r>
                                </w:p>
                              </w:tc>
                              <w:tc>
                                <w:tcPr>
                                  <w:tcW w:type="dxa" w:w="73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520-518</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tabs>
                                      <w:tab w:val="right" w:pos="4371"/>
                                    </w:tabs>
                                  </w:pPr>
                                  <w:r>
                                    <w:rPr>
                                      <w:rFonts w:ascii="Arial Narrow" w:hAnsi="Arial Narrow"/>
                                      <w:spacing w:val="0"/>
                                      <w:sz w:val="18"/>
                                      <w:szCs w:val="18"/>
                                      <w:rtl w:val="0"/>
                                    </w:rPr>
                                    <w:t>Zerubbabel, governor</w:t>
                                    <w:tab/>
                                    <w:t>(post-exilic)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 7:1</w:t>
                                  </w:r>
                                </w:p>
                              </w:tc>
                            </w:tr>
                            <w:tr>
                              <w:tblPrEx>
                                <w:shd w:val="clear" w:color="auto" w:fill="auto"/>
                              </w:tblPrEx>
                              <w:trPr>
                                <w:trHeight w:val="630" w:hRule="atLeast"/>
                              </w:trPr>
                              <w:tc>
                                <w:tcPr>
                                  <w:tcW w:type="dxa" w:w="1488"/>
                                  <w:tcBorders>
                                    <w:top w:val="single" w:color="000000" w:sz="8" w:space="0" w:shadow="0" w:frame="0"/>
                                    <w:left w:val="single" w:color="000000" w:sz="16"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16. Malachi</w:t>
                                  </w:r>
                                </w:p>
                              </w:tc>
                              <w:tc>
                                <w:tcPr>
                                  <w:tcW w:type="dxa" w:w="739"/>
                                  <w:gridSpan w:val="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440</w:t>
                                  </w:r>
                                </w:p>
                              </w:tc>
                              <w:tc>
                                <w:tcPr>
                                  <w:tcW w:type="dxa" w:w="4656"/>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right" w:pos="4371"/>
                                    </w:tabs>
                                  </w:pPr>
                                  <w:r>
                                    <w:rPr>
                                      <w:rFonts w:ascii="Arial Narrow" w:hAnsi="Arial Narrow"/>
                                      <w:spacing w:val="0"/>
                                      <w:sz w:val="18"/>
                                      <w:szCs w:val="18"/>
                                      <w:rtl w:val="0"/>
                                    </w:rPr>
                                    <w:t>Nehemiah, governor</w:t>
                                    <w:tab/>
                                    <w:t>(post-exilic)</w:t>
                                  </w:r>
                                </w:p>
                              </w:tc>
                              <w:tc>
                                <w:tcPr>
                                  <w:tcW w:type="dxa" w:w="1830"/>
                                  <w:tcBorders>
                                    <w:top w:val="single" w:color="000000" w:sz="8" w:space="0" w:shadow="0" w:frame="0"/>
                                    <w:left w:val="single" w:color="000000" w:sz="8" w:space="0" w:shadow="0" w:frame="0"/>
                                    <w:bottom w:val="single" w:color="000000" w:sz="16"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1:8,10; 2:8 (Neh 13:29); 2:11 (Neh 13:23,28); 3:7,8 (Neh 13:10-12)</w:t>
                                  </w:r>
                                </w:p>
                              </w:tc>
                            </w:tr>
                            <w:tr>
                              <w:tblPrEx>
                                <w:shd w:val="clear" w:color="auto" w:fill="auto"/>
                              </w:tblPrEx>
                              <w:trPr>
                                <w:trHeight w:val="240" w:hRule="atLeast"/>
                              </w:trPr>
                              <w:tc>
                                <w:tcPr>
                                  <w:tcW w:type="dxa" w:w="9639"/>
                                  <w:gridSpan w:val="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tabs>
                                      <w:tab w:val="left" w:pos="3190"/>
                                    </w:tabs>
                                  </w:pPr>
                                  <w:r>
                                    <w:rPr>
                                      <w:rFonts w:ascii="Arial Narrow" w:hAnsi="Arial Narrow"/>
                                      <w:spacing w:val="0"/>
                                      <w:sz w:val="18"/>
                                      <w:szCs w:val="18"/>
                                      <w:rtl w:val="0"/>
                                    </w:rPr>
                                    <w:t>Con. = contemporary</w:t>
                                    <w:tab/>
                                    <w:tab/>
                                    <w:t xml:space="preserve">17 prophetic books </w:t>
                                  </w:r>
                                  <w:r>
                                    <w:rPr>
                                      <w:rFonts w:ascii="Arial Narrow" w:hAnsi="Arial Narrow" w:hint="default"/>
                                      <w:spacing w:val="0"/>
                                      <w:sz w:val="18"/>
                                      <w:szCs w:val="18"/>
                                      <w:rtl w:val="0"/>
                                    </w:rPr>
                                    <w:t xml:space="preserve">– </w:t>
                                  </w:r>
                                  <w:r>
                                    <w:rPr>
                                      <w:rFonts w:ascii="Arial Narrow" w:hAnsi="Arial Narrow"/>
                                      <w:spacing w:val="0"/>
                                      <w:sz w:val="18"/>
                                      <w:szCs w:val="18"/>
                                      <w:rtl w:val="0"/>
                                    </w:rPr>
                                    <w:t>Lamentations by Jeremiah</w:t>
                                  </w:r>
                                </w:p>
                              </w:tc>
                            </w:tr>
                          </w:tbl>
                        </w:txbxContent>
                      </wps:txbx>
                      <wps:bodyPr lIns="0" tIns="0" rIns="0" bIns="0">
                        <a:spAutoFit/>
                      </wps:bodyPr>
                    </wps:wsp>
                  </a:graphicData>
                </a:graphic>
              </wp:anchor>
            </w:drawing>
          </mc:Choice>
          <mc:Fallback>
            <w:pict>
              <v:shape id="_x0000_s1236" type="#_x0000_t202" style="visibility:visible;position:absolute;margin-left:72.0pt;margin-top:110.1pt;width:484.0pt;height:505.8pt;z-index:25176166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9639" w:type="dxa"/>
                        <w:tblInd w:w="2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488"/>
                        <w:gridCol w:w="191"/>
                        <w:gridCol w:w="549"/>
                        <w:gridCol w:w="924"/>
                        <w:gridCol w:w="4657"/>
                        <w:gridCol w:w="1830"/>
                      </w:tblGrid>
                      <w:tr>
                        <w:tblPrEx>
                          <w:shd w:val="clear" w:color="auto" w:fill="bdc0bf"/>
                        </w:tblPrEx>
                        <w:trPr>
                          <w:trHeight w:val="460" w:hRule="atLeast"/>
                          <w:tblHeader/>
                        </w:trPr>
                        <w:tc>
                          <w:tcPr>
                            <w:tcW w:type="dxa" w:w="9639"/>
                            <w:gridSpan w:val="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bdc0bf"/>
                            <w:tcMar>
                              <w:top w:type="dxa" w:w="100"/>
                              <w:left w:type="dxa" w:w="100"/>
                              <w:bottom w:type="dxa" w:w="100"/>
                              <w:right w:type="dxa" w:w="100"/>
                            </w:tcMar>
                            <w:vAlign w:val="top"/>
                          </w:tcPr>
                          <w:p>
                            <w:pPr>
                              <w:pStyle w:val="Heading 2"/>
                              <w:spacing w:before="0"/>
                              <w:jc w:val="center"/>
                              <w:outlineLvl w:val="9"/>
                              <w:rPr>
                                <w:rFonts w:ascii="Arial Narrow" w:cs="Arial Narrow" w:hAnsi="Arial Narrow" w:eastAsia="Arial Narrow"/>
                                <w:sz w:val="20"/>
                                <w:szCs w:val="20"/>
                              </w:rPr>
                            </w:pPr>
                            <w:r>
                              <w:rPr>
                                <w:rFonts w:ascii="Arial Narrow" w:hAnsi="Arial Narrow"/>
                                <w:sz w:val="20"/>
                                <w:szCs w:val="20"/>
                                <w:rtl w:val="0"/>
                                <w:lang w:val="en-US"/>
                              </w:rPr>
                              <w:t>The Prophets in Chronological Order</w:t>
                            </w:r>
                          </w:p>
                          <w:p>
                            <w:pPr>
                              <w:pStyle w:val="Heading 2"/>
                              <w:tabs>
                                <w:tab w:val="center" w:pos="4752"/>
                                <w:tab w:val="right" w:pos="9310"/>
                                <w:tab w:val="right" w:pos="9558"/>
                                <w:tab w:val="right" w:pos="10136"/>
                              </w:tabs>
                              <w:spacing w:before="0"/>
                              <w:outlineLvl w:val="9"/>
                            </w:pPr>
                            <w:r>
                              <w:rPr>
                                <w:rFonts w:ascii="Arial Narrow" w:hAnsi="Arial Narrow"/>
                                <w:b w:val="0"/>
                                <w:bCs w:val="0"/>
                                <w:sz w:val="18"/>
                                <w:szCs w:val="18"/>
                                <w:rtl w:val="0"/>
                                <w:lang w:val="en-US"/>
                              </w:rPr>
                              <w:t>All dates B.C.</w:t>
                            </w:r>
                            <w:r>
                              <w:rPr>
                                <w:rFonts w:ascii="Arial Narrow" w:cs="Arial Narrow" w:hAnsi="Arial Narrow" w:eastAsia="Arial Narrow"/>
                                <w:b w:val="0"/>
                                <w:bCs w:val="0"/>
                                <w:sz w:val="18"/>
                                <w:szCs w:val="18"/>
                              </w:rPr>
                              <w:tab/>
                            </w:r>
                            <w:r>
                              <w:rPr>
                                <w:rFonts w:ascii="Arial Narrow" w:hAnsi="Arial Narrow"/>
                                <w:b w:val="0"/>
                                <w:bCs w:val="0"/>
                                <w:sz w:val="18"/>
                                <w:szCs w:val="18"/>
                                <w:rtl w:val="0"/>
                                <w:lang w:val="en-US"/>
                              </w:rPr>
                              <w:t>N = Northern Kingdom, Israel; S = Southern Kingdom, Judah</w:t>
                            </w:r>
                            <w:r>
                              <w:rPr>
                                <w:rFonts w:ascii="Arial Narrow" w:cs="Arial Narrow" w:hAnsi="Arial Narrow" w:eastAsia="Arial Narrow"/>
                                <w:b w:val="0"/>
                                <w:bCs w:val="0"/>
                                <w:sz w:val="18"/>
                                <w:szCs w:val="18"/>
                              </w:rPr>
                              <w:tab/>
                            </w:r>
                            <w:r>
                              <w:rPr>
                                <w:rFonts w:ascii="Arial Narrow" w:hAnsi="Arial Narrow"/>
                                <w:b w:val="0"/>
                                <w:bCs w:val="0"/>
                                <w:sz w:val="18"/>
                                <w:szCs w:val="18"/>
                                <w:rtl w:val="0"/>
                                <w:lang w:val="en-US"/>
                              </w:rPr>
                              <w:t>c. = about</w:t>
                            </w:r>
                          </w:p>
                        </w:tc>
                      </w:tr>
                      <w:tr>
                        <w:tblPrEx>
                          <w:shd w:val="clear" w:color="auto" w:fill="auto"/>
                        </w:tblPrEx>
                        <w:trPr>
                          <w:trHeight w:val="230" w:hRule="atLeast"/>
                        </w:trPr>
                        <w:tc>
                          <w:tcPr>
                            <w:tcW w:type="dxa" w:w="1488"/>
                            <w:tcBorders>
                              <w:top w:val="single" w:color="000000" w:sz="16"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Arial Narrow" w:hAnsi="Arial Narrow"/>
                                <w:b w:val="1"/>
                                <w:bCs w:val="1"/>
                                <w:spacing w:val="0"/>
                                <w:sz w:val="18"/>
                                <w:szCs w:val="18"/>
                                <w:rtl w:val="0"/>
                              </w:rPr>
                              <w:t>Prophet</w:t>
                            </w:r>
                          </w:p>
                        </w:tc>
                        <w:tc>
                          <w:tcPr>
                            <w:tcW w:type="dxa" w:w="739"/>
                            <w:gridSpan w:val="2"/>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Arial Narrow" w:hAnsi="Arial Narrow"/>
                                <w:b w:val="1"/>
                                <w:bCs w:val="1"/>
                                <w:spacing w:val="0"/>
                                <w:sz w:val="18"/>
                                <w:szCs w:val="18"/>
                                <w:rtl w:val="0"/>
                              </w:rPr>
                              <w:t>Date</w:t>
                            </w:r>
                          </w:p>
                        </w:tc>
                        <w:tc>
                          <w:tcPr>
                            <w:tcW w:type="dxa" w:w="4656"/>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Arial Narrow" w:hAnsi="Arial Narrow"/>
                                <w:b w:val="1"/>
                                <w:bCs w:val="1"/>
                                <w:spacing w:val="0"/>
                                <w:sz w:val="18"/>
                                <w:szCs w:val="18"/>
                                <w:rtl w:val="0"/>
                              </w:rPr>
                              <w:t>Concurrent Rulers</w:t>
                            </w:r>
                          </w:p>
                        </w:tc>
                        <w:tc>
                          <w:tcPr>
                            <w:tcW w:type="dxa" w:w="1830"/>
                            <w:tcBorders>
                              <w:top w:val="single" w:color="000000" w:sz="16"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jc w:val="center"/>
                            </w:pPr>
                            <w:r>
                              <w:rPr>
                                <w:rFonts w:ascii="Arial Narrow" w:hAnsi="Arial Narrow"/>
                                <w:b w:val="1"/>
                                <w:bCs w:val="1"/>
                                <w:spacing w:val="0"/>
                                <w:sz w:val="18"/>
                                <w:szCs w:val="18"/>
                                <w:rtl w:val="0"/>
                              </w:rPr>
                              <w:t>Dating information</w:t>
                            </w:r>
                          </w:p>
                        </w:tc>
                      </w:tr>
                      <w:tr>
                        <w:tblPrEx>
                          <w:shd w:val="clear" w:color="auto" w:fill="auto"/>
                        </w:tblPrEx>
                        <w:trPr>
                          <w:trHeight w:val="4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  Obadiah (Edom)</w:t>
                            </w:r>
                          </w:p>
                        </w:tc>
                        <w:tc>
                          <w:tcPr>
                            <w:tcW w:type="dxa" w:w="73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c. 840 (585)</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Jehu; S </w:t>
                            </w:r>
                            <w:r>
                              <w:rPr>
                                <w:rFonts w:ascii="Arial Narrow" w:hAnsi="Arial Narrow" w:hint="default"/>
                                <w:spacing w:val="0"/>
                                <w:sz w:val="18"/>
                                <w:szCs w:val="18"/>
                                <w:rtl w:val="0"/>
                              </w:rPr>
                              <w:t xml:space="preserve">– </w:t>
                            </w:r>
                            <w:r>
                              <w:rPr>
                                <w:rFonts w:ascii="Arial Narrow" w:hAnsi="Arial Narrow"/>
                                <w:spacing w:val="0"/>
                                <w:sz w:val="18"/>
                                <w:szCs w:val="18"/>
                                <w:rtl w:val="0"/>
                              </w:rPr>
                              <w:t>Ahaziah, Athaliah, Joash (Zedekiah, if 585 date used)</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1:10-14</w:t>
                            </w:r>
                          </w:p>
                        </w:tc>
                      </w:tr>
                      <w:tr>
                        <w:tblPrEx>
                          <w:shd w:val="clear" w:color="auto" w:fill="auto"/>
                        </w:tblPrEx>
                        <w:trPr>
                          <w:trHeight w:val="2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2.  Joel (Judah)</w:t>
                            </w:r>
                          </w:p>
                        </w:tc>
                        <w:tc>
                          <w:tcPr>
                            <w:tcW w:type="dxa" w:w="73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c. 830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Jehu; S </w:t>
                            </w:r>
                            <w:r>
                              <w:rPr>
                                <w:rFonts w:ascii="Arial Narrow" w:hAnsi="Arial Narrow" w:hint="default"/>
                                <w:spacing w:val="0"/>
                                <w:sz w:val="18"/>
                                <w:szCs w:val="18"/>
                                <w:rtl w:val="0"/>
                              </w:rPr>
                              <w:t xml:space="preserve">– </w:t>
                            </w:r>
                            <w:r>
                              <w:rPr>
                                <w:rFonts w:ascii="Arial Narrow" w:hAnsi="Arial Narrow"/>
                                <w:spacing w:val="0"/>
                                <w:sz w:val="18"/>
                                <w:szCs w:val="18"/>
                                <w:rtl w:val="0"/>
                              </w:rPr>
                              <w:t>Joash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3:2</w:t>
                            </w:r>
                            <w:r>
                              <w:rPr>
                                <w:rFonts w:ascii="Arial Narrow" w:hAnsi="Arial Narrow" w:hint="default"/>
                                <w:spacing w:val="0"/>
                                <w:sz w:val="18"/>
                                <w:szCs w:val="18"/>
                                <w:rtl w:val="0"/>
                              </w:rPr>
                              <w:t>…</w:t>
                            </w:r>
                            <w:r>
                              <w:rPr>
                                <w:rFonts w:ascii="Arial Narrow" w:hAnsi="Arial Narrow"/>
                                <w:spacing w:val="0"/>
                                <w:sz w:val="18"/>
                                <w:szCs w:val="18"/>
                                <w:rtl w:val="0"/>
                              </w:rPr>
                              <w:t>1:13-14;2:17</w:t>
                            </w:r>
                          </w:p>
                        </w:tc>
                      </w:tr>
                      <w:tr>
                        <w:tblPrEx>
                          <w:shd w:val="clear" w:color="auto" w:fill="auto"/>
                        </w:tblPrEx>
                        <w:trPr>
                          <w:trHeight w:val="4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3.  Jonah (Nin.-Assy)</w:t>
                            </w:r>
                          </w:p>
                        </w:tc>
                        <w:tc>
                          <w:tcPr>
                            <w:tcW w:type="dxa" w:w="73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760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Jeroboam II; S </w:t>
                            </w:r>
                            <w:r>
                              <w:rPr>
                                <w:rFonts w:ascii="Arial Narrow" w:hAnsi="Arial Narrow" w:hint="default"/>
                                <w:spacing w:val="0"/>
                                <w:sz w:val="18"/>
                                <w:szCs w:val="18"/>
                                <w:rtl w:val="0"/>
                              </w:rPr>
                              <w:t xml:space="preserve">– </w:t>
                            </w:r>
                            <w:r>
                              <w:rPr>
                                <w:rFonts w:ascii="Arial Narrow" w:hAnsi="Arial Narrow"/>
                                <w:spacing w:val="0"/>
                                <w:sz w:val="18"/>
                                <w:szCs w:val="18"/>
                                <w:rtl w:val="0"/>
                              </w:rPr>
                              <w:t>Uzziah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2Ki 14:25</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4.  Amos (Israel)</w:t>
                            </w:r>
                          </w:p>
                        </w:tc>
                        <w:tc>
                          <w:tcPr>
                            <w:tcW w:type="dxa" w:w="739"/>
                            <w:gridSpan w:val="2"/>
                            <w:tcBorders>
                              <w:top w:val="single" w:color="000000" w:sz="8" w:space="0" w:shadow="0" w:frame="0"/>
                              <w:left w:val="single" w:color="000000" w:sz="8" w:space="0" w:shadow="0" w:frame="0"/>
                              <w:bottom w:val="single" w:color="000000" w:sz="12"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760-750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Jeroboam II; S </w:t>
                            </w:r>
                            <w:r>
                              <w:rPr>
                                <w:rFonts w:ascii="Arial Narrow" w:hAnsi="Arial Narrow" w:hint="default"/>
                                <w:spacing w:val="0"/>
                                <w:sz w:val="18"/>
                                <w:szCs w:val="18"/>
                                <w:rtl w:val="0"/>
                              </w:rPr>
                              <w:t xml:space="preserve">– </w:t>
                            </w:r>
                            <w:r>
                              <w:rPr>
                                <w:rFonts w:ascii="Arial Narrow" w:hAnsi="Arial Narrow"/>
                                <w:spacing w:val="0"/>
                                <w:sz w:val="18"/>
                                <w:szCs w:val="18"/>
                                <w:rtl w:val="0"/>
                              </w:rPr>
                              <w:t>Uzziah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5.  Hosea (Israel)</w:t>
                            </w:r>
                          </w:p>
                        </w:tc>
                        <w:tc>
                          <w:tcPr>
                            <w:tcW w:type="dxa" w:w="191"/>
                            <w:tcBorders>
                              <w:top w:val="single" w:color="000000" w:sz="12" w:space="0" w:shadow="0" w:frame="0"/>
                              <w:left w:val="single" w:color="000000" w:sz="8" w:space="0" w:shadow="0" w:frame="0"/>
                              <w:bottom w:val="single" w:color="000000" w:sz="8" w:space="0" w:shadow="0" w:frame="0"/>
                              <w:right w:val="single" w:color="000000" w:sz="12" w:space="0" w:shadow="0" w:frame="0"/>
                            </w:tcBorders>
                            <w:shd w:val="clear" w:color="auto" w:fill="eeeeee"/>
                            <w:tcMar>
                              <w:top w:type="dxa" w:w="100"/>
                              <w:left w:type="dxa" w:w="100"/>
                              <w:bottom w:type="dxa" w:w="100"/>
                              <w:right w:type="dxa" w:w="100"/>
                            </w:tcMar>
                            <w:vAlign w:val="top"/>
                          </w:tcPr>
                          <w:p/>
                        </w:tc>
                        <w:tc>
                          <w:tcPr>
                            <w:tcW w:type="dxa" w:w="548"/>
                            <w:vMerge w:val="restart"/>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cs="Arial Narrow" w:hAnsi="Arial Narrow" w:eastAsia="Arial Narrow"/>
                                <w:spacing w:val="0"/>
                                <w:sz w:val="18"/>
                                <w:szCs w:val="18"/>
                              </w:rPr>
                            </w:r>
                          </w:p>
                          <w:p>
                            <w:pPr>
                              <w:pStyle w:val="Free Form"/>
                            </w:pPr>
                            <w:r>
                              <w:rPr>
                                <w:rFonts w:ascii="Arial Narrow" w:cs="Arial Narrow" w:hAnsi="Arial Narrow" w:eastAsia="Arial Narrow"/>
                                <w:spacing w:val="0"/>
                                <w:sz w:val="18"/>
                                <w:szCs w:val="18"/>
                              </w:rPr>
                            </w:r>
                          </w:p>
                          <w:p>
                            <w:pPr>
                              <w:pStyle w:val="Free Form"/>
                            </w:pPr>
                            <w:r>
                              <w:rPr>
                                <w:rFonts w:ascii="Arial Narrow" w:hAnsi="Arial Narrow"/>
                                <w:spacing w:val="0"/>
                                <w:sz w:val="18"/>
                                <w:szCs w:val="18"/>
                                <w:rtl w:val="0"/>
                              </w:rPr>
                              <w:t>con.</w:t>
                            </w: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755-725</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Jeroboam II; S </w:t>
                            </w:r>
                            <w:r>
                              <w:rPr>
                                <w:rFonts w:ascii="Arial Narrow" w:hAnsi="Arial Narrow" w:hint="default"/>
                                <w:spacing w:val="0"/>
                                <w:sz w:val="18"/>
                                <w:szCs w:val="18"/>
                                <w:rtl w:val="0"/>
                              </w:rPr>
                              <w:t xml:space="preserve">– </w:t>
                            </w:r>
                            <w:r>
                              <w:rPr>
                                <w:rFonts w:ascii="Arial Narrow" w:hAnsi="Arial Narrow"/>
                                <w:spacing w:val="0"/>
                                <w:sz w:val="18"/>
                                <w:szCs w:val="18"/>
                                <w:rtl w:val="0"/>
                              </w:rPr>
                              <w:t>Uzziah, Jotham, Ahaz, Hezekiah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246"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6.  Isaiah (Judah)</w:t>
                            </w:r>
                          </w:p>
                        </w:tc>
                        <w:tc>
                          <w:tcPr>
                            <w:tcW w:type="dxa" w:w="1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eeeeee"/>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740-700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Pekah, Hoshea; S- Uzziah, Jotham, Ahaz, Hezekiah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7.  Micah (Judah)</w:t>
                            </w:r>
                          </w:p>
                        </w:tc>
                        <w:tc>
                          <w:tcPr>
                            <w:tcW w:type="dxa" w:w="191"/>
                            <w:tcBorders>
                              <w:top w:val="single" w:color="000000" w:sz="8" w:space="0" w:shadow="0" w:frame="0"/>
                              <w:left w:val="single" w:color="000000" w:sz="8" w:space="0" w:shadow="0" w:frame="0"/>
                              <w:bottom w:val="single" w:color="000000" w:sz="12" w:space="0" w:shadow="0" w:frame="0"/>
                              <w:right w:val="single" w:color="000000" w:sz="12" w:space="0" w:shadow="0" w:frame="0"/>
                            </w:tcBorders>
                            <w:shd w:val="clear" w:color="auto" w:fill="eeeeee"/>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eeeeee"/>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735-700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Pekah, Hoshea; S- Jotham, Ahaz, Hezekiah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1"/>
                                <w:sz w:val="18"/>
                                <w:szCs w:val="18"/>
                                <w:rtl w:val="0"/>
                              </w:rPr>
                              <w:t>8.  Zephaniah (Jer.)</w:t>
                            </w:r>
                          </w:p>
                        </w:tc>
                        <w:tc>
                          <w:tcPr>
                            <w:tcW w:type="dxa" w:w="739"/>
                            <w:gridSpan w:val="2"/>
                            <w:tcBorders>
                              <w:top w:val="single" w:color="000000" w:sz="12"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630-625</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S </w:t>
                            </w:r>
                            <w:r>
                              <w:rPr>
                                <w:rFonts w:ascii="Arial Narrow" w:hAnsi="Arial Narrow" w:hint="default"/>
                                <w:spacing w:val="0"/>
                                <w:sz w:val="18"/>
                                <w:szCs w:val="18"/>
                                <w:rtl w:val="0"/>
                              </w:rPr>
                              <w:t xml:space="preserve">– </w:t>
                            </w:r>
                            <w:r>
                              <w:rPr>
                                <w:rFonts w:ascii="Arial Narrow" w:hAnsi="Arial Narrow"/>
                                <w:spacing w:val="0"/>
                                <w:sz w:val="18"/>
                                <w:szCs w:val="18"/>
                                <w:rtl w:val="0"/>
                              </w:rPr>
                              <w:t>Josiah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1:1-3</w:t>
                            </w:r>
                          </w:p>
                        </w:tc>
                      </w:tr>
                      <w:tr>
                        <w:tblPrEx>
                          <w:shd w:val="clear" w:color="auto" w:fill="auto"/>
                        </w:tblPrEx>
                        <w:trPr>
                          <w:trHeight w:val="425"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9.  Jeremiah</w:t>
                            </w:r>
                          </w:p>
                        </w:tc>
                        <w:tc>
                          <w:tcPr>
                            <w:tcW w:type="dxa" w:w="739"/>
                            <w:gridSpan w:val="2"/>
                            <w:tcBorders>
                              <w:top w:val="single" w:color="000000" w:sz="8" w:space="0" w:shadow="0" w:frame="0"/>
                              <w:left w:val="single" w:color="000000" w:sz="8" w:space="0" w:shadow="0" w:frame="0"/>
                              <w:bottom w:val="single" w:color="000000" w:sz="12" w:space="0" w:shadow="0" w:frame="0"/>
                              <w:right w:val="single" w:color="000000" w:sz="8" w:space="0" w:shadow="0" w:frame="0"/>
                            </w:tcBorders>
                            <w:shd w:val="clear" w:color="auto" w:fill="eeeeee"/>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626-586    + Egypt</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tabs>
                                <w:tab w:val="right" w:pos="4371"/>
                              </w:tabs>
                            </w:pPr>
                            <w:r>
                              <w:rPr>
                                <w:rFonts w:ascii="Arial Narrow" w:hAnsi="Arial Narrow"/>
                                <w:spacing w:val="0"/>
                                <w:sz w:val="18"/>
                                <w:szCs w:val="18"/>
                                <w:rtl w:val="0"/>
                              </w:rPr>
                              <w:t>S- Josiah, Jehoahaz, Jehoikim, Jehoichin, Zedekiah</w:t>
                              <w:tab/>
                              <w:t xml:space="preserve"> (partly 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425"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10. Nahum (Nin. - Assy)</w:t>
                            </w:r>
                          </w:p>
                        </w:tc>
                        <w:tc>
                          <w:tcPr>
                            <w:tcW w:type="dxa" w:w="191"/>
                            <w:tcBorders>
                              <w:top w:val="single" w:color="000000" w:sz="12"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100"/>
                              <w:left w:type="dxa" w:w="100"/>
                              <w:bottom w:type="dxa" w:w="100"/>
                              <w:right w:type="dxa" w:w="100"/>
                            </w:tcMar>
                            <w:vAlign w:val="top"/>
                          </w:tcPr>
                          <w:p/>
                        </w:tc>
                        <w:tc>
                          <w:tcPr>
                            <w:tcW w:type="dxa" w:w="548"/>
                            <w:vMerge w:val="restart"/>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cs="Arial Narrow" w:hAnsi="Arial Narrow" w:eastAsia="Arial Narrow"/>
                                <w:spacing w:val="0"/>
                                <w:sz w:val="18"/>
                                <w:szCs w:val="18"/>
                              </w:rPr>
                            </w:r>
                          </w:p>
                          <w:p>
                            <w:pPr>
                              <w:pStyle w:val="Free Form"/>
                            </w:pPr>
                            <w:r>
                              <w:rPr>
                                <w:rFonts w:ascii="Arial Narrow" w:hAnsi="Arial Narrow"/>
                                <w:spacing w:val="0"/>
                                <w:sz w:val="18"/>
                                <w:szCs w:val="18"/>
                                <w:rtl w:val="0"/>
                              </w:rPr>
                              <w:t>con.</w:t>
                            </w:r>
                          </w:p>
                          <w:p>
                            <w:pPr>
                              <w:pStyle w:val="Free Form"/>
                            </w:pPr>
                            <w:r>
                              <w:rPr>
                                <w:rFonts w:ascii="Arial Narrow" w:cs="Arial Narrow" w:hAnsi="Arial Narrow" w:eastAsia="Arial Narrow"/>
                                <w:spacing w:val="0"/>
                                <w:sz w:val="18"/>
                                <w:szCs w:val="18"/>
                              </w:rPr>
                            </w:r>
                          </w:p>
                          <w:p>
                            <w:pPr>
                              <w:pStyle w:val="Free Form"/>
                            </w:pPr>
                            <w:r>
                              <w:rPr>
                                <w:rFonts w:ascii="Arial Narrow" w:hAnsi="Arial Narrow"/>
                                <w:spacing w:val="0"/>
                                <w:sz w:val="18"/>
                                <w:szCs w:val="18"/>
                                <w:rtl w:val="0"/>
                              </w:rPr>
                              <w:t>Also con.</w:t>
                            </w:r>
                          </w:p>
                          <w:p>
                            <w:pPr>
                              <w:pStyle w:val="Free Form"/>
                            </w:pPr>
                            <w:r>
                              <w:rPr>
                                <w:rFonts w:ascii="Arial Narrow" w:hAnsi="Arial Narrow"/>
                                <w:spacing w:val="0"/>
                                <w:sz w:val="18"/>
                                <w:szCs w:val="18"/>
                                <w:rtl w:val="0"/>
                              </w:rPr>
                              <w:t>with Jer.</w:t>
                            </w: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625-612</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S </w:t>
                            </w:r>
                            <w:r>
                              <w:rPr>
                                <w:rFonts w:ascii="Arial Narrow" w:hAnsi="Arial Narrow" w:hint="default"/>
                                <w:spacing w:val="0"/>
                                <w:sz w:val="18"/>
                                <w:szCs w:val="18"/>
                                <w:rtl w:val="0"/>
                              </w:rPr>
                              <w:t xml:space="preserve">– </w:t>
                            </w:r>
                            <w:r>
                              <w:rPr>
                                <w:rFonts w:ascii="Arial Narrow" w:hAnsi="Arial Narrow"/>
                                <w:spacing w:val="0"/>
                                <w:sz w:val="18"/>
                                <w:szCs w:val="18"/>
                                <w:rtl w:val="0"/>
                              </w:rPr>
                              <w:t>Josiah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 3:8-10</w:t>
                            </w:r>
                          </w:p>
                        </w:tc>
                      </w:tr>
                      <w:tr>
                        <w:tblPrEx>
                          <w:shd w:val="clear" w:color="auto" w:fill="auto"/>
                        </w:tblPrEx>
                        <w:trPr>
                          <w:trHeight w:val="2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 Habakkuk</w:t>
                            </w:r>
                          </w:p>
                        </w:tc>
                        <w:tc>
                          <w:tcPr>
                            <w:tcW w:type="dxa" w:w="1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eeeeee"/>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607</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S- Jehoiakim</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1:5-6; 3:16</w:t>
                            </w:r>
                          </w:p>
                        </w:tc>
                      </w:tr>
                      <w:tr>
                        <w:tblPrEx>
                          <w:shd w:val="clear" w:color="auto" w:fill="auto"/>
                        </w:tblPrEx>
                        <w:trPr>
                          <w:trHeight w:val="4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12. Ezekiel</w:t>
                            </w:r>
                          </w:p>
                        </w:tc>
                        <w:tc>
                          <w:tcPr>
                            <w:tcW w:type="dxa" w:w="1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593-570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right" w:pos="4473"/>
                              </w:tabs>
                            </w:pPr>
                            <w:r>
                              <w:rPr>
                                <w:rFonts w:ascii="Arial Narrow" w:hAnsi="Arial Narrow"/>
                                <w:spacing w:val="0"/>
                                <w:sz w:val="18"/>
                                <w:szCs w:val="18"/>
                                <w:rtl w:val="0"/>
                              </w:rPr>
                              <w:t>S- Zedekiah, Babylon  (exilic)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1:2...29:17  (33:21; 40:1)</w:t>
                            </w:r>
                          </w:p>
                        </w:tc>
                      </w:tr>
                      <w:tr>
                        <w:tblPrEx>
                          <w:shd w:val="clear" w:color="auto" w:fill="auto"/>
                        </w:tblPrEx>
                        <w:trPr>
                          <w:trHeight w:val="425"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13. Daniel</w:t>
                            </w:r>
                          </w:p>
                        </w:tc>
                        <w:tc>
                          <w:tcPr>
                            <w:tcW w:type="dxa" w:w="191"/>
                            <w:tcBorders>
                              <w:top w:val="single" w:color="000000" w:sz="8" w:space="0" w:shadow="0" w:frame="0"/>
                              <w:left w:val="single" w:color="000000" w:sz="8" w:space="0" w:shadow="0" w:frame="0"/>
                              <w:bottom w:val="single" w:color="000000" w:sz="12" w:space="0" w:shadow="0" w:frame="0"/>
                              <w:right w:val="single" w:color="000000" w:sz="12" w:space="0" w:shadow="0" w:frame="0"/>
                            </w:tcBorders>
                            <w:shd w:val="clear" w:color="auto" w:fill="eeeeee"/>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605-530s</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tabs>
                                <w:tab w:val="right" w:pos="4371"/>
                              </w:tabs>
                            </w:pPr>
                            <w:r>
                              <w:rPr>
                                <w:rFonts w:ascii="Arial Narrow" w:hAnsi="Arial Narrow"/>
                                <w:spacing w:val="0"/>
                                <w:sz w:val="18"/>
                                <w:szCs w:val="18"/>
                                <w:rtl w:val="0"/>
                              </w:rPr>
                              <w:t xml:space="preserve">S- Jehoikim, Jehoichin, Zedekiah, Babylon, Persia  </w:t>
                              <w:tab/>
                              <w:t>(exilic)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1:1...10:1</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14. Haggai</w:t>
                            </w:r>
                          </w:p>
                        </w:tc>
                        <w:tc>
                          <w:tcPr>
                            <w:tcW w:type="dxa" w:w="739"/>
                            <w:gridSpan w:val="2"/>
                            <w:tcBorders>
                              <w:top w:val="single" w:color="000000" w:sz="12"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520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right" w:pos="4371"/>
                                <w:tab w:val="right" w:pos="4466"/>
                              </w:tabs>
                            </w:pPr>
                            <w:r>
                              <w:rPr>
                                <w:rFonts w:ascii="Arial Narrow" w:hAnsi="Arial Narrow"/>
                                <w:spacing w:val="0"/>
                                <w:sz w:val="18"/>
                                <w:szCs w:val="18"/>
                                <w:rtl w:val="0"/>
                              </w:rPr>
                              <w:t>Zerubbabel, governor</w:t>
                              <w:tab/>
                              <w:t>(post-exilic)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 2:1,10,20</w:t>
                            </w:r>
                          </w:p>
                        </w:tc>
                      </w:tr>
                      <w:tr>
                        <w:tblPrEx>
                          <w:shd w:val="clear" w:color="auto" w:fill="auto"/>
                        </w:tblPrEx>
                        <w:trPr>
                          <w:trHeight w:val="246"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15. Zachariah</w:t>
                            </w:r>
                          </w:p>
                        </w:tc>
                        <w:tc>
                          <w:tcPr>
                            <w:tcW w:type="dxa" w:w="73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520-518</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tabs>
                                <w:tab w:val="right" w:pos="4371"/>
                              </w:tabs>
                            </w:pPr>
                            <w:r>
                              <w:rPr>
                                <w:rFonts w:ascii="Arial Narrow" w:hAnsi="Arial Narrow"/>
                                <w:spacing w:val="0"/>
                                <w:sz w:val="18"/>
                                <w:szCs w:val="18"/>
                                <w:rtl w:val="0"/>
                              </w:rPr>
                              <w:t>Zerubbabel, governor</w:t>
                              <w:tab/>
                              <w:t>(post-exilic)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 7:1</w:t>
                            </w:r>
                          </w:p>
                        </w:tc>
                      </w:tr>
                      <w:tr>
                        <w:tblPrEx>
                          <w:shd w:val="clear" w:color="auto" w:fill="auto"/>
                        </w:tblPrEx>
                        <w:trPr>
                          <w:trHeight w:val="630" w:hRule="atLeast"/>
                        </w:trPr>
                        <w:tc>
                          <w:tcPr>
                            <w:tcW w:type="dxa" w:w="1488"/>
                            <w:tcBorders>
                              <w:top w:val="single" w:color="000000" w:sz="8" w:space="0" w:shadow="0" w:frame="0"/>
                              <w:left w:val="single" w:color="000000" w:sz="16"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16. Malachi</w:t>
                            </w:r>
                          </w:p>
                        </w:tc>
                        <w:tc>
                          <w:tcPr>
                            <w:tcW w:type="dxa" w:w="739"/>
                            <w:gridSpan w:val="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440</w:t>
                            </w:r>
                          </w:p>
                        </w:tc>
                        <w:tc>
                          <w:tcPr>
                            <w:tcW w:type="dxa" w:w="4656"/>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right" w:pos="4371"/>
                              </w:tabs>
                            </w:pPr>
                            <w:r>
                              <w:rPr>
                                <w:rFonts w:ascii="Arial Narrow" w:hAnsi="Arial Narrow"/>
                                <w:spacing w:val="0"/>
                                <w:sz w:val="18"/>
                                <w:szCs w:val="18"/>
                                <w:rtl w:val="0"/>
                              </w:rPr>
                              <w:t>Nehemiah, governor</w:t>
                              <w:tab/>
                              <w:t>(post-exilic)</w:t>
                            </w:r>
                          </w:p>
                        </w:tc>
                        <w:tc>
                          <w:tcPr>
                            <w:tcW w:type="dxa" w:w="1830"/>
                            <w:tcBorders>
                              <w:top w:val="single" w:color="000000" w:sz="8" w:space="0" w:shadow="0" w:frame="0"/>
                              <w:left w:val="single" w:color="000000" w:sz="8" w:space="0" w:shadow="0" w:frame="0"/>
                              <w:bottom w:val="single" w:color="000000" w:sz="16"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1:8,10; 2:8 (Neh 13:29); 2:11 (Neh 13:23,28); 3:7,8 (Neh 13:10-12)</w:t>
                            </w:r>
                          </w:p>
                        </w:tc>
                      </w:tr>
                      <w:tr>
                        <w:tblPrEx>
                          <w:shd w:val="clear" w:color="auto" w:fill="auto"/>
                        </w:tblPrEx>
                        <w:trPr>
                          <w:trHeight w:val="240" w:hRule="atLeast"/>
                        </w:trPr>
                        <w:tc>
                          <w:tcPr>
                            <w:tcW w:type="dxa" w:w="9639"/>
                            <w:gridSpan w:val="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tabs>
                                <w:tab w:val="left" w:pos="3190"/>
                              </w:tabs>
                            </w:pPr>
                            <w:r>
                              <w:rPr>
                                <w:rFonts w:ascii="Arial Narrow" w:hAnsi="Arial Narrow"/>
                                <w:spacing w:val="0"/>
                                <w:sz w:val="18"/>
                                <w:szCs w:val="18"/>
                                <w:rtl w:val="0"/>
                              </w:rPr>
                              <w:t>Con. = contemporary</w:t>
                              <w:tab/>
                              <w:tab/>
                              <w:t xml:space="preserve">17 prophetic books </w:t>
                            </w:r>
                            <w:r>
                              <w:rPr>
                                <w:rFonts w:ascii="Arial Narrow" w:hAnsi="Arial Narrow" w:hint="default"/>
                                <w:spacing w:val="0"/>
                                <w:sz w:val="18"/>
                                <w:szCs w:val="18"/>
                                <w:rtl w:val="0"/>
                              </w:rPr>
                              <w:t xml:space="preserve">– </w:t>
                            </w:r>
                            <w:r>
                              <w:rPr>
                                <w:rFonts w:ascii="Arial Narrow" w:hAnsi="Arial Narrow"/>
                                <w:spacing w:val="0"/>
                                <w:sz w:val="18"/>
                                <w:szCs w:val="18"/>
                                <w:rtl w:val="0"/>
                              </w:rPr>
                              <w:t>Lamentations by Jeremiah</w:t>
                            </w:r>
                          </w:p>
                        </w:tc>
                      </w:tr>
                    </w:tbl>
                  </w:txbxContent>
                </v:textbox>
                <w10:wrap type="none" side="bothSides" anchorx="page" anchory="page"/>
              </v:shape>
            </w:pict>
          </mc:Fallback>
        </mc:AlternateContent>
      </w:r>
      <w:r>
        <w:rPr>
          <w:sz w:val="22"/>
          <w:szCs w:val="22"/>
          <w:rtl w:val="0"/>
          <w:lang w:val="en-US"/>
        </w:rPr>
        <w:t xml:space="preserve">efore this time. These are sometimes called </w:t>
      </w:r>
      <w:r>
        <w:rPr>
          <w:sz w:val="22"/>
          <w:szCs w:val="22"/>
          <w:rtl w:val="1"/>
          <w:lang w:val="ar-SA" w:bidi="ar-SA"/>
        </w:rPr>
        <w:t>“</w:t>
      </w:r>
      <w:r>
        <w:rPr>
          <w:sz w:val="22"/>
          <w:szCs w:val="22"/>
          <w:rtl w:val="0"/>
          <w:lang w:val="fr-FR"/>
        </w:rPr>
        <w:t>oral</w:t>
      </w:r>
      <w:r>
        <w:rPr>
          <w:sz w:val="22"/>
          <w:szCs w:val="22"/>
          <w:rtl w:val="0"/>
        </w:rPr>
        <w:t xml:space="preserve">” </w:t>
      </w:r>
      <w:r>
        <w:rPr>
          <w:sz w:val="22"/>
          <w:szCs w:val="22"/>
          <w:rtl w:val="0"/>
          <w:lang w:val="en-US"/>
        </w:rPr>
        <w:t>prophets, though this is not universally true, for Moses, for example, was a prophet (</w:t>
      </w:r>
      <w:r>
        <w:rPr>
          <w:rStyle w:val="None"/>
          <w:b w:val="1"/>
          <w:bCs w:val="1"/>
          <w:sz w:val="22"/>
          <w:szCs w:val="22"/>
          <w:rtl w:val="0"/>
          <w:lang w:val="ru-RU"/>
        </w:rPr>
        <w:t>Dt 34:10</w:t>
      </w:r>
      <w:r>
        <w:rPr>
          <w:sz w:val="22"/>
          <w:szCs w:val="22"/>
          <w:rtl w:val="0"/>
          <w:lang w:val="en-US"/>
        </w:rPr>
        <w:t xml:space="preserve">) and wrote the Pentateuch (also, David, </w:t>
      </w:r>
      <w:r>
        <w:rPr>
          <w:rStyle w:val="None"/>
          <w:b w:val="1"/>
          <w:bCs w:val="1"/>
          <w:sz w:val="22"/>
          <w:szCs w:val="22"/>
          <w:rtl w:val="0"/>
          <w:lang w:val="en-US"/>
        </w:rPr>
        <w:t>Acts 2:30</w:t>
      </w:r>
      <w:r>
        <w:rPr>
          <w:sz w:val="22"/>
          <w:szCs w:val="22"/>
          <w:rtl w:val="0"/>
          <w:lang w:val="en-US"/>
        </w:rPr>
        <w:t>, who wrote at least 73 of the Psalms). Also, there were oral prophets during the period the literary prophets wrote, e.g., Oded (</w:t>
      </w:r>
      <w:r>
        <w:rPr>
          <w:rStyle w:val="None"/>
          <w:b w:val="1"/>
          <w:bCs w:val="1"/>
          <w:sz w:val="22"/>
          <w:szCs w:val="22"/>
          <w:rtl w:val="0"/>
        </w:rPr>
        <w:t>2Ch 28:9</w:t>
      </w:r>
      <w:r>
        <w:rPr>
          <w:sz w:val="22"/>
          <w:szCs w:val="22"/>
          <w:rtl w:val="0"/>
        </w:rPr>
        <w:t>), Huldah (</w:t>
      </w:r>
      <w:r>
        <w:rPr>
          <w:rStyle w:val="None"/>
          <w:b w:val="1"/>
          <w:bCs w:val="1"/>
          <w:sz w:val="22"/>
          <w:szCs w:val="22"/>
          <w:rtl w:val="0"/>
        </w:rPr>
        <w:t>2Ki 22:14</w:t>
      </w:r>
      <w:r>
        <w:rPr>
          <w:sz w:val="22"/>
          <w:szCs w:val="22"/>
          <w:rtl w:val="0"/>
        </w:rPr>
        <w:t>), Uriah (</w:t>
      </w:r>
      <w:r>
        <w:rPr>
          <w:rStyle w:val="None"/>
          <w:b w:val="1"/>
          <w:bCs w:val="1"/>
          <w:sz w:val="22"/>
          <w:szCs w:val="22"/>
          <w:rtl w:val="0"/>
        </w:rPr>
        <w:t>Jer 26:20-23</w:t>
      </w:r>
      <w:r>
        <w:rPr>
          <w:sz w:val="22"/>
          <w:szCs w:val="22"/>
          <w:rtl w:val="0"/>
          <w:lang w:val="fr-FR"/>
        </w:rPr>
        <w:t>), etc.</w:t>
      </w:r>
    </w:p>
    <w:p>
      <w:pPr>
        <w:pStyle w:val="Lesson"/>
        <w:bidi w:val="0"/>
      </w:pPr>
      <w:bookmarkStart w:name="_Toc98" w:id="108"/>
      <w:r>
        <w:rPr>
          <w:rFonts w:cs="Arial Unicode MS" w:eastAsia="Arial Unicode MS"/>
          <w:rtl w:val="0"/>
          <w:lang w:val="de-DE"/>
        </w:rPr>
        <w:t>LESSON 16</w:t>
      </w:r>
      <w:bookmarkEnd w:id="108"/>
    </w:p>
    <w:p>
      <w:pPr>
        <w:pStyle w:val="Drill"/>
        <w:bidi w:val="0"/>
      </w:pPr>
      <w:r>
        <w:rPr>
          <w:rFonts w:cs="Arial Unicode MS" w:eastAsia="Arial Unicode MS"/>
          <w:rtl w:val="0"/>
          <w:lang w:val="da-DK"/>
        </w:rPr>
        <w:t>DRILL</w:t>
      </w:r>
    </w:p>
    <w:p>
      <w:pPr>
        <w:pStyle w:val="Free Form"/>
        <w:numPr>
          <w:ilvl w:val="0"/>
          <w:numId w:val="63"/>
        </w:numPr>
        <w:rPr>
          <w:sz w:val="22"/>
          <w:szCs w:val="22"/>
          <w:lang w:val="en-US"/>
        </w:rPr>
      </w:pPr>
      <w:r>
        <w:rPr>
          <w:sz w:val="22"/>
          <w:szCs w:val="22"/>
          <w:rtl w:val="0"/>
          <w:lang w:val="en-US"/>
        </w:rPr>
        <w:t>What was the northern division called? #65</w:t>
      </w:r>
    </w:p>
    <w:p>
      <w:pPr>
        <w:pStyle w:val="Free Form"/>
        <w:numPr>
          <w:ilvl w:val="0"/>
          <w:numId w:val="8"/>
        </w:numPr>
        <w:rPr>
          <w:sz w:val="22"/>
          <w:szCs w:val="22"/>
          <w:lang w:val="en-US"/>
        </w:rPr>
      </w:pPr>
      <w:r>
        <w:rPr>
          <w:sz w:val="22"/>
          <w:szCs w:val="22"/>
          <w:rtl w:val="0"/>
          <w:lang w:val="en-US"/>
        </w:rPr>
        <w:t>What was the southern division called? #66</w:t>
      </w:r>
    </w:p>
    <w:p>
      <w:pPr>
        <w:pStyle w:val="Free Form"/>
        <w:numPr>
          <w:ilvl w:val="0"/>
          <w:numId w:val="8"/>
        </w:numPr>
        <w:rPr>
          <w:sz w:val="22"/>
          <w:szCs w:val="22"/>
          <w:lang w:val="en-US"/>
        </w:rPr>
      </w:pPr>
      <w:r>
        <w:rPr>
          <w:sz w:val="22"/>
          <w:szCs w:val="22"/>
          <w:rtl w:val="0"/>
          <w:lang w:val="en-US"/>
        </w:rPr>
        <w:t>When did the northern division end? #67</w:t>
      </w:r>
    </w:p>
    <w:p>
      <w:pPr>
        <w:pStyle w:val="Free Form"/>
        <w:ind w:left="720"/>
        <w:rPr>
          <w:sz w:val="22"/>
          <w:szCs w:val="22"/>
        </w:rPr>
      </w:pPr>
      <w:r>
        <w:rPr>
          <w:sz w:val="22"/>
          <w:szCs w:val="22"/>
          <w:rtl w:val="0"/>
          <w:lang w:val="en-US"/>
        </w:rPr>
        <w:t>What nation conquered them and took them captive?</w:t>
      </w:r>
    </w:p>
    <w:p>
      <w:pPr>
        <w:pStyle w:val="Free Form"/>
        <w:numPr>
          <w:ilvl w:val="0"/>
          <w:numId w:val="8"/>
        </w:numPr>
        <w:rPr>
          <w:sz w:val="22"/>
          <w:szCs w:val="22"/>
          <w:lang w:val="en-US"/>
        </w:rPr>
      </w:pPr>
      <w:r>
        <w:rPr>
          <w:sz w:val="22"/>
          <w:szCs w:val="22"/>
          <w:rtl w:val="0"/>
          <w:lang w:val="en-US"/>
        </w:rPr>
        <w:t xml:space="preserve">What is the book of </w:t>
      </w:r>
      <w:r>
        <w:rPr>
          <w:sz w:val="22"/>
          <w:szCs w:val="22"/>
          <w:rtl w:val="1"/>
          <w:lang w:val="ar-SA" w:bidi="ar-SA"/>
        </w:rPr>
        <w:t>“</w:t>
      </w:r>
      <w:r>
        <w:rPr>
          <w:sz w:val="22"/>
          <w:szCs w:val="22"/>
          <w:rtl w:val="0"/>
          <w:lang w:val="de-DE"/>
        </w:rPr>
        <w:t>Job</w:t>
      </w:r>
      <w:r>
        <w:rPr>
          <w:sz w:val="22"/>
          <w:szCs w:val="22"/>
          <w:rtl w:val="0"/>
        </w:rPr>
        <w:t xml:space="preserve">” </w:t>
      </w:r>
      <w:r>
        <w:rPr>
          <w:sz w:val="22"/>
          <w:szCs w:val="22"/>
          <w:rtl w:val="0"/>
          <w:lang w:val="en-US"/>
        </w:rPr>
        <w:t>about? #12</w:t>
      </w:r>
    </w:p>
    <w:p>
      <w:pPr>
        <w:pStyle w:val="Free Form"/>
        <w:pBdr>
          <w:top w:val="nil"/>
          <w:left w:val="nil"/>
          <w:bottom w:val="single" w:color="000000" w:sz="8" w:space="0" w:shadow="0" w:frame="0"/>
          <w:right w:val="nil"/>
        </w:pBdr>
        <w:rPr>
          <w:sz w:val="8"/>
          <w:szCs w:val="8"/>
        </w:rPr>
      </w:pPr>
    </w:p>
    <w:p>
      <w:pPr>
        <w:pStyle w:val="Bold Italic 12"/>
        <w:bidi w:val="0"/>
      </w:pPr>
      <w:r>
        <w:rPr>
          <w:rtl w:val="0"/>
        </w:rPr>
        <w:t>THE JEWISH DISPENSATION (see chart 4)</w:t>
      </w:r>
    </w:p>
    <w:p>
      <w:pPr>
        <w:pStyle w:val="Free Form"/>
        <w:rPr>
          <w:sz w:val="22"/>
          <w:szCs w:val="22"/>
        </w:rPr>
      </w:pPr>
      <w:r>
        <w:rPr>
          <w:rStyle w:val="Hyperlink.1"/>
          <w:sz w:val="22"/>
          <w:szCs w:val="22"/>
        </w:rPr>
        <w:fldChar w:fldCharType="begin" w:fldLock="0"/>
      </w:r>
      <w:r>
        <w:rPr>
          <w:rStyle w:val="Hyperlink.1"/>
          <w:sz w:val="22"/>
          <w:szCs w:val="22"/>
        </w:rPr>
        <w:instrText xml:space="preserve"> HYPERLINK \l "Chart4JewishDispensation"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bul Helvetica11"/>
        <w:numPr>
          <w:ilvl w:val="0"/>
          <w:numId w:val="16"/>
        </w:numPr>
        <w:bidi w:val="0"/>
      </w:pPr>
      <w:r>
        <w:rPr>
          <w:rtl w:val="1"/>
          <w:lang w:val="ar-SA" w:bidi="ar-SA"/>
        </w:rPr>
        <w:t>“</w:t>
      </w:r>
      <w:r>
        <w:rPr>
          <w:rtl w:val="0"/>
          <w:lang w:val="de-DE"/>
        </w:rPr>
        <w:t>Prophet</w:t>
      </w:r>
      <w:r>
        <w:rPr>
          <w:rtl w:val="0"/>
        </w:rPr>
        <w:t>”</w:t>
      </w:r>
    </w:p>
    <w:p>
      <w:pPr>
        <w:pStyle w:val="bul Helvetica11"/>
        <w:numPr>
          <w:ilvl w:val="0"/>
          <w:numId w:val="16"/>
        </w:numPr>
        <w:bidi w:val="0"/>
      </w:pPr>
      <w:r>
        <w:rPr>
          <w:rtl w:val="0"/>
          <w:lang w:val="en-US"/>
        </w:rPr>
        <w:t xml:space="preserve">Literary prophets (See Chart 6) </w:t>
      </w:r>
    </w:p>
    <w:p>
      <w:pPr>
        <w:pStyle w:val="bt .25"/>
        <w:bidi w:val="0"/>
        <w:ind w:left="283"/>
      </w:pPr>
      <w:r>
        <w:rPr>
          <w:rStyle w:val="Hyperlink.1"/>
        </w:rPr>
        <w:fldChar w:fldCharType="begin" w:fldLock="0"/>
      </w:r>
      <w:r>
        <w:rPr>
          <w:rStyle w:val="Hyperlink.1"/>
        </w:rPr>
        <w:instrText xml:space="preserve"> HYPERLINK \l "Chart6Prophets" </w:instrText>
      </w:r>
      <w:r>
        <w:rPr>
          <w:rStyle w:val="Hyperlink.1"/>
        </w:rPr>
        <w:fldChar w:fldCharType="separate" w:fldLock="0"/>
      </w:r>
      <w:r>
        <w:rPr>
          <w:rStyle w:val="Hyperlink.1"/>
          <w:rtl w:val="0"/>
        </w:rPr>
        <w:t>Chart 6</w:t>
      </w:r>
      <w:r>
        <w:rPr/>
        <w:fldChar w:fldCharType="end" w:fldLock="0"/>
      </w:r>
    </w:p>
    <w:p>
      <w:pPr>
        <w:pStyle w:val="bul Helvetica11"/>
        <w:numPr>
          <w:ilvl w:val="0"/>
          <w:numId w:val="16"/>
        </w:numPr>
        <w:bidi w:val="0"/>
      </w:pPr>
      <w:r>
        <w:rPr>
          <w:rtl w:val="0"/>
          <w:lang w:val="en-US"/>
        </w:rPr>
        <w:t>Elijah and Elisha</w:t>
      </w:r>
    </w:p>
    <w:p>
      <w:pPr>
        <w:pStyle w:val="Heading 2"/>
        <w:pBdr>
          <w:top w:val="nil"/>
          <w:left w:val="nil"/>
          <w:bottom w:val="single" w:color="000000" w:sz="8" w:space="0" w:shadow="0" w:frame="0"/>
          <w:right w:val="nil"/>
        </w:pBdr>
        <w:spacing w:before="0"/>
        <w:rPr>
          <w:sz w:val="8"/>
          <w:szCs w:val="8"/>
        </w:rPr>
      </w:pPr>
    </w:p>
    <w:p>
      <w:pPr>
        <w:pStyle w:val="Heading 2"/>
        <w:bidi w:val="0"/>
      </w:pPr>
      <w:bookmarkStart w:name="_Toc99" w:id="109"/>
      <w:r>
        <w:rPr>
          <w:rFonts w:cs="Arial Unicode MS" w:eastAsia="Arial Unicode MS" w:hint="default"/>
          <w:rtl w:val="1"/>
          <w:lang w:val="ar-SA" w:bidi="ar-SA"/>
        </w:rPr>
        <w:t>“</w:t>
      </w:r>
      <w:r>
        <w:rPr>
          <w:rFonts w:cs="Arial Unicode MS" w:eastAsia="Arial Unicode MS"/>
          <w:rtl w:val="0"/>
          <w:lang w:val="de-DE"/>
        </w:rPr>
        <w:t>Prophet</w:t>
      </w:r>
      <w:r>
        <w:rPr>
          <w:rFonts w:cs="Arial Unicode MS" w:eastAsia="Arial Unicode MS" w:hint="default"/>
          <w:rtl w:val="0"/>
        </w:rPr>
        <w:t>”</w:t>
      </w:r>
      <w:bookmarkEnd w:id="109"/>
    </w:p>
    <w:p>
      <w:pPr>
        <w:pStyle w:val="bt .25"/>
        <w:bidi w:val="0"/>
        <w:ind w:left="283"/>
      </w:pPr>
      <w:r>
        <w:rPr>
          <w:rtl w:val="0"/>
        </w:rPr>
        <w:t>A prophet was a spokesman for God, God</w:t>
      </w:r>
      <w:r>
        <w:rPr>
          <w:rtl w:val="1"/>
        </w:rPr>
        <w:t>’</w:t>
      </w:r>
      <w:r>
        <w:rPr>
          <w:rtl w:val="0"/>
        </w:rPr>
        <w:t xml:space="preserve">s </w:t>
      </w:r>
      <w:r>
        <w:rPr>
          <w:rtl w:val="1"/>
          <w:lang w:val="ar-SA" w:bidi="ar-SA"/>
        </w:rPr>
        <w:t>“</w:t>
      </w:r>
      <w:r>
        <w:rPr>
          <w:rtl w:val="0"/>
        </w:rPr>
        <w:t>mouth.</w:t>
      </w:r>
      <w:r>
        <w:rPr>
          <w:rtl w:val="0"/>
        </w:rPr>
        <w:t xml:space="preserve">” </w:t>
      </w:r>
      <w:r>
        <w:rPr>
          <w:rtl w:val="0"/>
          <w:lang w:val="it-IT"/>
        </w:rPr>
        <w:t xml:space="preserve">Compare </w:t>
      </w:r>
      <w:r>
        <w:rPr>
          <w:rStyle w:val="None"/>
          <w:b w:val="1"/>
          <w:bCs w:val="1"/>
          <w:rtl w:val="0"/>
          <w:lang w:val="fr-FR"/>
        </w:rPr>
        <w:t>Ex 7:1</w:t>
      </w:r>
      <w:r>
        <w:rPr>
          <w:rtl w:val="0"/>
        </w:rPr>
        <w:t xml:space="preserve"> with </w:t>
      </w:r>
      <w:r>
        <w:rPr>
          <w:rStyle w:val="None"/>
          <w:b w:val="1"/>
          <w:bCs w:val="1"/>
          <w:rtl w:val="0"/>
          <w:lang w:val="ru-RU"/>
        </w:rPr>
        <w:t>4:16</w:t>
      </w:r>
      <w:r>
        <w:rPr>
          <w:rtl w:val="0"/>
        </w:rPr>
        <w:t xml:space="preserve">. See also </w:t>
      </w:r>
      <w:r>
        <w:rPr>
          <w:rStyle w:val="None"/>
          <w:b w:val="1"/>
          <w:bCs w:val="1"/>
          <w:rtl w:val="0"/>
        </w:rPr>
        <w:t>Dt 18:9-22</w:t>
      </w:r>
      <w:r>
        <w:rPr>
          <w:rtl w:val="0"/>
        </w:rPr>
        <w:t xml:space="preserve">. </w:t>
      </w:r>
    </w:p>
    <w:p>
      <w:pPr>
        <w:pStyle w:val="bt .25"/>
        <w:spacing w:before="120"/>
        <w:ind w:left="283"/>
      </w:pPr>
      <w:r>
        <w:rPr>
          <w:rtl w:val="0"/>
          <w:lang w:val="en-US"/>
        </w:rPr>
        <w:t>Other terms used to designate prophets were:</w:t>
      </w:r>
    </w:p>
    <w:p>
      <w:pPr>
        <w:pStyle w:val="bul .50"/>
        <w:numPr>
          <w:ilvl w:val="0"/>
          <w:numId w:val="4"/>
        </w:numPr>
        <w:rPr>
          <w:sz w:val="22"/>
          <w:szCs w:val="22"/>
          <w:lang w:val="ar-SA" w:bidi="ar-SA"/>
        </w:rPr>
      </w:pPr>
      <w:r>
        <w:rPr>
          <w:sz w:val="22"/>
          <w:szCs w:val="22"/>
          <w:rtl w:val="1"/>
          <w:lang w:val="ar-SA" w:bidi="ar-SA"/>
        </w:rPr>
        <w:t>“</w:t>
      </w:r>
      <w:r>
        <w:rPr>
          <w:sz w:val="22"/>
          <w:szCs w:val="22"/>
          <w:rtl w:val="0"/>
          <w:lang w:val="nl-NL"/>
        </w:rPr>
        <w:t>seer</w:t>
      </w:r>
      <w:r>
        <w:rPr>
          <w:sz w:val="22"/>
          <w:szCs w:val="22"/>
          <w:rtl w:val="0"/>
        </w:rPr>
        <w:t xml:space="preserve">” </w:t>
      </w:r>
      <w:r>
        <w:rPr>
          <w:sz w:val="22"/>
          <w:szCs w:val="22"/>
          <w:rtl w:val="0"/>
          <w:lang w:val="ru-RU"/>
        </w:rPr>
        <w:t xml:space="preserve">- </w:t>
      </w:r>
      <w:r>
        <w:rPr>
          <w:rStyle w:val="None"/>
          <w:b w:val="1"/>
          <w:bCs w:val="1"/>
          <w:sz w:val="22"/>
          <w:szCs w:val="22"/>
          <w:rtl w:val="0"/>
          <w:lang w:val="pt-PT"/>
        </w:rPr>
        <w:t>1Sam 9:9; Amos 7:12</w:t>
      </w:r>
      <w:r>
        <w:rPr>
          <w:rStyle w:val="None"/>
          <w:b w:val="1"/>
          <w:bCs w:val="1"/>
          <w:sz w:val="22"/>
          <w:szCs w:val="22"/>
          <w:rtl w:val="0"/>
          <w:lang w:val="en-US"/>
        </w:rPr>
        <w:t xml:space="preserve">; Isa 30:10 </w:t>
      </w:r>
      <w:r>
        <w:rPr>
          <w:sz w:val="22"/>
          <w:szCs w:val="22"/>
          <w:rtl w:val="0"/>
          <w:lang w:val="en-US"/>
        </w:rPr>
        <w:t>(see</w:t>
      </w:r>
      <w:r>
        <w:rPr>
          <w:rStyle w:val="None"/>
          <w:b w:val="1"/>
          <w:bCs w:val="1"/>
          <w:sz w:val="22"/>
          <w:szCs w:val="22"/>
          <w:rtl w:val="0"/>
          <w:lang w:val="en-US"/>
        </w:rPr>
        <w:t xml:space="preserve"> Isa 1:1</w:t>
      </w:r>
      <w:r>
        <w:rPr>
          <w:rStyle w:val="None"/>
          <w:b w:val="1"/>
          <w:bCs w:val="1"/>
          <w:sz w:val="22"/>
          <w:szCs w:val="22"/>
          <w:vertAlign w:val="superscript"/>
        </w:rPr>
        <w:endnoteReference w:id="51"/>
      </w:r>
      <w:r>
        <w:rPr>
          <w:sz w:val="22"/>
          <w:szCs w:val="22"/>
          <w:rtl w:val="0"/>
          <w:lang w:val="en-US"/>
        </w:rPr>
        <w:t xml:space="preserve">; </w:t>
      </w:r>
      <w:r>
        <w:rPr>
          <w:rStyle w:val="None"/>
          <w:b w:val="1"/>
          <w:bCs w:val="1"/>
          <w:sz w:val="22"/>
          <w:szCs w:val="22"/>
          <w:rtl w:val="0"/>
          <w:lang w:val="en-US"/>
        </w:rPr>
        <w:t>2:1</w:t>
      </w:r>
      <w:r>
        <w:rPr>
          <w:sz w:val="22"/>
          <w:szCs w:val="22"/>
          <w:rtl w:val="0"/>
          <w:lang w:val="en-US"/>
        </w:rPr>
        <w:t>)</w:t>
      </w:r>
    </w:p>
    <w:p>
      <w:pPr>
        <w:pStyle w:val="bul .50"/>
        <w:numPr>
          <w:ilvl w:val="0"/>
          <w:numId w:val="4"/>
        </w:numPr>
        <w:rPr>
          <w:sz w:val="22"/>
          <w:szCs w:val="22"/>
          <w:lang w:val="ar-SA" w:bidi="ar-SA"/>
        </w:rPr>
      </w:pPr>
      <w:r>
        <w:rPr>
          <w:sz w:val="22"/>
          <w:szCs w:val="22"/>
          <w:rtl w:val="1"/>
          <w:lang w:val="ar-SA" w:bidi="ar-SA"/>
        </w:rPr>
        <w:t>“</w:t>
      </w:r>
      <w:r>
        <w:rPr>
          <w:sz w:val="22"/>
          <w:szCs w:val="22"/>
          <w:rtl w:val="0"/>
          <w:lang w:val="en-US"/>
        </w:rPr>
        <w:t>man of God</w:t>
      </w:r>
      <w:r>
        <w:rPr>
          <w:sz w:val="22"/>
          <w:szCs w:val="22"/>
          <w:rtl w:val="0"/>
        </w:rPr>
        <w:t xml:space="preserve">” </w:t>
      </w:r>
      <w:r>
        <w:rPr>
          <w:sz w:val="22"/>
          <w:szCs w:val="22"/>
          <w:rtl w:val="0"/>
          <w:lang w:val="ru-RU"/>
        </w:rPr>
        <w:t xml:space="preserve">- </w:t>
      </w:r>
      <w:r>
        <w:rPr>
          <w:rStyle w:val="None"/>
          <w:b w:val="1"/>
          <w:bCs w:val="1"/>
          <w:sz w:val="22"/>
          <w:szCs w:val="22"/>
          <w:rtl w:val="0"/>
        </w:rPr>
        <w:t>1Sam 9:6; 1Ki 17:18</w:t>
      </w:r>
      <w:r>
        <w:rPr>
          <w:sz w:val="22"/>
          <w:szCs w:val="22"/>
          <w:rtl w:val="0"/>
          <w:lang w:val="de-DE"/>
        </w:rPr>
        <w:t xml:space="preserve">. Note </w:t>
      </w:r>
      <w:r>
        <w:rPr>
          <w:rStyle w:val="None"/>
          <w:b w:val="1"/>
          <w:bCs w:val="1"/>
          <w:sz w:val="22"/>
          <w:szCs w:val="22"/>
          <w:rtl w:val="0"/>
        </w:rPr>
        <w:t>2Tim 3:16,17</w:t>
      </w:r>
      <w:r>
        <w:rPr>
          <w:sz w:val="22"/>
          <w:szCs w:val="22"/>
          <w:rtl w:val="0"/>
        </w:rPr>
        <w:t>.</w:t>
      </w:r>
    </w:p>
    <w:p>
      <w:pPr>
        <w:pStyle w:val="bul .50"/>
        <w:numPr>
          <w:ilvl w:val="0"/>
          <w:numId w:val="4"/>
        </w:numPr>
        <w:rPr>
          <w:sz w:val="22"/>
          <w:szCs w:val="22"/>
          <w:lang w:val="ar-SA" w:bidi="ar-SA"/>
        </w:rPr>
      </w:pPr>
      <w:r>
        <w:rPr>
          <w:sz w:val="22"/>
          <w:szCs w:val="22"/>
          <w:rtl w:val="1"/>
          <w:lang w:val="ar-SA" w:bidi="ar-SA"/>
        </w:rPr>
        <w:t>“</w:t>
      </w:r>
      <w:r>
        <w:rPr>
          <w:sz w:val="22"/>
          <w:szCs w:val="22"/>
          <w:rtl w:val="0"/>
          <w:lang w:val="en-US"/>
        </w:rPr>
        <w:t>inspired man</w:t>
      </w:r>
      <w:r>
        <w:rPr>
          <w:sz w:val="22"/>
          <w:szCs w:val="22"/>
          <w:rtl w:val="0"/>
        </w:rPr>
        <w:t>”</w:t>
      </w:r>
      <w:r>
        <w:rPr>
          <w:sz w:val="22"/>
          <w:szCs w:val="22"/>
          <w:rtl w:val="0"/>
          <w:lang w:val="en-US"/>
        </w:rPr>
        <w:t xml:space="preserve"> (NASB)</w:t>
      </w:r>
      <w:r>
        <w:rPr>
          <w:sz w:val="22"/>
          <w:szCs w:val="22"/>
          <w:rtl w:val="0"/>
          <w:lang w:val="en-US"/>
        </w:rPr>
        <w:t xml:space="preserve"> or </w:t>
      </w:r>
      <w:r>
        <w:rPr>
          <w:sz w:val="22"/>
          <w:szCs w:val="22"/>
          <w:rtl w:val="1"/>
          <w:lang w:val="ar-SA" w:bidi="ar-SA"/>
        </w:rPr>
        <w:t>“</w:t>
      </w:r>
      <w:r>
        <w:rPr>
          <w:sz w:val="22"/>
          <w:szCs w:val="22"/>
          <w:rtl w:val="0"/>
          <w:lang w:val="en-US"/>
        </w:rPr>
        <w:t>man of the Spirit</w:t>
      </w:r>
      <w:r>
        <w:rPr>
          <w:sz w:val="22"/>
          <w:szCs w:val="22"/>
          <w:rtl w:val="0"/>
        </w:rPr>
        <w:t>”</w:t>
      </w:r>
      <w:r>
        <w:rPr>
          <w:sz w:val="22"/>
          <w:szCs w:val="22"/>
          <w:rtl w:val="0"/>
          <w:lang w:val="en-US"/>
        </w:rPr>
        <w:t xml:space="preserve"> (ftnt)</w:t>
      </w:r>
      <w:r>
        <w:rPr>
          <w:sz w:val="22"/>
          <w:szCs w:val="22"/>
          <w:rtl w:val="0"/>
          <w:lang w:val="ru-RU"/>
        </w:rPr>
        <w:t xml:space="preserve"> - </w:t>
      </w:r>
      <w:r>
        <w:rPr>
          <w:rStyle w:val="None"/>
          <w:b w:val="1"/>
          <w:bCs w:val="1"/>
          <w:sz w:val="22"/>
          <w:szCs w:val="22"/>
          <w:rtl w:val="0"/>
          <w:lang w:val="pt-PT"/>
        </w:rPr>
        <w:t>Hos 9:7</w:t>
      </w:r>
      <w:r>
        <w:rPr>
          <w:rStyle w:val="None"/>
          <w:sz w:val="22"/>
          <w:szCs w:val="22"/>
          <w:vertAlign w:val="superscript"/>
        </w:rPr>
        <w:endnoteReference w:id="52"/>
      </w:r>
      <w:r>
        <w:rPr>
          <w:sz w:val="22"/>
          <w:szCs w:val="22"/>
          <w:rtl w:val="0"/>
        </w:rPr>
        <w:t xml:space="preserve"> </w:t>
      </w:r>
    </w:p>
    <w:p>
      <w:pPr>
        <w:pStyle w:val="bt .25"/>
        <w:spacing w:before="80"/>
        <w:ind w:left="283"/>
      </w:pPr>
      <w:r>
        <w:rPr>
          <w:rtl w:val="1"/>
          <w:lang w:val="ar-SA" w:bidi="ar-SA"/>
        </w:rPr>
        <w:t>“</w:t>
      </w:r>
      <w:r>
        <w:rPr>
          <w:rtl w:val="0"/>
          <w:lang w:val="en-US"/>
        </w:rPr>
        <w:t xml:space="preserve">prophet derived from </w:t>
      </w:r>
      <w:r>
        <w:rPr>
          <w:rStyle w:val="None"/>
          <w:i w:val="1"/>
          <w:iCs w:val="1"/>
          <w:rtl w:val="0"/>
        </w:rPr>
        <w:t>pro</w:t>
      </w:r>
      <w:r>
        <w:rPr>
          <w:rtl w:val="0"/>
          <w:lang w:val="en-US"/>
        </w:rPr>
        <w:t xml:space="preserve">, forth or openly + </w:t>
      </w:r>
      <w:r>
        <w:rPr>
          <w:rStyle w:val="None"/>
          <w:i w:val="1"/>
          <w:iCs w:val="1"/>
          <w:rtl w:val="0"/>
        </w:rPr>
        <w:t>phemi</w:t>
      </w:r>
      <w:r>
        <w:rPr>
          <w:rtl w:val="0"/>
          <w:lang w:val="en-US"/>
        </w:rPr>
        <w:t xml:space="preserve">, to speak. One who speaks forth or openly. The word does not denote telling the future. Though prophecy was sometimes a foretelling, it was primarily a </w:t>
      </w:r>
      <w:r>
        <w:rPr>
          <w:rStyle w:val="None"/>
          <w:i w:val="1"/>
          <w:iCs w:val="1"/>
          <w:rtl w:val="0"/>
          <w:lang w:val="en-US"/>
        </w:rPr>
        <w:t>forth</w:t>
      </w:r>
      <w:r>
        <w:rPr>
          <w:rtl w:val="0"/>
        </w:rPr>
        <w:t>telling.</w:t>
      </w:r>
      <w:r>
        <mc:AlternateContent>
          <mc:Choice Requires="wps">
            <w:drawing xmlns:a="http://schemas.openxmlformats.org/drawingml/2006/main">
              <wp:anchor distT="152400" distB="152400" distL="152400" distR="152400" simplePos="0" relativeHeight="251745280" behindDoc="0" locked="0" layoutInCell="1" allowOverlap="1">
                <wp:simplePos x="0" y="0"/>
                <wp:positionH relativeFrom="margin">
                  <wp:posOffset>1480509</wp:posOffset>
                </wp:positionH>
                <wp:positionV relativeFrom="line">
                  <wp:posOffset>178048</wp:posOffset>
                </wp:positionV>
                <wp:extent cx="1547482" cy="160371"/>
                <wp:effectExtent l="0" t="0" r="0" b="0"/>
                <wp:wrapNone/>
                <wp:docPr id="1073742039" name="officeArt object"/>
                <wp:cNvGraphicFramePr/>
                <a:graphic xmlns:a="http://schemas.openxmlformats.org/drawingml/2006/main">
                  <a:graphicData uri="http://schemas.microsoft.com/office/word/2010/wordprocessingShape">
                    <wps:wsp>
                      <wps:cNvSpPr txBox="1"/>
                      <wps:spPr>
                        <a:xfrm>
                          <a:off x="0" y="0"/>
                          <a:ext cx="1547482" cy="160371"/>
                        </a:xfrm>
                        <a:prstGeom prst="rect">
                          <a:avLst/>
                        </a:prstGeom>
                        <a:noFill/>
                        <a:ln w="12700" cap="flat">
                          <a:noFill/>
                          <a:miter lim="400000"/>
                        </a:ln>
                        <a:effectLst/>
                      </wps:spPr>
                      <wps:txb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books about?</w:t>
                            </w:r>
                            <w:r>
                              <w:rPr>
                                <w:sz w:val="20"/>
                                <w:szCs w:val="20"/>
                                <w:rtl w:val="0"/>
                                <w:lang w:val="en-US"/>
                              </w:rPr>
                              <w:t>]</w:t>
                            </w:r>
                          </w:p>
                        </w:txbxContent>
                      </wps:txbx>
                      <wps:bodyPr wrap="square" lIns="0" tIns="0" rIns="0" bIns="0" numCol="1" anchor="t">
                        <a:noAutofit/>
                      </wps:bodyPr>
                    </wps:wsp>
                  </a:graphicData>
                </a:graphic>
              </wp:anchor>
            </w:drawing>
          </mc:Choice>
          <mc:Fallback>
            <w:pict>
              <v:shape id="_x0000_s1237" type="#_x0000_t202" style="visibility:visible;position:absolute;margin-left:116.6pt;margin-top:14.0pt;width:121.8pt;height:12.6pt;z-index:25174528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books about?</w:t>
                      </w:r>
                      <w:r>
                        <w:rPr>
                          <w:sz w:val="20"/>
                          <w:szCs w:val="20"/>
                          <w:rtl w:val="0"/>
                          <w:lang w:val="en-US"/>
                        </w:rPr>
                        <w:t>]</w:t>
                      </w:r>
                    </w:p>
                  </w:txbxContent>
                </v:textbox>
                <w10:wrap type="none" side="bothSides" anchorx="margin"/>
              </v:shape>
            </w:pict>
          </mc:Fallback>
        </mc:AlternateContent>
      </w:r>
    </w:p>
    <w:p>
      <w:pPr>
        <w:pStyle w:val="Heading 2"/>
        <w:spacing w:before="200"/>
      </w:pPr>
      <w:bookmarkStart w:name="_Toc100" w:id="110"/>
      <w:r>
        <w:rPr>
          <w:rtl w:val="0"/>
          <w:lang w:val="en-US"/>
        </w:rPr>
        <w:t>Literary prophets</w:t>
      </w:r>
      <w:r>
        <w:rPr>
          <w:rtl w:val="0"/>
          <w:lang w:val="en-US"/>
        </w:rPr>
        <w:t xml:space="preserve"> </w:t>
      </w:r>
      <w:bookmarkEnd w:id="110"/>
    </w:p>
    <w:p>
      <w:pPr>
        <w:pStyle w:val="Free Form"/>
        <w:rPr>
          <w:sz w:val="22"/>
          <w:szCs w:val="22"/>
        </w:rPr>
      </w:pPr>
      <w:r>
        <w:rPr>
          <w:sz w:val="22"/>
          <w:szCs w:val="22"/>
          <w:rtl w:val="0"/>
          <w:lang w:val="en-US"/>
        </w:rPr>
        <w:t xml:space="preserve">See </w:t>
      </w:r>
      <w:r>
        <w:rPr>
          <w:rStyle w:val="Hyperlink.1"/>
          <w:sz w:val="22"/>
          <w:szCs w:val="22"/>
        </w:rPr>
        <w:fldChar w:fldCharType="begin" w:fldLock="0"/>
      </w:r>
      <w:r>
        <w:rPr>
          <w:rStyle w:val="Hyperlink.1"/>
          <w:sz w:val="22"/>
          <w:szCs w:val="22"/>
        </w:rPr>
        <w:instrText xml:space="preserve"> HYPERLINK \l "bookmark9" </w:instrText>
      </w:r>
      <w:r>
        <w:rPr>
          <w:rStyle w:val="Hyperlink.1"/>
          <w:sz w:val="22"/>
          <w:szCs w:val="22"/>
        </w:rPr>
        <w:fldChar w:fldCharType="separate" w:fldLock="0"/>
      </w:r>
      <w:r>
        <w:rPr>
          <w:rStyle w:val="Hyperlink.1"/>
          <w:sz w:val="22"/>
          <w:szCs w:val="22"/>
          <w:rtl w:val="0"/>
          <w:lang w:val="en-US"/>
        </w:rPr>
        <w:t>Chart 6</w:t>
      </w:r>
      <w:r>
        <w:rPr>
          <w:sz w:val="22"/>
          <w:szCs w:val="22"/>
        </w:rPr>
        <w:fldChar w:fldCharType="end" w:fldLock="0"/>
      </w:r>
      <w:r>
        <w:rPr>
          <w:sz w:val="22"/>
          <w:szCs w:val="22"/>
          <w:rtl w:val="0"/>
        </w:rPr>
        <w:t>.</w:t>
      </w:r>
    </w:p>
    <w:p>
      <w:pPr>
        <w:pStyle w:val="Heading 2"/>
        <w:spacing w:before="200"/>
      </w:pPr>
      <w:bookmarkStart w:name="_Toc101" w:id="111"/>
      <w:r>
        <w:rPr>
          <w:rtl w:val="0"/>
          <w:lang w:val="en-US"/>
        </w:rPr>
        <w:t>Elijah and Elisha</w:t>
      </w:r>
      <w:bookmarkEnd w:id="111"/>
    </w:p>
    <w:p>
      <w:pPr>
        <w:pStyle w:val="bt .25"/>
        <w:spacing w:before="80"/>
        <w:ind w:left="283"/>
      </w:pPr>
      <w:r>
        <w:rPr>
          <w:rtl w:val="0"/>
          <w:lang w:val="en-US"/>
        </w:rPr>
        <w:t xml:space="preserve">These were two great </w:t>
      </w:r>
      <w:r>
        <w:rPr>
          <w:rtl w:val="1"/>
          <w:lang w:val="ar-SA" w:bidi="ar-SA"/>
        </w:rPr>
        <w:t>“</w:t>
      </w:r>
      <w:r>
        <w:rPr>
          <w:rtl w:val="0"/>
          <w:lang w:val="fr-FR"/>
        </w:rPr>
        <w:t>oral</w:t>
      </w:r>
      <w:r>
        <w:rPr>
          <w:rtl w:val="0"/>
        </w:rPr>
        <w:t xml:space="preserve">” </w:t>
      </w:r>
      <w:r>
        <w:rPr>
          <w:rtl w:val="0"/>
          <w:lang w:val="en-US"/>
        </w:rPr>
        <w:t xml:space="preserve">prophets during divided kingdom, c. 860 BC </w:t>
      </w:r>
      <w:r>
        <w:rPr>
          <w:rtl w:val="0"/>
        </w:rPr>
        <w:t xml:space="preserve">– </w:t>
      </w:r>
      <w:r>
        <w:rPr>
          <w:rtl w:val="0"/>
          <w:lang w:val="pt-PT"/>
        </w:rPr>
        <w:t xml:space="preserve">795 BC. </w:t>
      </w:r>
      <w:r>
        <w:rPr>
          <w:rStyle w:val="None"/>
          <w:b w:val="1"/>
          <w:bCs w:val="1"/>
          <w:rtl w:val="0"/>
          <w:lang w:val="ru-RU"/>
        </w:rPr>
        <w:t xml:space="preserve">1Ki 17 </w:t>
      </w:r>
      <w:r>
        <w:rPr>
          <w:rStyle w:val="None"/>
          <w:b w:val="1"/>
          <w:bCs w:val="1"/>
          <w:rtl w:val="0"/>
        </w:rPr>
        <w:t xml:space="preserve">– </w:t>
      </w:r>
      <w:r>
        <w:rPr>
          <w:rStyle w:val="None"/>
          <w:b w:val="1"/>
          <w:bCs w:val="1"/>
          <w:rtl w:val="0"/>
        </w:rPr>
        <w:t>2Ki 13</w:t>
      </w:r>
      <w:r>
        <w:rPr>
          <w:rtl w:val="0"/>
        </w:rPr>
        <w:t xml:space="preserve">. </w:t>
      </w:r>
    </w:p>
    <w:p>
      <w:pPr>
        <w:pStyle w:val="bt .25"/>
        <w:spacing w:before="80"/>
        <w:ind w:left="283"/>
      </w:pPr>
      <w:r>
        <w:rPr>
          <w:rtl w:val="0"/>
          <w:lang w:val="en-US"/>
        </w:rPr>
        <w:t xml:space="preserve">They were prophets to Israel. </w:t>
      </w:r>
    </w:p>
    <w:p>
      <w:pPr>
        <w:pStyle w:val="bt .25"/>
        <w:pBdr>
          <w:top w:val="nil"/>
          <w:left w:val="nil"/>
          <w:bottom w:val="single" w:color="000000" w:sz="8" w:space="0" w:shadow="0" w:frame="0"/>
          <w:right w:val="nil"/>
        </w:pBdr>
        <w:spacing w:before="80"/>
        <w:ind w:left="283"/>
      </w:pPr>
      <w:r>
        <w:rPr>
          <w:rtl w:val="0"/>
          <w:lang w:val="de-DE"/>
        </w:rPr>
        <w:t xml:space="preserve">Note </w:t>
      </w:r>
      <w:r>
        <w:rPr>
          <w:rStyle w:val="None"/>
          <w:b w:val="1"/>
          <w:bCs w:val="1"/>
          <w:rtl w:val="0"/>
          <w:lang w:val="de-DE"/>
        </w:rPr>
        <w:t>Mal 4:5; Lk 1:17; Mt 17:11-13; Rom 11:2-3</w:t>
      </w:r>
      <w:r>
        <w:rPr>
          <w:rtl w:val="0"/>
        </w:rPr>
        <w:t xml:space="preserve">. </w:t>
      </w:r>
    </w:p>
    <w:p>
      <w:pPr>
        <w:pStyle w:val="ADDITIONAL NOTES"/>
        <w:bidi w:val="0"/>
      </w:pPr>
      <w:bookmarkStart w:name="_Toc102" w:id="112"/>
      <w:r>
        <w:rPr>
          <w:rFonts w:cs="Arial Unicode MS" w:eastAsia="Arial Unicode MS"/>
          <w:rtl w:val="0"/>
          <w:lang w:val="en-US"/>
        </w:rPr>
        <w:t>ADDITIONAL NOTES (#16)</w:t>
      </w:r>
      <w:bookmarkEnd w:id="112"/>
    </w:p>
    <w:p>
      <w:pPr>
        <w:pStyle w:val="Heading 2"/>
        <w:spacing w:after="120"/>
      </w:pPr>
      <w:bookmarkStart w:name="_Toc103" w:id="113"/>
      <w:r>
        <w:rPr>
          <w:rtl w:val="0"/>
          <w:lang w:val="nl-NL"/>
        </w:rPr>
        <w:t xml:space="preserve">Angels </w:t>
      </w:r>
      <w:r>
        <w:rPr>
          <w:rtl w:val="0"/>
        </w:rPr>
        <w:t xml:space="preserve">– </w:t>
      </w:r>
      <w:r>
        <w:rPr>
          <w:rtl w:val="0"/>
          <w:lang w:val="de-DE"/>
        </w:rPr>
        <w:t>prophets?</w:t>
      </w:r>
      <w:bookmarkEnd w:id="113"/>
    </w:p>
    <w:p>
      <w:pPr>
        <w:pStyle w:val="bt .25"/>
        <w:spacing w:before="120" w:after="120"/>
        <w:ind w:left="283"/>
      </w:pPr>
      <w:r>
        <w:rPr>
          <w:rtl w:val="0"/>
        </w:rPr>
        <w:t xml:space="preserve">E.g. </w:t>
      </w:r>
      <w:r>
        <w:rPr>
          <w:rStyle w:val="None"/>
          <w:b w:val="1"/>
          <w:bCs w:val="1"/>
          <w:rtl w:val="0"/>
          <w:lang w:val="de-DE"/>
        </w:rPr>
        <w:t>Gen 18:1ff</w:t>
      </w:r>
      <w:r>
        <w:rPr>
          <w:rtl w:val="0"/>
        </w:rPr>
        <w:t xml:space="preserve"> (Abraham </w:t>
      </w:r>
      <w:r>
        <w:rPr>
          <w:rtl w:val="0"/>
        </w:rPr>
        <w:t xml:space="preserve">– </w:t>
      </w:r>
      <w:r>
        <w:rPr>
          <w:rtl w:val="0"/>
          <w:lang w:val="en-US"/>
        </w:rPr>
        <w:t xml:space="preserve">birth of Isaac); </w:t>
      </w:r>
      <w:r>
        <w:rPr>
          <w:rStyle w:val="None"/>
          <w:b w:val="1"/>
          <w:bCs w:val="1"/>
          <w:rtl w:val="0"/>
        </w:rPr>
        <w:t>Lk 1:1f</w:t>
      </w:r>
      <w:r>
        <w:rPr>
          <w:rtl w:val="0"/>
          <w:lang w:val="pt-PT"/>
        </w:rPr>
        <w:t xml:space="preserve"> (Zacharias </w:t>
      </w:r>
      <w:r>
        <w:rPr>
          <w:rtl w:val="0"/>
        </w:rPr>
        <w:t xml:space="preserve">– </w:t>
      </w:r>
      <w:r>
        <w:rPr>
          <w:rtl w:val="0"/>
          <w:lang w:val="en-US"/>
        </w:rPr>
        <w:t xml:space="preserve">birth of John the Baptist); </w:t>
      </w:r>
      <w:r>
        <w:rPr>
          <w:rStyle w:val="None"/>
          <w:b w:val="1"/>
          <w:bCs w:val="1"/>
          <w:rtl w:val="0"/>
          <w:lang w:val="en-US"/>
        </w:rPr>
        <w:t>Lk 1:30-31</w:t>
      </w:r>
      <w:r>
        <w:rPr>
          <w:rtl w:val="0"/>
          <w:lang w:val="en-US"/>
        </w:rPr>
        <w:t xml:space="preserve"> (Mary </w:t>
      </w:r>
      <w:r>
        <w:rPr>
          <w:rtl w:val="0"/>
        </w:rPr>
        <w:t xml:space="preserve">– </w:t>
      </w:r>
      <w:r>
        <w:rPr>
          <w:rtl w:val="0"/>
          <w:lang w:val="en-US"/>
        </w:rPr>
        <w:t xml:space="preserve">birth of Jesus); </w:t>
      </w:r>
      <w:r>
        <w:rPr>
          <w:rStyle w:val="None"/>
          <w:b w:val="1"/>
          <w:bCs w:val="1"/>
          <w:rtl w:val="0"/>
        </w:rPr>
        <w:t>Dan 9:20-24</w:t>
      </w:r>
      <w:r>
        <w:rPr>
          <w:rtl w:val="0"/>
        </w:rPr>
        <w:t xml:space="preserve"> (Israel</w:t>
      </w:r>
      <w:r>
        <w:rPr>
          <w:rtl w:val="1"/>
        </w:rPr>
        <w:t>’</w:t>
      </w:r>
      <w:r>
        <w:rPr>
          <w:rtl w:val="0"/>
        </w:rPr>
        <w:t xml:space="preserve">s destiny); </w:t>
      </w:r>
      <w:r>
        <w:rPr>
          <w:rStyle w:val="None"/>
          <w:b w:val="1"/>
          <w:bCs w:val="1"/>
          <w:rtl w:val="0"/>
          <w:lang w:val="sv-SE"/>
        </w:rPr>
        <w:t>Rev 19:10</w:t>
      </w:r>
      <w:r>
        <w:rPr>
          <w:rtl w:val="0"/>
        </w:rPr>
        <w:t xml:space="preserve"> (</w:t>
      </w:r>
      <w:r>
        <w:rPr>
          <w:rtl w:val="1"/>
          <w:lang w:val="ar-SA" w:bidi="ar-SA"/>
        </w:rPr>
        <w:t>“</w:t>
      </w:r>
      <w:r>
        <w:rPr>
          <w:rtl w:val="0"/>
          <w:lang w:val="en-US"/>
        </w:rPr>
        <w:t>spirit of prophecy</w:t>
      </w:r>
      <w:r>
        <w:rPr>
          <w:rtl w:val="0"/>
        </w:rPr>
        <w:t>”</w:t>
      </w:r>
      <w:r>
        <w:rPr>
          <w:rtl w:val="0"/>
        </w:rPr>
        <w:t>).</w:t>
      </w:r>
    </w:p>
    <w:p>
      <w:pPr>
        <w:pStyle w:val="bt .25"/>
        <w:spacing w:before="120"/>
        <w:ind w:left="283"/>
      </w:pPr>
      <w:r>
        <w:rPr>
          <w:rtl w:val="0"/>
          <w:lang w:val="en-US"/>
        </w:rPr>
        <w:t xml:space="preserve">Angels certainly issued prophecies. However, the </w:t>
      </w:r>
      <w:r>
        <w:rPr>
          <w:rtl w:val="1"/>
          <w:lang w:val="ar-SA" w:bidi="ar-SA"/>
        </w:rPr>
        <w:t>“</w:t>
      </w:r>
      <w:r>
        <w:rPr>
          <w:rtl w:val="0"/>
          <w:lang w:val="de-DE"/>
        </w:rPr>
        <w:t>prophets</w:t>
      </w:r>
      <w:r>
        <w:rPr>
          <w:rtl w:val="0"/>
        </w:rPr>
        <w:t xml:space="preserve">” </w:t>
      </w:r>
      <w:r>
        <w:rPr>
          <w:rtl w:val="0"/>
          <w:lang w:val="en-US"/>
        </w:rPr>
        <w:t xml:space="preserve">we are studying are men God employed as his </w:t>
      </w:r>
      <w:r>
        <w:rPr>
          <w:rtl w:val="1"/>
          <w:lang w:val="ar-SA" w:bidi="ar-SA"/>
        </w:rPr>
        <w:t>“</w:t>
      </w:r>
      <w:r>
        <w:rPr>
          <w:rtl w:val="0"/>
          <w:lang w:val="en-US"/>
        </w:rPr>
        <w:t>mouthpieces.</w:t>
      </w:r>
      <w:r>
        <w:rPr>
          <w:rtl w:val="0"/>
        </w:rPr>
        <w:t>”</w:t>
      </w:r>
      <w:r>
        <w:rPr>
          <w:rStyle w:val="None"/>
          <w:vertAlign w:val="superscript"/>
        </w:rPr>
        <w:endnoteReference w:id="53"/>
      </w:r>
    </w:p>
    <w:p>
      <w:pPr>
        <w:pStyle w:val="Free Form"/>
        <w:pBdr>
          <w:top w:val="nil"/>
          <w:left w:val="nil"/>
          <w:bottom w:val="single" w:color="000000" w:sz="8" w:space="0" w:shadow="0" w:frame="0"/>
          <w:right w:val="nil"/>
        </w:pBdr>
        <w:rPr>
          <w:sz w:val="8"/>
          <w:szCs w:val="8"/>
        </w:rPr>
      </w:pPr>
    </w:p>
    <w:p>
      <w:pPr>
        <w:pStyle w:val="Free Form"/>
        <w:rPr>
          <w:sz w:val="12"/>
          <w:szCs w:val="12"/>
        </w:rPr>
      </w:pPr>
    </w:p>
    <w:p>
      <w:pPr>
        <w:pStyle w:val="Quick Quiz"/>
        <w:bidi w:val="0"/>
      </w:pPr>
      <w:r>
        <w:rPr>
          <w:rFonts w:cs="Arial Unicode MS" w:eastAsia="Arial Unicode MS"/>
          <w:rtl w:val="0"/>
          <w:lang w:val="en-US"/>
        </w:rPr>
        <w:t>Quick Quiz #16</w:t>
      </w:r>
    </w:p>
    <w:p>
      <w:pPr>
        <w:pStyle w:val="Free Form"/>
        <w:spacing w:before="80"/>
        <w:rPr>
          <w:sz w:val="22"/>
          <w:szCs w:val="22"/>
        </w:rPr>
      </w:pPr>
      <w:r>
        <w:rPr>
          <w:sz w:val="22"/>
          <w:szCs w:val="22"/>
          <w:rtl w:val="0"/>
          <w:lang w:val="en-US"/>
        </w:rPr>
        <w:t>Note: There may be more than one correct answer. Choose all correct answers.</w:t>
      </w:r>
    </w:p>
    <w:p>
      <w:pPr>
        <w:pStyle w:val="Free Form"/>
        <w:numPr>
          <w:ilvl w:val="0"/>
          <w:numId w:val="64"/>
        </w:numPr>
        <w:spacing w:before="120"/>
        <w:rPr>
          <w:sz w:val="22"/>
          <w:szCs w:val="22"/>
          <w:lang w:val="pt-PT"/>
        </w:rPr>
      </w:pPr>
      <w:r>
        <w:rPr>
          <w:sz w:val="22"/>
          <w:szCs w:val="22"/>
          <w:rtl w:val="0"/>
          <w:lang w:val="pt-PT"/>
        </w:rPr>
        <w:t xml:space="preserve">A </w:t>
      </w:r>
      <w:r>
        <w:rPr>
          <w:sz w:val="22"/>
          <w:szCs w:val="22"/>
          <w:rtl w:val="1"/>
          <w:lang w:val="ar-SA" w:bidi="ar-SA"/>
        </w:rPr>
        <w:t>“</w:t>
      </w:r>
      <w:r>
        <w:rPr>
          <w:sz w:val="22"/>
          <w:szCs w:val="22"/>
          <w:rtl w:val="0"/>
          <w:lang w:val="de-DE"/>
        </w:rPr>
        <w:t>prophet</w:t>
      </w:r>
      <w:r>
        <w:rPr>
          <w:sz w:val="22"/>
          <w:szCs w:val="22"/>
          <w:rtl w:val="0"/>
        </w:rPr>
        <w:t xml:space="preserve">” </w:t>
      </w:r>
      <w:r>
        <w:rPr>
          <w:sz w:val="22"/>
          <w:szCs w:val="22"/>
          <w:rtl w:val="0"/>
          <w:lang w:val="en-US"/>
        </w:rPr>
        <w:t xml:space="preserve">is </w:t>
      </w:r>
    </w:p>
    <w:p>
      <w:pPr>
        <w:pStyle w:val="Free Form"/>
        <w:numPr>
          <w:ilvl w:val="1"/>
          <w:numId w:val="8"/>
        </w:numPr>
        <w:rPr>
          <w:sz w:val="22"/>
          <w:szCs w:val="22"/>
          <w:lang w:val="en-US"/>
        </w:rPr>
      </w:pPr>
      <w:r>
        <w:rPr>
          <w:sz w:val="22"/>
          <w:szCs w:val="22"/>
          <w:rtl w:val="0"/>
          <w:lang w:val="en-US"/>
        </w:rPr>
        <w:t>Any preacher</w:t>
      </w:r>
    </w:p>
    <w:p>
      <w:pPr>
        <w:pStyle w:val="Free Form"/>
        <w:numPr>
          <w:ilvl w:val="1"/>
          <w:numId w:val="8"/>
        </w:numPr>
        <w:rPr>
          <w:sz w:val="22"/>
          <w:szCs w:val="22"/>
          <w:lang w:val="en-US"/>
        </w:rPr>
      </w:pPr>
      <w:r>
        <w:rPr>
          <w:sz w:val="22"/>
          <w:szCs w:val="22"/>
          <w:rtl w:val="0"/>
          <w:lang w:val="en-US"/>
        </w:rPr>
        <w:t>The same as a priest</w:t>
      </w:r>
    </w:p>
    <w:p>
      <w:pPr>
        <w:pStyle w:val="Free Form"/>
        <w:numPr>
          <w:ilvl w:val="1"/>
          <w:numId w:val="8"/>
        </w:numPr>
        <w:rPr>
          <w:sz w:val="22"/>
          <w:szCs w:val="22"/>
        </w:rPr>
      </w:pPr>
      <w:r>
        <w:rPr>
          <w:sz w:val="22"/>
          <w:szCs w:val="22"/>
          <w:rtl w:val="0"/>
        </w:rPr>
        <w:t>God</w:t>
      </w:r>
      <w:r>
        <w:rPr>
          <w:sz w:val="22"/>
          <w:szCs w:val="22"/>
          <w:rtl w:val="1"/>
        </w:rPr>
        <w:t>’</w:t>
      </w:r>
      <w:r>
        <w:rPr>
          <w:sz w:val="22"/>
          <w:szCs w:val="22"/>
          <w:rtl w:val="0"/>
          <w:lang w:val="en-US"/>
        </w:rPr>
        <w:t>s spokesman</w:t>
      </w:r>
    </w:p>
    <w:p>
      <w:pPr>
        <w:pStyle w:val="Free Form"/>
        <w:numPr>
          <w:ilvl w:val="1"/>
          <w:numId w:val="8"/>
        </w:numPr>
        <w:rPr>
          <w:sz w:val="22"/>
          <w:szCs w:val="22"/>
          <w:lang w:val="en-US"/>
        </w:rPr>
      </w:pPr>
      <w:r>
        <w:rPr>
          <w:sz w:val="22"/>
          <w:szCs w:val="22"/>
          <w:rtl w:val="0"/>
          <w:lang w:val="en-US"/>
        </w:rPr>
        <w:t>One who always worked miracles</w:t>
      </w:r>
    </w:p>
    <w:p>
      <w:pPr>
        <w:pStyle w:val="Free Form"/>
        <w:numPr>
          <w:ilvl w:val="0"/>
          <w:numId w:val="8"/>
        </w:numPr>
        <w:spacing w:before="120"/>
        <w:rPr>
          <w:sz w:val="22"/>
          <w:szCs w:val="22"/>
          <w:lang w:val="en-US"/>
        </w:rPr>
      </w:pPr>
      <w:r>
        <w:rPr>
          <w:sz w:val="22"/>
          <w:szCs w:val="22"/>
          <w:rtl w:val="0"/>
          <w:lang w:val="en-US"/>
        </w:rPr>
        <w:t>Prophets were also called</w:t>
      </w:r>
    </w:p>
    <w:p>
      <w:pPr>
        <w:pStyle w:val="Free Form"/>
        <w:numPr>
          <w:ilvl w:val="1"/>
          <w:numId w:val="8"/>
        </w:numPr>
        <w:rPr>
          <w:sz w:val="22"/>
          <w:szCs w:val="22"/>
          <w:lang w:val="nl-NL"/>
        </w:rPr>
      </w:pPr>
      <w:r>
        <w:rPr>
          <w:sz w:val="22"/>
          <w:szCs w:val="22"/>
          <w:rtl w:val="0"/>
          <w:lang w:val="nl-NL"/>
        </w:rPr>
        <w:t>Seers</w:t>
      </w:r>
    </w:p>
    <w:p>
      <w:pPr>
        <w:pStyle w:val="Free Form"/>
        <w:numPr>
          <w:ilvl w:val="1"/>
          <w:numId w:val="8"/>
        </w:numPr>
        <w:rPr>
          <w:sz w:val="22"/>
          <w:szCs w:val="22"/>
          <w:lang w:val="en-US"/>
        </w:rPr>
      </w:pPr>
      <w:r>
        <w:rPr>
          <w:sz w:val="22"/>
          <w:szCs w:val="22"/>
          <w:rtl w:val="0"/>
          <w:lang w:val="en-US"/>
        </w:rPr>
        <w:t>Man of God</w:t>
      </w:r>
    </w:p>
    <w:p>
      <w:pPr>
        <w:pStyle w:val="Free Form"/>
        <w:numPr>
          <w:ilvl w:val="1"/>
          <w:numId w:val="8"/>
        </w:numPr>
        <w:rPr>
          <w:sz w:val="22"/>
          <w:szCs w:val="22"/>
          <w:lang w:val="en-US"/>
        </w:rPr>
      </w:pPr>
      <w:r>
        <w:rPr>
          <w:sz w:val="22"/>
          <w:szCs w:val="22"/>
          <w:rtl w:val="0"/>
          <w:lang w:val="en-US"/>
        </w:rPr>
        <w:t>Inspired man (NASB)</w:t>
      </w:r>
    </w:p>
    <w:p>
      <w:pPr>
        <w:pStyle w:val="Free Form"/>
        <w:numPr>
          <w:ilvl w:val="0"/>
          <w:numId w:val="8"/>
        </w:numPr>
        <w:spacing w:before="120"/>
        <w:rPr>
          <w:sz w:val="22"/>
          <w:szCs w:val="22"/>
          <w:lang w:val="en-US"/>
        </w:rPr>
      </w:pPr>
      <w:r>
        <w:rPr>
          <w:sz w:val="22"/>
          <w:szCs w:val="22"/>
          <w:rtl w:val="0"/>
          <w:lang w:val="en-US"/>
        </w:rPr>
        <w:t>The primary work of a prophet was to</w:t>
      </w:r>
    </w:p>
    <w:p>
      <w:pPr>
        <w:pStyle w:val="Free Form"/>
        <w:numPr>
          <w:ilvl w:val="1"/>
          <w:numId w:val="8"/>
        </w:numPr>
        <w:rPr>
          <w:sz w:val="22"/>
          <w:szCs w:val="22"/>
          <w:lang w:val="en-US"/>
        </w:rPr>
      </w:pPr>
      <w:r>
        <w:rPr>
          <w:sz w:val="22"/>
          <w:szCs w:val="22"/>
          <w:rtl w:val="0"/>
          <w:lang w:val="en-US"/>
        </w:rPr>
        <w:t>Foretell the future</w:t>
      </w:r>
    </w:p>
    <w:p>
      <w:pPr>
        <w:pStyle w:val="Free Form"/>
        <w:numPr>
          <w:ilvl w:val="1"/>
          <w:numId w:val="8"/>
        </w:numPr>
        <w:rPr>
          <w:sz w:val="22"/>
          <w:szCs w:val="22"/>
          <w:lang w:val="en-US"/>
        </w:rPr>
      </w:pPr>
      <w:r>
        <w:rPr>
          <w:sz w:val="22"/>
          <w:szCs w:val="22"/>
          <w:rtl w:val="0"/>
          <w:lang w:val="en-US"/>
        </w:rPr>
        <w:t>Reveal the word of God</w:t>
      </w:r>
    </w:p>
    <w:p>
      <w:pPr>
        <w:pStyle w:val="Free Form"/>
        <w:numPr>
          <w:ilvl w:val="1"/>
          <w:numId w:val="8"/>
        </w:numPr>
        <w:rPr>
          <w:sz w:val="22"/>
          <w:szCs w:val="22"/>
          <w:lang w:val="en-US"/>
        </w:rPr>
      </w:pPr>
      <w:r>
        <w:rPr>
          <w:sz w:val="22"/>
          <w:szCs w:val="22"/>
          <w:rtl w:val="0"/>
          <w:lang w:val="en-US"/>
        </w:rPr>
        <w:t>Work miracles</w:t>
      </w:r>
    </w:p>
    <w:p>
      <w:pPr>
        <w:pStyle w:val="Free Form"/>
        <w:numPr>
          <w:ilvl w:val="1"/>
          <w:numId w:val="8"/>
        </w:numPr>
        <w:rPr>
          <w:sz w:val="22"/>
          <w:szCs w:val="22"/>
          <w:lang w:val="en-US"/>
        </w:rPr>
      </w:pPr>
      <w:r>
        <w:rPr>
          <w:sz w:val="22"/>
          <w:szCs w:val="22"/>
          <w:rtl w:val="0"/>
          <w:lang w:val="en-US"/>
        </w:rPr>
        <w:t>Offer sacrifices</w:t>
      </w:r>
    </w:p>
    <w:p>
      <w:pPr>
        <w:pStyle w:val="Free Form"/>
        <w:numPr>
          <w:ilvl w:val="0"/>
          <w:numId w:val="8"/>
        </w:numPr>
        <w:spacing w:before="120"/>
        <w:rPr>
          <w:sz w:val="22"/>
          <w:szCs w:val="22"/>
          <w:lang w:val="de-DE"/>
        </w:rPr>
      </w:pPr>
      <w:r>
        <w:rPr>
          <w:sz w:val="22"/>
          <w:szCs w:val="22"/>
          <w:rtl w:val="0"/>
          <w:lang w:val="de-DE"/>
        </w:rPr>
        <w:t>Prophets</w:t>
      </w:r>
    </w:p>
    <w:p>
      <w:pPr>
        <w:pStyle w:val="Free Form"/>
        <w:numPr>
          <w:ilvl w:val="1"/>
          <w:numId w:val="8"/>
        </w:numPr>
        <w:rPr>
          <w:sz w:val="22"/>
          <w:szCs w:val="22"/>
          <w:lang w:val="en-US"/>
        </w:rPr>
      </w:pPr>
      <w:r>
        <w:rPr>
          <w:sz w:val="22"/>
          <w:szCs w:val="22"/>
          <w:rtl w:val="0"/>
          <w:lang w:val="en-US"/>
        </w:rPr>
        <w:t>Always recorded their prophecies in writing</w:t>
      </w:r>
    </w:p>
    <w:p>
      <w:pPr>
        <w:pStyle w:val="Free Form"/>
        <w:numPr>
          <w:ilvl w:val="1"/>
          <w:numId w:val="8"/>
        </w:numPr>
        <w:rPr>
          <w:sz w:val="22"/>
          <w:szCs w:val="22"/>
          <w:lang w:val="en-US"/>
        </w:rPr>
      </w:pPr>
      <w:r>
        <w:rPr>
          <w:sz w:val="22"/>
          <w:szCs w:val="22"/>
          <w:rtl w:val="0"/>
          <w:lang w:val="en-US"/>
        </w:rPr>
        <w:t>Sometimes recorded their prophecies in writing</w:t>
      </w:r>
    </w:p>
    <w:p>
      <w:pPr>
        <w:pStyle w:val="Free Form"/>
        <w:numPr>
          <w:ilvl w:val="1"/>
          <w:numId w:val="8"/>
        </w:numPr>
        <w:rPr>
          <w:sz w:val="22"/>
          <w:szCs w:val="22"/>
          <w:lang w:val="en-US"/>
        </w:rPr>
      </w:pPr>
      <w:r>
        <w:rPr>
          <w:sz w:val="22"/>
          <w:szCs w:val="22"/>
          <w:rtl w:val="0"/>
          <w:lang w:val="en-US"/>
        </w:rPr>
        <w:t>Never recorded their prophecies in writing</w:t>
      </w:r>
    </w:p>
    <w:p>
      <w:pPr>
        <w:pStyle w:val="Free Form"/>
        <w:numPr>
          <w:ilvl w:val="1"/>
          <w:numId w:val="8"/>
        </w:numPr>
        <w:rPr>
          <w:sz w:val="22"/>
          <w:szCs w:val="22"/>
          <w:lang w:val="en-US"/>
        </w:rPr>
      </w:pPr>
      <w:r>
        <w:rPr>
          <w:sz w:val="22"/>
          <w:szCs w:val="22"/>
          <w:rtl w:val="0"/>
          <w:lang w:val="en-US"/>
        </w:rPr>
        <w:t>Always had someone else record their prophecies in writing</w:t>
      </w:r>
    </w:p>
    <w:p>
      <w:pPr>
        <w:pStyle w:val="Free Form"/>
        <w:numPr>
          <w:ilvl w:val="0"/>
          <w:numId w:val="8"/>
        </w:numPr>
        <w:spacing w:before="120"/>
        <w:rPr>
          <w:sz w:val="22"/>
          <w:szCs w:val="22"/>
          <w:lang w:val="en-US"/>
        </w:rPr>
      </w:pPr>
      <w:r>
        <w:rPr>
          <w:sz w:val="22"/>
          <w:szCs w:val="22"/>
          <w:rtl w:val="0"/>
          <w:lang w:val="en-US"/>
        </w:rPr>
        <w:t>Two great oral prophets of the divided kingdom were</w:t>
      </w:r>
    </w:p>
    <w:p>
      <w:pPr>
        <w:pStyle w:val="Free Form"/>
        <w:numPr>
          <w:ilvl w:val="1"/>
          <w:numId w:val="8"/>
        </w:numPr>
        <w:rPr>
          <w:sz w:val="22"/>
          <w:szCs w:val="22"/>
          <w:lang w:val="en-US"/>
        </w:rPr>
      </w:pPr>
      <w:r>
        <w:rPr>
          <w:sz w:val="22"/>
          <w:szCs w:val="22"/>
          <w:rtl w:val="0"/>
          <w:lang w:val="en-US"/>
        </w:rPr>
        <w:t>Elijah and Elisha</w:t>
      </w:r>
    </w:p>
    <w:p>
      <w:pPr>
        <w:pStyle w:val="Free Form"/>
        <w:numPr>
          <w:ilvl w:val="1"/>
          <w:numId w:val="8"/>
        </w:numPr>
        <w:rPr>
          <w:sz w:val="22"/>
          <w:szCs w:val="22"/>
          <w:lang w:val="en-US"/>
        </w:rPr>
      </w:pPr>
      <w:r>
        <w:rPr>
          <w:sz w:val="22"/>
          <w:szCs w:val="22"/>
          <w:rtl w:val="0"/>
          <w:lang w:val="en-US"/>
        </w:rPr>
        <w:t>Abraham and Moses</w:t>
      </w:r>
    </w:p>
    <w:p>
      <w:pPr>
        <w:pStyle w:val="Free Form"/>
        <w:numPr>
          <w:ilvl w:val="1"/>
          <w:numId w:val="8"/>
        </w:numPr>
        <w:rPr>
          <w:sz w:val="22"/>
          <w:szCs w:val="22"/>
          <w:lang w:val="en-US"/>
        </w:rPr>
      </w:pPr>
      <w:r>
        <w:rPr>
          <w:sz w:val="22"/>
          <w:szCs w:val="22"/>
          <w:rtl w:val="0"/>
          <w:lang w:val="en-US"/>
        </w:rPr>
        <w:t>Jacob and Esau</w:t>
      </w:r>
    </w:p>
    <w:p>
      <w:pPr>
        <w:pStyle w:val="Free Form"/>
        <w:numPr>
          <w:ilvl w:val="1"/>
          <w:numId w:val="8"/>
        </w:numPr>
        <w:rPr>
          <w:sz w:val="22"/>
          <w:szCs w:val="22"/>
          <w:lang w:val="en-US"/>
        </w:rPr>
      </w:pPr>
      <w:r>
        <w:rPr>
          <w:sz w:val="22"/>
          <w:szCs w:val="22"/>
          <w:rtl w:val="0"/>
          <w:lang w:val="en-US"/>
        </w:rPr>
        <w:t>Ezra and Nehemiah</w:t>
      </w:r>
    </w:p>
    <w:p>
      <w:pPr>
        <w:pStyle w:val="Free Form"/>
        <w:pBdr>
          <w:top w:val="nil"/>
          <w:left w:val="nil"/>
          <w:bottom w:val="single" w:color="000000" w:sz="8" w:space="0" w:shadow="0" w:frame="0"/>
          <w:right w:val="nil"/>
        </w:pBdr>
        <w:rPr>
          <w:sz w:val="8"/>
          <w:szCs w:val="8"/>
        </w:rPr>
      </w:pPr>
    </w:p>
    <w:p>
      <w:pPr>
        <w:pStyle w:val="Additional Reading"/>
        <w:spacing w:before="200"/>
      </w:pPr>
      <w:r>
        <w:rPr>
          <w:rtl w:val="0"/>
          <w:lang w:val="en-US"/>
        </w:rPr>
        <w:t>Additional Reading (#16)</w:t>
      </w:r>
    </w:p>
    <w:p>
      <w:pPr>
        <w:pStyle w:val="Additional Reading verses"/>
        <w:bidi w:val="0"/>
        <w:ind w:left="283"/>
      </w:pPr>
      <w:r>
        <w:rPr>
          <w:rtl w:val="0"/>
        </w:rPr>
        <w:t>Dt 18:9-22; Isaiah 6; Jer 1:4-10; Ezk 2:1-3:11; Dan 2:19-23,27-30</w:t>
      </w:r>
    </w:p>
    <w:p>
      <w:pPr>
        <w:pStyle w:val="Free Form"/>
        <w:pBdr>
          <w:top w:val="nil"/>
          <w:left w:val="nil"/>
          <w:bottom w:val="single" w:color="000000" w:sz="8" w:space="0" w:shadow="0" w:frame="0"/>
          <w:right w:val="nil"/>
        </w:pBdr>
        <w:rPr>
          <w:sz w:val="8"/>
          <w:szCs w:val="8"/>
        </w:rPr>
      </w:pPr>
    </w:p>
    <w:p>
      <w:pPr>
        <w:pStyle w:val="Review Drill Questions"/>
        <w:spacing w:before="200"/>
      </w:pPr>
      <w:r>
        <w:rPr>
          <w:rtl w:val="0"/>
          <w:lang w:val="en-US"/>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8"/>
          <w:szCs w:val="8"/>
        </w:rPr>
      </w:pPr>
    </w:p>
    <w:p>
      <w:pPr>
        <w:pStyle w:val="Free Form"/>
        <w:bidi w:val="0"/>
        <w:sectPr>
          <w:headerReference w:type="default" r:id="rId62"/>
          <w:footerReference w:type="default" r:id="rId63"/>
          <w:pgSz w:w="12240" w:h="15840" w:orient="portrait"/>
          <w:pgMar w:top="1440" w:right="1440" w:bottom="1080" w:left="1440" w:header="720" w:footer="792"/>
          <w:bidi w:val="0"/>
        </w:sectPr>
      </w:pPr>
    </w:p>
    <w:p>
      <w:pPr>
        <w:pStyle w:val="Lesson"/>
        <w:bidi w:val="0"/>
      </w:pPr>
      <w:bookmarkStart w:name="_Toc104" w:id="114"/>
      <w:r>
        <w:rPr>
          <w:rFonts w:cs="Arial Unicode MS" w:eastAsia="Arial Unicode MS"/>
          <w:rtl w:val="0"/>
          <w:lang w:val="de-DE"/>
        </w:rPr>
        <w:t>LESSON 17</w:t>
      </w:r>
      <w:bookmarkEnd w:id="114"/>
    </w:p>
    <w:p>
      <w:pPr>
        <w:pStyle w:val="Drill"/>
        <w:bidi w:val="0"/>
      </w:pPr>
      <w:r>
        <w:rPr>
          <w:rFonts w:cs="Arial Unicode MS" w:eastAsia="Arial Unicode MS"/>
          <w:rtl w:val="0"/>
          <w:lang w:val="da-DK"/>
        </w:rPr>
        <w:t>DRILL</w:t>
      </w:r>
    </w:p>
    <w:p>
      <w:pPr>
        <w:pStyle w:val="Free Form"/>
        <w:numPr>
          <w:ilvl w:val="0"/>
          <w:numId w:val="65"/>
        </w:numPr>
        <w:rPr>
          <w:sz w:val="22"/>
          <w:szCs w:val="22"/>
          <w:lang w:val="en-US"/>
        </w:rPr>
      </w:pPr>
      <w:r>
        <w:rPr>
          <w:sz w:val="22"/>
          <w:szCs w:val="22"/>
          <w:rtl w:val="0"/>
          <w:lang w:val="en-US"/>
        </w:rPr>
        <w:t xml:space="preserve">What is a </w:t>
      </w:r>
      <w:r>
        <w:rPr>
          <w:sz w:val="22"/>
          <w:szCs w:val="22"/>
          <w:rtl w:val="1"/>
          <w:lang w:val="ar-SA" w:bidi="ar-SA"/>
        </w:rPr>
        <w:t>“</w:t>
      </w:r>
      <w:r>
        <w:rPr>
          <w:sz w:val="22"/>
          <w:szCs w:val="22"/>
          <w:rtl w:val="0"/>
          <w:lang w:val="de-DE"/>
        </w:rPr>
        <w:t>prophet</w:t>
      </w:r>
      <w:r>
        <w:rPr>
          <w:sz w:val="22"/>
          <w:szCs w:val="22"/>
          <w:rtl w:val="0"/>
        </w:rPr>
        <w:t>”</w:t>
      </w:r>
      <w:r>
        <w:rPr>
          <w:sz w:val="22"/>
          <w:szCs w:val="22"/>
          <w:rtl w:val="0"/>
          <w:lang w:val="zh-TW" w:eastAsia="zh-TW"/>
        </w:rPr>
        <w:t>? N/A</w:t>
      </w:r>
    </w:p>
    <w:p>
      <w:pPr>
        <w:pStyle w:val="Free Form"/>
        <w:numPr>
          <w:ilvl w:val="0"/>
          <w:numId w:val="8"/>
        </w:numPr>
        <w:rPr>
          <w:sz w:val="22"/>
          <w:szCs w:val="22"/>
          <w:lang w:val="en-US"/>
        </w:rPr>
      </w:pPr>
      <w:r>
        <w:rPr>
          <w:sz w:val="22"/>
          <w:szCs w:val="22"/>
          <w:rtl w:val="0"/>
          <w:lang w:val="en-US"/>
        </w:rPr>
        <w:t xml:space="preserve">What is the difference in an </w:t>
      </w:r>
      <w:r>
        <w:rPr>
          <w:sz w:val="22"/>
          <w:szCs w:val="22"/>
          <w:rtl w:val="1"/>
          <w:lang w:val="ar-SA" w:bidi="ar-SA"/>
        </w:rPr>
        <w:t>“</w:t>
      </w:r>
      <w:r>
        <w:rPr>
          <w:sz w:val="22"/>
          <w:szCs w:val="22"/>
          <w:rtl w:val="0"/>
          <w:lang w:val="fr-FR"/>
        </w:rPr>
        <w:t>oral</w:t>
      </w:r>
      <w:r>
        <w:rPr>
          <w:sz w:val="22"/>
          <w:szCs w:val="22"/>
          <w:rtl w:val="0"/>
        </w:rPr>
        <w:t xml:space="preserve">” </w:t>
      </w:r>
      <w:r>
        <w:rPr>
          <w:sz w:val="22"/>
          <w:szCs w:val="22"/>
          <w:rtl w:val="0"/>
          <w:lang w:val="en-US"/>
        </w:rPr>
        <w:t xml:space="preserve">and a </w:t>
      </w:r>
      <w:r>
        <w:rPr>
          <w:sz w:val="22"/>
          <w:szCs w:val="22"/>
          <w:rtl w:val="1"/>
          <w:lang w:val="ar-SA" w:bidi="ar-SA"/>
        </w:rPr>
        <w:t>“</w:t>
      </w:r>
      <w:r>
        <w:rPr>
          <w:sz w:val="22"/>
          <w:szCs w:val="22"/>
          <w:rtl w:val="0"/>
          <w:lang w:val="en-US"/>
        </w:rPr>
        <w:t>literary</w:t>
      </w:r>
      <w:r>
        <w:rPr>
          <w:sz w:val="22"/>
          <w:szCs w:val="22"/>
          <w:rtl w:val="0"/>
        </w:rPr>
        <w:t xml:space="preserve">” </w:t>
      </w:r>
      <w:r>
        <w:rPr>
          <w:sz w:val="22"/>
          <w:szCs w:val="22"/>
          <w:rtl w:val="0"/>
          <w:lang w:val="de-DE"/>
        </w:rPr>
        <w:t>prophet? N/A</w:t>
      </w:r>
    </w:p>
    <w:p>
      <w:pPr>
        <w:pStyle w:val="Free Form"/>
        <w:numPr>
          <w:ilvl w:val="0"/>
          <w:numId w:val="8"/>
        </w:numPr>
        <w:rPr>
          <w:sz w:val="22"/>
          <w:szCs w:val="22"/>
          <w:lang w:val="en-US"/>
        </w:rPr>
      </w:pPr>
      <w:r>
        <w:rPr>
          <w:sz w:val="22"/>
          <w:szCs w:val="22"/>
          <w:rtl w:val="0"/>
          <w:lang w:val="en-US"/>
        </w:rPr>
        <w:t>Who were two great prophets to Israel during the divided kingdom? N/A</w:t>
      </w:r>
    </w:p>
    <w:p>
      <w:pPr>
        <w:pStyle w:val="Free Form"/>
        <w:numPr>
          <w:ilvl w:val="0"/>
          <w:numId w:val="8"/>
        </w:numPr>
        <w:rPr>
          <w:sz w:val="22"/>
          <w:szCs w:val="22"/>
          <w:lang w:val="en-US"/>
        </w:rPr>
      </w:pPr>
      <w:r>
        <w:rPr>
          <w:sz w:val="22"/>
          <w:szCs w:val="22"/>
          <w:rtl w:val="0"/>
          <w:lang w:val="en-US"/>
        </w:rPr>
        <w:t xml:space="preserve">What are the books we call the </w:t>
      </w:r>
      <w:r>
        <w:rPr>
          <w:sz w:val="22"/>
          <w:szCs w:val="22"/>
          <w:rtl w:val="1"/>
          <w:lang w:val="ar-SA" w:bidi="ar-SA"/>
        </w:rPr>
        <w:t>“</w:t>
      </w:r>
      <w:r>
        <w:rPr>
          <w:sz w:val="22"/>
          <w:szCs w:val="22"/>
          <w:rtl w:val="0"/>
          <w:lang w:val="de-DE"/>
        </w:rPr>
        <w:t>Prophets</w:t>
      </w:r>
      <w:r>
        <w:rPr>
          <w:sz w:val="22"/>
          <w:szCs w:val="22"/>
          <w:rtl w:val="0"/>
        </w:rPr>
        <w:t xml:space="preserve">” </w:t>
      </w:r>
      <w:r>
        <w:rPr>
          <w:sz w:val="22"/>
          <w:szCs w:val="22"/>
          <w:rtl w:val="0"/>
          <w:lang w:val="en-US"/>
        </w:rPr>
        <w:t>about? #12</w:t>
      </w:r>
    </w:p>
    <w:p>
      <w:pPr>
        <w:pStyle w:val="Free Form"/>
        <w:pBdr>
          <w:top w:val="nil"/>
          <w:left w:val="nil"/>
          <w:bottom w:val="single" w:color="000000" w:sz="8" w:space="0" w:shadow="0" w:frame="0"/>
          <w:right w:val="nil"/>
        </w:pBdr>
        <w:rPr>
          <w:sz w:val="8"/>
          <w:szCs w:val="8"/>
        </w:rPr>
      </w:pPr>
    </w:p>
    <w:p>
      <w:pPr>
        <w:pStyle w:val="Bold Italic 12"/>
        <w:bidi w:val="0"/>
      </w:pPr>
      <w:r>
        <w:rPr>
          <w:rtl w:val="0"/>
        </w:rPr>
        <w:t>THE JEWISH DISPENSATION (see charts 4,5)</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"bookmark10"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r>
        <w:rPr>
          <w:sz w:val="22"/>
          <w:szCs w:val="22"/>
          <w:rtl w:val="0"/>
        </w:rPr>
        <w:t xml:space="preserve">   </w:t>
      </w:r>
      <w:r>
        <w:rPr>
          <w:rStyle w:val="Hyperlink.1"/>
          <w:sz w:val="22"/>
          <w:szCs w:val="22"/>
        </w:rPr>
        <w:fldChar w:fldCharType="begin" w:fldLock="0"/>
      </w:r>
      <w:r>
        <w:rPr>
          <w:rStyle w:val="Hyperlink.1"/>
          <w:sz w:val="22"/>
          <w:szCs w:val="22"/>
        </w:rPr>
        <w:instrText xml:space="preserve"> HYPERLINK \l "bookmark11" </w:instrText>
      </w:r>
      <w:r>
        <w:rPr>
          <w:rStyle w:val="Hyperlink.1"/>
          <w:sz w:val="22"/>
          <w:szCs w:val="22"/>
        </w:rPr>
        <w:fldChar w:fldCharType="separate" w:fldLock="0"/>
      </w:r>
      <w:r>
        <w:rPr>
          <w:rStyle w:val="Hyperlink.1"/>
          <w:sz w:val="22"/>
          <w:szCs w:val="22"/>
          <w:rtl w:val="0"/>
          <w:lang w:val="en-US"/>
        </w:rPr>
        <w:t>Chart5</w:t>
      </w:r>
      <w:r>
        <w:rPr>
          <w:sz w:val="22"/>
          <w:szCs w:val="22"/>
        </w:rPr>
        <w:fldChar w:fldCharType="end" w:fldLock="0"/>
      </w:r>
      <w:r>
        <w:rPr>
          <w:sz w:val="22"/>
          <w:szCs w:val="22"/>
          <w:rtl w:val="0"/>
        </w:rPr>
        <w:t xml:space="preserve">  </w:t>
      </w:r>
      <w:r>
        <w:rPr>
          <w:rStyle w:val="Hyperlink.1"/>
          <w:sz w:val="22"/>
          <w:szCs w:val="22"/>
        </w:rPr>
        <w:fldChar w:fldCharType="begin" w:fldLock="0"/>
      </w:r>
      <w:r>
        <w:rPr>
          <w:rStyle w:val="Hyperlink.1"/>
          <w:sz w:val="22"/>
          <w:szCs w:val="22"/>
        </w:rPr>
        <w:instrText xml:space="preserve"> HYPERLINK \l "bookmark12" </w:instrText>
      </w:r>
      <w:r>
        <w:rPr>
          <w:rStyle w:val="Hyperlink.1"/>
          <w:sz w:val="22"/>
          <w:szCs w:val="22"/>
        </w:rPr>
        <w:fldChar w:fldCharType="separate" w:fldLock="0"/>
      </w:r>
      <w:r>
        <w:rPr>
          <w:rStyle w:val="Hyperlink.1"/>
          <w:sz w:val="22"/>
          <w:szCs w:val="22"/>
          <w:rtl w:val="0"/>
          <w:lang w:val="en-US"/>
        </w:rPr>
        <w:t>Chart6</w:t>
      </w:r>
      <w:r>
        <w:rPr>
          <w:sz w:val="22"/>
          <w:szCs w:val="22"/>
        </w:rPr>
        <w:fldChar w:fldCharType="end" w:fldLock="0"/>
      </w:r>
    </w:p>
    <w:p>
      <w:pPr>
        <w:pStyle w:val="bul Helvetica11"/>
        <w:numPr>
          <w:ilvl w:val="0"/>
          <w:numId w:val="16"/>
        </w:numPr>
        <w:bidi w:val="0"/>
      </w:pPr>
      <w:r>
        <w:rPr>
          <w:rtl w:val="0"/>
        </w:rPr>
        <w:t>Babylonian captivity</w:t>
      </w:r>
    </w:p>
    <w:p>
      <w:pPr>
        <w:pStyle w:val="bul Helvetica11"/>
        <w:numPr>
          <w:ilvl w:val="0"/>
          <w:numId w:val="16"/>
        </w:numPr>
        <w:bidi w:val="0"/>
      </w:pPr>
      <w:r>
        <w:rPr>
          <w:rtl w:val="0"/>
          <w:lang w:val="en-US"/>
        </w:rPr>
        <w:t>Prophets of the exile</w:t>
      </w:r>
    </w:p>
    <w:p>
      <w:pPr>
        <w:pStyle w:val="Heading 2"/>
        <w:pBdr>
          <w:top w:val="nil"/>
          <w:left w:val="nil"/>
          <w:bottom w:val="single" w:color="000000" w:sz="8" w:space="0" w:shadow="0" w:frame="0"/>
          <w:right w:val="nil"/>
        </w:pBdr>
        <w:spacing w:before="0"/>
        <w:rPr>
          <w:sz w:val="8"/>
          <w:szCs w:val="8"/>
        </w:rPr>
      </w:pPr>
    </w:p>
    <w:p>
      <w:pPr>
        <w:pStyle w:val="Heading 2"/>
        <w:bidi w:val="0"/>
      </w:pPr>
      <w:bookmarkStart w:name="_Toc105" w:id="115"/>
      <w:r>
        <w:rPr>
          <w:rFonts w:cs="Arial Unicode MS" w:eastAsia="Arial Unicode MS"/>
          <w:rtl w:val="0"/>
        </w:rPr>
        <w:t>Babylonian captivity</w:t>
      </w:r>
      <w:bookmarkEnd w:id="115"/>
    </w:p>
    <w:p>
      <w:pPr>
        <w:pStyle w:val="Heading 3"/>
        <w:bidi w:val="0"/>
        <w:ind w:left="283"/>
      </w:pPr>
      <w:r>
        <w:rPr>
          <w:rtl w:val="0"/>
        </w:rPr>
        <w:t xml:space="preserve">Seventy years </w:t>
      </w:r>
      <w:r>
        <w:rPr>
          <w:rtl w:val="0"/>
        </w:rPr>
        <w:t xml:space="preserve">– </w:t>
      </w:r>
      <w:r>
        <w:rPr>
          <w:rtl w:val="0"/>
        </w:rPr>
        <w:t>2Ch 36:21</w:t>
      </w:r>
      <w:r>
        <w:rPr>
          <w:rStyle w:val="None"/>
          <w:rFonts w:ascii="Times New Roman" w:cs="Times New Roman" w:hAnsi="Times New Roman" w:eastAsia="Times New Roman"/>
          <w:b w:val="1"/>
          <w:bCs w:val="1"/>
          <w:i w:val="0"/>
          <w:iCs w:val="0"/>
          <w:vertAlign w:val="superscript"/>
        </w:rPr>
        <w:endnoteReference w:id="54"/>
      </w:r>
      <w:r>
        <w:rPr>
          <w:rtl w:val="0"/>
        </w:rPr>
        <w:t>; Jer 25:12; 29:10; Dan 9:2</w:t>
      </w:r>
    </w:p>
    <w:p>
      <w:pPr>
        <w:pStyle w:val="bt .50"/>
        <w:bidi w:val="0"/>
        <w:ind w:left="566"/>
      </w:pPr>
      <w:r>
        <w:rPr>
          <w:rtl w:val="0"/>
          <w:lang w:val="en-US"/>
        </w:rPr>
        <w:t>(Either 605-536 BC, or, 586-516 BC)</w:t>
      </w:r>
    </w:p>
    <w:p>
      <w:pPr>
        <w:pStyle w:val="Heading 3"/>
        <w:bidi w:val="0"/>
        <w:ind w:left="283"/>
      </w:pPr>
      <w:r>
        <w:rPr>
          <w:rtl w:val="0"/>
        </w:rPr>
        <w:t xml:space="preserve">Babylonian general who captured Jerusalem </w:t>
      </w:r>
      <w:r>
        <w:rPr>
          <w:rtl w:val="0"/>
        </w:rPr>
        <w:t xml:space="preserve">– </w:t>
      </w:r>
      <w:r>
        <w:rPr>
          <w:rtl w:val="0"/>
          <w:lang w:val="it-IT"/>
        </w:rPr>
        <w:t>Nebuchadnezzar</w:t>
      </w:r>
      <w:r>
        <mc:AlternateContent>
          <mc:Choice Requires="wps">
            <w:drawing xmlns:a="http://schemas.openxmlformats.org/drawingml/2006/main">
              <wp:anchor distT="152400" distB="152400" distL="152400" distR="152400" simplePos="0" relativeHeight="251755520" behindDoc="0" locked="0" layoutInCell="1" allowOverlap="1">
                <wp:simplePos x="0" y="0"/>
                <wp:positionH relativeFrom="margin">
                  <wp:posOffset>3106985</wp:posOffset>
                </wp:positionH>
                <wp:positionV relativeFrom="line">
                  <wp:posOffset>402166</wp:posOffset>
                </wp:positionV>
                <wp:extent cx="787400" cy="160371"/>
                <wp:effectExtent l="0" t="0" r="0" b="0"/>
                <wp:wrapNone/>
                <wp:docPr id="1073742040" name="officeArt object"/>
                <wp:cNvGraphicFramePr/>
                <a:graphic xmlns:a="http://schemas.openxmlformats.org/drawingml/2006/main">
                  <a:graphicData uri="http://schemas.microsoft.com/office/word/2010/wordprocessingShape">
                    <wps:wsp>
                      <wps:cNvSpPr txBox="1"/>
                      <wps:spPr>
                        <a:xfrm>
                          <a:off x="0" y="0"/>
                          <a:ext cx="787400" cy="160371"/>
                        </a:xfrm>
                        <a:prstGeom prst="rect">
                          <a:avLst/>
                        </a:prstGeom>
                        <a:noFill/>
                        <a:ln w="12700" cap="flat">
                          <a:noFill/>
                          <a:miter lim="400000"/>
                        </a:ln>
                        <a:effectLst/>
                      </wps:spPr>
                      <wps:txbx>
                        <w:txbxContent>
                          <w:p>
                            <w:pPr>
                              <w:pStyle w:val="Free Form"/>
                            </w:pPr>
                            <w:r>
                              <w:rPr>
                                <w:sz w:val="20"/>
                                <w:szCs w:val="20"/>
                                <w:rtl w:val="0"/>
                                <w:lang w:val="en-US"/>
                              </w:rPr>
                              <w:t>[100Q #68-70]</w:t>
                            </w:r>
                          </w:p>
                        </w:txbxContent>
                      </wps:txbx>
                      <wps:bodyPr wrap="square" lIns="0" tIns="0" rIns="0" bIns="0" numCol="1" anchor="t">
                        <a:noAutofit/>
                      </wps:bodyPr>
                    </wps:wsp>
                  </a:graphicData>
                </a:graphic>
              </wp:anchor>
            </w:drawing>
          </mc:Choice>
          <mc:Fallback>
            <w:pict>
              <v:shape id="_x0000_s1238" type="#_x0000_t202" style="visibility:visible;position:absolute;margin-left:244.6pt;margin-top:31.7pt;width:62.0pt;height:12.6pt;z-index:25175552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#68-70]</w:t>
                      </w:r>
                    </w:p>
                  </w:txbxContent>
                </v:textbox>
                <w10:wrap type="none" side="bothSides" anchorx="margin"/>
              </v:shape>
            </w:pict>
          </mc:Fallback>
        </mc:AlternateContent>
      </w:r>
    </w:p>
    <w:p>
      <w:pPr>
        <w:pStyle w:val="Heading 3"/>
        <w:bidi w:val="0"/>
        <w:ind w:left="283"/>
      </w:pPr>
      <w:r>
        <w:rPr>
          <w:rtl w:val="0"/>
        </w:rPr>
        <w:t>Habakkuk, 607 B.C.</w:t>
      </w:r>
    </w:p>
    <w:p>
      <w:pPr>
        <w:pStyle w:val="Heading 3"/>
        <w:bidi w:val="0"/>
        <w:ind w:left="283"/>
      </w:pPr>
      <w:r>
        <w:rPr>
          <w:rtl w:val="0"/>
        </w:rPr>
        <w:t>Three deportations:</w:t>
      </w:r>
    </w:p>
    <w:p>
      <w:pPr>
        <w:pStyle w:val="bul .50"/>
        <w:numPr>
          <w:ilvl w:val="0"/>
          <w:numId w:val="67"/>
        </w:numPr>
        <w:rPr>
          <w:sz w:val="22"/>
          <w:szCs w:val="22"/>
        </w:rPr>
      </w:pPr>
      <w:r>
        <w:rPr>
          <w:rStyle w:val="None"/>
          <w:b w:val="1"/>
          <w:bCs w:val="1"/>
          <w:sz w:val="22"/>
          <w:szCs w:val="22"/>
          <w:rtl w:val="0"/>
        </w:rPr>
        <w:t>605 BC</w:t>
      </w:r>
      <w:r>
        <w:rPr>
          <w:sz w:val="22"/>
          <w:szCs w:val="22"/>
          <w:rtl w:val="0"/>
        </w:rPr>
        <w:t xml:space="preserve"> – </w:t>
      </w:r>
      <w:r>
        <w:rPr>
          <w:sz w:val="22"/>
          <w:szCs w:val="22"/>
          <w:rtl w:val="0"/>
          <w:lang w:val="en-US"/>
        </w:rPr>
        <w:t xml:space="preserve">Some captives, including Daniel, Shadrach, Meshach, Abed-nego. </w:t>
      </w:r>
      <w:r>
        <w:rPr>
          <w:rStyle w:val="None"/>
          <w:b w:val="1"/>
          <w:bCs w:val="1"/>
          <w:sz w:val="22"/>
          <w:szCs w:val="22"/>
          <w:rtl w:val="0"/>
          <w:lang w:val="nl-NL"/>
        </w:rPr>
        <w:t>2Ki 24:1-2; Dan 1:1-7</w:t>
      </w:r>
    </w:p>
    <w:p>
      <w:pPr>
        <w:pStyle w:val="bul .50"/>
        <w:numPr>
          <w:ilvl w:val="0"/>
          <w:numId w:val="67"/>
        </w:numPr>
        <w:rPr>
          <w:sz w:val="22"/>
          <w:szCs w:val="22"/>
        </w:rPr>
      </w:pPr>
      <w:r>
        <w:rPr>
          <w:rStyle w:val="None"/>
          <w:b w:val="1"/>
          <w:bCs w:val="1"/>
          <w:sz w:val="22"/>
          <w:szCs w:val="22"/>
          <w:rtl w:val="0"/>
        </w:rPr>
        <w:t>59</w:t>
      </w:r>
      <w:r>
        <w:rPr>
          <w:rStyle w:val="None"/>
          <w:b w:val="1"/>
          <w:bCs w:val="1"/>
          <w:sz w:val="22"/>
          <w:szCs w:val="22"/>
          <w:rtl w:val="0"/>
          <w:lang w:val="en-US"/>
        </w:rPr>
        <w:t>8</w:t>
      </w:r>
      <w:r>
        <w:rPr>
          <w:rStyle w:val="None"/>
          <w:b w:val="1"/>
          <w:bCs w:val="1"/>
          <w:sz w:val="22"/>
          <w:szCs w:val="22"/>
          <w:rtl w:val="0"/>
          <w:lang w:val="fr-FR"/>
        </w:rPr>
        <w:t xml:space="preserve"> BC</w:t>
      </w:r>
      <w:r>
        <w:rPr>
          <w:sz w:val="22"/>
          <w:szCs w:val="22"/>
          <w:rtl w:val="0"/>
        </w:rPr>
        <w:t xml:space="preserve"> – </w:t>
      </w:r>
      <w:r>
        <w:rPr>
          <w:sz w:val="22"/>
          <w:szCs w:val="22"/>
          <w:rtl w:val="0"/>
          <w:lang w:val="en-US"/>
        </w:rPr>
        <w:t xml:space="preserve">More captives, including Ezekiel. </w:t>
      </w:r>
      <w:r>
        <w:rPr>
          <w:rStyle w:val="None"/>
          <w:b w:val="1"/>
          <w:bCs w:val="1"/>
          <w:sz w:val="22"/>
          <w:szCs w:val="22"/>
          <w:rtl w:val="0"/>
        </w:rPr>
        <w:t>2Ki 24:8-17; Eze 1:2; 33:21</w:t>
      </w:r>
      <w:r>
        <w:rPr>
          <w:rStyle w:val="None"/>
          <w:b w:val="1"/>
          <w:bCs w:val="1"/>
          <w:sz w:val="22"/>
          <w:szCs w:val="22"/>
        </w:rPr>
        <mc:AlternateContent>
          <mc:Choice Requires="wps">
            <w:drawing xmlns:a="http://schemas.openxmlformats.org/drawingml/2006/main">
              <wp:anchor distT="152400" distB="152400" distL="152400" distR="152400" simplePos="0" relativeHeight="251749376" behindDoc="0" locked="0" layoutInCell="1" allowOverlap="1">
                <wp:simplePos x="0" y="0"/>
                <wp:positionH relativeFrom="margin">
                  <wp:posOffset>2404252</wp:posOffset>
                </wp:positionH>
                <wp:positionV relativeFrom="line">
                  <wp:posOffset>190499</wp:posOffset>
                </wp:positionV>
                <wp:extent cx="3362176" cy="160371"/>
                <wp:effectExtent l="0" t="0" r="0" b="0"/>
                <wp:wrapNone/>
                <wp:docPr id="1073742041" name="officeArt object"/>
                <wp:cNvGraphicFramePr/>
                <a:graphic xmlns:a="http://schemas.openxmlformats.org/drawingml/2006/main">
                  <a:graphicData uri="http://schemas.microsoft.com/office/word/2010/wordprocessingShape">
                    <wps:wsp>
                      <wps:cNvSpPr txBox="1"/>
                      <wps:spPr>
                        <a:xfrm>
                          <a:off x="0" y="0"/>
                          <a:ext cx="3362176" cy="160371"/>
                        </a:xfrm>
                        <a:prstGeom prst="rect">
                          <a:avLst/>
                        </a:prstGeom>
                        <a:noFill/>
                        <a:ln w="12700" cap="flat">
                          <a:noFill/>
                          <a:miter lim="400000"/>
                        </a:ln>
                        <a:effectLst/>
                      </wps:spPr>
                      <wps:txb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#68 When southern kingdom taken into captivity? Dates (three)]</w:t>
                            </w:r>
                          </w:p>
                        </w:txbxContent>
                      </wps:txbx>
                      <wps:bodyPr wrap="square" lIns="0" tIns="0" rIns="0" bIns="0" numCol="1" anchor="t">
                        <a:noAutofit/>
                      </wps:bodyPr>
                    </wps:wsp>
                  </a:graphicData>
                </a:graphic>
              </wp:anchor>
            </w:drawing>
          </mc:Choice>
          <mc:Fallback>
            <w:pict>
              <v:shape id="_x0000_s1239" type="#_x0000_t202" style="visibility:visible;position:absolute;margin-left:189.3pt;margin-top:15.0pt;width:264.7pt;height:12.6pt;z-index:25174937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#68 When southern kingdom taken into captivity? Dates (three)]</w:t>
                      </w:r>
                    </w:p>
                  </w:txbxContent>
                </v:textbox>
                <w10:wrap type="none" side="bothSides" anchorx="margin"/>
              </v:shape>
            </w:pict>
          </mc:Fallback>
        </mc:AlternateContent>
      </w:r>
    </w:p>
    <w:p>
      <w:pPr>
        <w:pStyle w:val="bul .50"/>
        <w:numPr>
          <w:ilvl w:val="0"/>
          <w:numId w:val="4"/>
        </w:numPr>
        <w:rPr>
          <w:sz w:val="22"/>
          <w:szCs w:val="22"/>
          <w:lang w:val="fr-FR"/>
        </w:rPr>
      </w:pPr>
      <w:r>
        <w:rPr>
          <w:rStyle w:val="None"/>
          <w:b w:val="1"/>
          <w:bCs w:val="1"/>
          <w:sz w:val="22"/>
          <w:szCs w:val="22"/>
          <w:rtl w:val="0"/>
          <w:lang w:val="fr-FR"/>
        </w:rPr>
        <w:t>586 BC</w:t>
      </w:r>
      <w:r>
        <w:rPr>
          <w:sz w:val="22"/>
          <w:szCs w:val="22"/>
          <w:rtl w:val="0"/>
        </w:rPr>
        <w:t xml:space="preserve"> – </w:t>
      </w:r>
      <w:r>
        <w:rPr>
          <w:sz w:val="22"/>
          <w:szCs w:val="22"/>
          <w:rtl w:val="0"/>
          <w:lang w:val="en-US"/>
        </w:rPr>
        <w:t xml:space="preserve">Sacked city, burned temple. </w:t>
      </w:r>
      <w:r>
        <w:rPr>
          <w:rStyle w:val="None"/>
          <w:b w:val="1"/>
          <w:bCs w:val="1"/>
          <w:sz w:val="22"/>
          <w:szCs w:val="22"/>
          <w:rtl w:val="0"/>
        </w:rPr>
        <w:t>2Ki 24:18-25:21</w:t>
      </w:r>
      <w:r>
        <w:rPr>
          <w:rStyle w:val="None"/>
          <w:b w:val="1"/>
          <w:bCs w:val="1"/>
          <w:sz w:val="22"/>
          <w:szCs w:val="22"/>
        </w:rPr>
        <mc:AlternateContent>
          <mc:Choice Requires="wps">
            <w:drawing xmlns:a="http://schemas.openxmlformats.org/drawingml/2006/main">
              <wp:anchor distT="152400" distB="152400" distL="152400" distR="152400" simplePos="0" relativeHeight="251753472" behindDoc="0" locked="0" layoutInCell="1" allowOverlap="1">
                <wp:simplePos x="0" y="0"/>
                <wp:positionH relativeFrom="margin">
                  <wp:posOffset>2404252</wp:posOffset>
                </wp:positionH>
                <wp:positionV relativeFrom="line">
                  <wp:posOffset>198470</wp:posOffset>
                </wp:positionV>
                <wp:extent cx="3362176" cy="160371"/>
                <wp:effectExtent l="0" t="0" r="0" b="0"/>
                <wp:wrapNone/>
                <wp:docPr id="1073742042" name="officeArt object"/>
                <wp:cNvGraphicFramePr/>
                <a:graphic xmlns:a="http://schemas.openxmlformats.org/drawingml/2006/main">
                  <a:graphicData uri="http://schemas.microsoft.com/office/word/2010/wordprocessingShape">
                    <wps:wsp>
                      <wps:cNvSpPr txBox="1"/>
                      <wps:spPr>
                        <a:xfrm>
                          <a:off x="0" y="0"/>
                          <a:ext cx="3362176" cy="160371"/>
                        </a:xfrm>
                        <a:prstGeom prst="rect">
                          <a:avLst/>
                        </a:prstGeom>
                        <a:noFill/>
                        <a:ln w="12700" cap="flat">
                          <a:noFill/>
                          <a:miter lim="400000"/>
                        </a:ln>
                        <a:effectLst/>
                      </wps:spPr>
                      <wps:txb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#69 Where were they taken? See lesson 15]</w:t>
                            </w:r>
                          </w:p>
                        </w:txbxContent>
                      </wps:txbx>
                      <wps:bodyPr wrap="square" lIns="0" tIns="0" rIns="0" bIns="0" numCol="1" anchor="t">
                        <a:noAutofit/>
                      </wps:bodyPr>
                    </wps:wsp>
                  </a:graphicData>
                </a:graphic>
              </wp:anchor>
            </w:drawing>
          </mc:Choice>
          <mc:Fallback>
            <w:pict>
              <v:shape id="_x0000_s1240" type="#_x0000_t202" style="visibility:visible;position:absolute;margin-left:189.3pt;margin-top:15.6pt;width:264.7pt;height:12.6pt;z-index:25175347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#69 Where were they taken? See lesson 15]</w:t>
                      </w:r>
                    </w:p>
                  </w:txbxContent>
                </v:textbox>
                <w10:wrap type="none" side="bothSides" anchorx="margin"/>
              </v:shape>
            </w:pict>
          </mc:Fallback>
        </mc:AlternateContent>
      </w:r>
    </w:p>
    <w:p>
      <w:pPr>
        <w:pStyle w:val="bt 1.00"/>
        <w:ind w:left="1131"/>
        <w:rPr>
          <w:b w:val="1"/>
          <w:bCs w:val="1"/>
        </w:rPr>
      </w:pPr>
      <w:r>
        <w:rPr>
          <w:b w:val="1"/>
          <w:bCs w:val="1"/>
        </w:rPr>
        <mc:AlternateContent>
          <mc:Choice Requires="wps">
            <w:drawing xmlns:a="http://schemas.openxmlformats.org/drawingml/2006/main">
              <wp:anchor distT="152400" distB="152400" distL="152400" distR="152400" simplePos="0" relativeHeight="251754496" behindDoc="0" locked="0" layoutInCell="1" allowOverlap="1">
                <wp:simplePos x="0" y="0"/>
                <wp:positionH relativeFrom="margin">
                  <wp:posOffset>2404252</wp:posOffset>
                </wp:positionH>
                <wp:positionV relativeFrom="line">
                  <wp:posOffset>194700</wp:posOffset>
                </wp:positionV>
                <wp:extent cx="3532998" cy="260814"/>
                <wp:effectExtent l="0" t="0" r="0" b="0"/>
                <wp:wrapNone/>
                <wp:docPr id="1073742043" name="officeArt object"/>
                <wp:cNvGraphicFramePr/>
                <a:graphic xmlns:a="http://schemas.openxmlformats.org/drawingml/2006/main">
                  <a:graphicData uri="http://schemas.microsoft.com/office/word/2010/wordprocessingShape">
                    <wps:wsp>
                      <wps:cNvSpPr txBox="1"/>
                      <wps:spPr>
                        <a:xfrm>
                          <a:off x="0" y="0"/>
                          <a:ext cx="3532998" cy="260814"/>
                        </a:xfrm>
                        <a:prstGeom prst="rect">
                          <a:avLst/>
                        </a:prstGeom>
                        <a:noFill/>
                        <a:ln w="12700" cap="flat">
                          <a:noFill/>
                          <a:miter lim="400000"/>
                        </a:ln>
                        <a:effectLst/>
                      </wps:spPr>
                      <wps:txbx>
                        <w:txbxContent>
                          <w:p>
                            <w:pPr>
                              <w:pStyle w:val="Free Form"/>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[100Q #70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Who was the leader of the army and nation that conquered them?</w:t>
                            </w:r>
                          </w:p>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See lesson 15]</w:t>
                            </w:r>
                          </w:p>
                        </w:txbxContent>
                      </wps:txbx>
                      <wps:bodyPr wrap="square" lIns="0" tIns="0" rIns="0" bIns="0" numCol="1" anchor="t">
                        <a:noAutofit/>
                      </wps:bodyPr>
                    </wps:wsp>
                  </a:graphicData>
                </a:graphic>
              </wp:anchor>
            </w:drawing>
          </mc:Choice>
          <mc:Fallback>
            <w:pict>
              <v:shape id="_x0000_s1241" type="#_x0000_t202" style="visibility:visible;position:absolute;margin-left:189.3pt;margin-top:15.3pt;width:278.2pt;height:20.5pt;z-index:25175449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[100Q #70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Who was the leader of the army and nation that conquered them?</w:t>
                      </w:r>
                    </w:p>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See lesson 15]</w:t>
                      </w:r>
                    </w:p>
                  </w:txbxContent>
                </v:textbox>
                <w10:wrap type="none" side="bothSides" anchorx="margin"/>
              </v:shape>
            </w:pict>
          </mc:Fallback>
        </mc:AlternateContent>
      </w:r>
    </w:p>
    <w:p>
      <w:pPr>
        <w:pStyle w:val="Heading 2"/>
        <w:bidi w:val="0"/>
      </w:pPr>
      <w:bookmarkStart w:name="_Toc106" w:id="116"/>
      <w:r>
        <w:rPr>
          <w:rFonts w:cs="Arial Unicode MS" w:eastAsia="Arial Unicode MS"/>
          <w:rtl w:val="0"/>
          <w:lang w:val="en-US"/>
        </w:rPr>
        <w:t>Prophets of the exile</w:t>
      </w:r>
      <w:bookmarkEnd w:id="116"/>
    </w:p>
    <w:p>
      <w:pPr>
        <w:pStyle w:val="Heading 3"/>
        <w:bidi w:val="0"/>
        <w:ind w:left="283"/>
      </w:pPr>
      <w:r>
        <w:rPr>
          <w:rtl w:val="0"/>
          <w:lang w:val="it-IT"/>
        </w:rPr>
        <w:t xml:space="preserve">Jeremiah </w:t>
      </w:r>
      <w:r>
        <w:rPr>
          <w:rtl w:val="0"/>
        </w:rPr>
        <w:t xml:space="preserve">– </w:t>
      </w:r>
      <w:r>
        <w:rPr>
          <w:rtl w:val="0"/>
        </w:rPr>
        <w:t>c. 626-586 BC + Egypt</w:t>
      </w:r>
    </w:p>
    <w:p>
      <w:pPr>
        <w:pStyle w:val="bul .50"/>
        <w:numPr>
          <w:ilvl w:val="0"/>
          <w:numId w:val="4"/>
        </w:numPr>
        <w:rPr>
          <w:sz w:val="22"/>
          <w:szCs w:val="22"/>
          <w:lang w:val="en-US"/>
        </w:rPr>
      </w:pPr>
      <w:r>
        <w:rPr>
          <w:sz w:val="22"/>
          <w:szCs w:val="22"/>
          <w:rtl w:val="0"/>
          <w:lang w:val="en-US"/>
        </w:rPr>
        <w:t xml:space="preserve">Prophesied to the remnant left in Judah, </w:t>
      </w:r>
      <w:r>
        <w:rPr>
          <w:rStyle w:val="None"/>
          <w:b w:val="1"/>
          <w:bCs w:val="1"/>
          <w:sz w:val="22"/>
          <w:szCs w:val="22"/>
          <w:rtl w:val="0"/>
        </w:rPr>
        <w:t>Jer 25:1-11</w:t>
      </w:r>
      <w:r>
        <w:rPr>
          <w:sz w:val="22"/>
          <w:szCs w:val="22"/>
          <w:rtl w:val="0"/>
        </w:rPr>
        <w:t xml:space="preserve"> (</w:t>
      </w:r>
      <w:r>
        <w:rPr>
          <w:rStyle w:val="None"/>
          <w:b w:val="1"/>
          <w:bCs w:val="1"/>
          <w:sz w:val="22"/>
          <w:szCs w:val="22"/>
          <w:rtl w:val="0"/>
          <w:lang w:val="nl-NL"/>
        </w:rPr>
        <w:t>Dan 1:1</w:t>
      </w:r>
      <w:r>
        <w:rPr>
          <w:sz w:val="22"/>
          <w:szCs w:val="22"/>
          <w:rtl w:val="0"/>
          <w:lang w:val="it-IT"/>
        </w:rPr>
        <w:t xml:space="preserve">); </w:t>
      </w:r>
      <w:r>
        <w:rPr>
          <w:rStyle w:val="None"/>
          <w:b w:val="1"/>
          <w:bCs w:val="1"/>
          <w:sz w:val="22"/>
          <w:szCs w:val="22"/>
          <w:rtl w:val="0"/>
        </w:rPr>
        <w:t>21:1-2; 28:1; 29:1</w:t>
      </w:r>
      <w:r>
        <w:rPr>
          <w:sz w:val="22"/>
          <w:szCs w:val="22"/>
          <w:rtl w:val="0"/>
          <w:lang w:val="en-US"/>
        </w:rPr>
        <w:t xml:space="preserve"> (letter to exiles in Babylon)</w:t>
      </w:r>
      <w:r>
        <w:rPr>
          <w:rStyle w:val="None"/>
          <w:b w:val="1"/>
          <w:bCs w:val="1"/>
          <w:sz w:val="22"/>
          <w:szCs w:val="22"/>
          <w:rtl w:val="0"/>
        </w:rPr>
        <w:t>; 32:1-2; 39:1-14</w:t>
      </w:r>
      <w:r>
        <w:rPr>
          <w:sz w:val="22"/>
          <w:szCs w:val="22"/>
          <w:rtl w:val="0"/>
        </w:rPr>
        <w:t xml:space="preserve">.  </w:t>
      </w:r>
    </w:p>
    <w:p>
      <w:pPr>
        <w:pStyle w:val="bul .50"/>
        <w:numPr>
          <w:ilvl w:val="0"/>
          <w:numId w:val="4"/>
        </w:numPr>
        <w:rPr>
          <w:sz w:val="22"/>
          <w:szCs w:val="22"/>
          <w:lang w:val="en-US"/>
        </w:rPr>
      </w:pPr>
      <w:r>
        <w:rPr>
          <w:sz w:val="22"/>
          <w:szCs w:val="22"/>
          <w:rtl w:val="0"/>
          <w:lang w:val="en-US"/>
        </w:rPr>
        <w:t xml:space="preserve">Then to the exiles in Egypt, </w:t>
      </w:r>
      <w:r>
        <w:rPr>
          <w:rStyle w:val="None"/>
          <w:b w:val="1"/>
          <w:bCs w:val="1"/>
          <w:sz w:val="22"/>
          <w:szCs w:val="22"/>
          <w:rtl w:val="0"/>
          <w:lang w:val="en-US"/>
        </w:rPr>
        <w:t>Jer 43:</w:t>
      </w:r>
      <w:r>
        <w:rPr>
          <w:rStyle w:val="None"/>
          <w:b w:val="1"/>
          <w:bCs w:val="1"/>
          <w:sz w:val="22"/>
          <w:szCs w:val="22"/>
          <w:rtl w:val="0"/>
          <w:lang w:val="en-US"/>
        </w:rPr>
        <w:t>5</w:t>
      </w:r>
      <w:r>
        <w:rPr>
          <w:rStyle w:val="None"/>
          <w:b w:val="1"/>
          <w:bCs w:val="1"/>
          <w:sz w:val="22"/>
          <w:szCs w:val="22"/>
          <w:rtl w:val="0"/>
          <w:lang w:val="ru-RU"/>
        </w:rPr>
        <w:t xml:space="preserve">-7; 44:1 </w:t>
      </w:r>
      <w:r>
        <w:rPr>
          <w:sz w:val="22"/>
          <w:szCs w:val="22"/>
          <w:rtl w:val="0"/>
        </w:rPr>
        <w:t xml:space="preserve">(Uriah, </w:t>
      </w:r>
      <w:r>
        <w:rPr>
          <w:rStyle w:val="None"/>
          <w:b w:val="1"/>
          <w:bCs w:val="1"/>
          <w:sz w:val="22"/>
          <w:szCs w:val="22"/>
          <w:rtl w:val="0"/>
        </w:rPr>
        <w:t>Jer 26:20-24</w:t>
      </w:r>
      <w:r>
        <w:rPr>
          <w:sz w:val="22"/>
          <w:szCs w:val="22"/>
          <w:rtl w:val="0"/>
        </w:rPr>
        <w:t xml:space="preserve"> [Urijah, KJV, NKJV])</w:t>
      </w:r>
    </w:p>
    <w:p>
      <w:pPr>
        <w:pStyle w:val="Heading 3"/>
        <w:bidi w:val="0"/>
        <w:ind w:left="283"/>
      </w:pPr>
      <w:r>
        <w:rPr>
          <w:rtl w:val="0"/>
        </w:rPr>
        <w:t xml:space="preserve">Daniel </w:t>
      </w:r>
      <w:r>
        <w:rPr>
          <w:rtl w:val="0"/>
        </w:rPr>
        <w:t xml:space="preserve">– </w:t>
      </w:r>
      <w:r>
        <w:rPr>
          <w:rtl w:val="0"/>
          <w:lang w:val="it-IT"/>
        </w:rPr>
        <w:t>c. 606-530</w:t>
      </w:r>
      <w:r>
        <w:rPr>
          <w:rtl w:val="1"/>
        </w:rPr>
        <w:t>’</w:t>
      </w:r>
      <w:r>
        <w:rPr>
          <w:rtl w:val="0"/>
          <w:lang w:val="fr-FR"/>
        </w:rPr>
        <w:t xml:space="preserve">s BC </w:t>
      </w:r>
    </w:p>
    <w:p>
      <w:pPr>
        <w:pStyle w:val="bul .50"/>
        <w:numPr>
          <w:ilvl w:val="0"/>
          <w:numId w:val="4"/>
        </w:numPr>
        <w:rPr>
          <w:sz w:val="22"/>
          <w:szCs w:val="22"/>
          <w:lang w:val="en-US"/>
        </w:rPr>
      </w:pPr>
      <w:r>
        <w:rPr>
          <w:sz w:val="22"/>
          <w:szCs w:val="22"/>
          <w:rtl w:val="0"/>
          <w:lang w:val="en-US"/>
        </w:rPr>
        <w:t xml:space="preserve">Prophesied to rulers of Babylon, </w:t>
      </w:r>
      <w:r>
        <w:rPr>
          <w:rStyle w:val="None"/>
          <w:b w:val="1"/>
          <w:bCs w:val="1"/>
          <w:sz w:val="22"/>
          <w:szCs w:val="22"/>
          <w:rtl w:val="0"/>
        </w:rPr>
        <w:t>Dan 1:1-7,17-21</w:t>
      </w:r>
      <w:r>
        <w:rPr>
          <w:sz w:val="22"/>
          <w:szCs w:val="22"/>
          <w:rtl w:val="0"/>
        </w:rPr>
        <w:t xml:space="preserve">.  </w:t>
      </w:r>
    </w:p>
    <w:p>
      <w:pPr>
        <w:pStyle w:val="bul .50"/>
        <w:numPr>
          <w:ilvl w:val="0"/>
          <w:numId w:val="4"/>
        </w:numPr>
        <w:rPr>
          <w:sz w:val="22"/>
          <w:szCs w:val="22"/>
          <w:lang w:val="it-IT"/>
        </w:rPr>
      </w:pPr>
      <w:r>
        <w:rPr>
          <w:sz w:val="22"/>
          <w:szCs w:val="22"/>
          <w:rtl w:val="0"/>
          <w:lang w:val="it-IT"/>
        </w:rPr>
        <w:t>Note Nebuchadnezzar</w:t>
      </w:r>
      <w:r>
        <w:rPr>
          <w:sz w:val="22"/>
          <w:szCs w:val="22"/>
          <w:rtl w:val="1"/>
        </w:rPr>
        <w:t>’</w:t>
      </w:r>
      <w:r>
        <w:rPr>
          <w:sz w:val="22"/>
          <w:szCs w:val="22"/>
          <w:rtl w:val="0"/>
          <w:lang w:val="en-US"/>
        </w:rPr>
        <w:t xml:space="preserve">s dream, </w:t>
      </w:r>
      <w:r>
        <w:rPr>
          <w:rStyle w:val="None"/>
          <w:b w:val="1"/>
          <w:bCs w:val="1"/>
          <w:sz w:val="22"/>
          <w:szCs w:val="22"/>
          <w:rtl w:val="0"/>
        </w:rPr>
        <w:t>ch. 2</w:t>
      </w:r>
      <w:r>
        <w:rPr>
          <w:sz w:val="22"/>
          <w:szCs w:val="22"/>
          <w:rtl w:val="0"/>
        </w:rPr>
        <w:t>.</w:t>
      </w:r>
    </w:p>
    <w:p>
      <w:pPr>
        <w:pStyle w:val="Heading 3"/>
        <w:bidi w:val="0"/>
        <w:ind w:left="283"/>
      </w:pPr>
      <w:r>
        <w:rPr>
          <w:rtl w:val="0"/>
        </w:rPr>
        <w:t xml:space="preserve">Ezekiel </w:t>
      </w:r>
      <w:r>
        <w:rPr>
          <w:rtl w:val="0"/>
        </w:rPr>
        <w:t xml:space="preserve">– </w:t>
      </w:r>
      <w:r>
        <w:rPr>
          <w:rtl w:val="0"/>
          <w:lang w:val="pt-PT"/>
        </w:rPr>
        <w:t>c. 593-570 BC</w:t>
      </w:r>
    </w:p>
    <w:p>
      <w:pPr>
        <w:pStyle w:val="bt .50"/>
        <w:bidi w:val="0"/>
        <w:ind w:left="566"/>
        <w:rPr>
          <w:rStyle w:val="None"/>
          <w:b w:val="1"/>
          <w:bCs w:val="1"/>
        </w:rPr>
      </w:pPr>
      <w:r>
        <w:rPr>
          <w:rtl w:val="0"/>
          <w:lang w:val="en-US"/>
        </w:rPr>
        <w:t xml:space="preserve">Prophesied to the exiles in Babylon, </w:t>
      </w:r>
      <w:r>
        <w:rPr>
          <w:rStyle w:val="None"/>
          <w:b w:val="1"/>
          <w:bCs w:val="1"/>
          <w:rtl w:val="0"/>
        </w:rPr>
        <w:t>Eze 1:1; 2:1-7; 3:15-17</w:t>
      </w:r>
    </w:p>
    <w:p>
      <w:pPr>
        <w:pStyle w:val="bt .50"/>
        <w:pBdr>
          <w:top w:val="nil"/>
          <w:left w:val="nil"/>
          <w:bottom w:val="single" w:color="000000" w:sz="8" w:space="0" w:shadow="0" w:frame="0"/>
          <w:right w:val="nil"/>
        </w:pBdr>
        <w:ind w:left="566"/>
        <w:rPr>
          <w:sz w:val="8"/>
          <w:szCs w:val="8"/>
        </w:rPr>
      </w:pPr>
    </w:p>
    <w:p>
      <w:pPr>
        <w:pStyle w:val="ADDITIONAL NOTES"/>
        <w:bidi w:val="0"/>
      </w:pPr>
      <w:bookmarkStart w:name="_Toc107" w:id="117"/>
      <w:r>
        <w:rPr>
          <w:rFonts w:cs="Arial Unicode MS" w:eastAsia="Arial Unicode MS"/>
          <w:rtl w:val="0"/>
          <w:lang w:val="en-US"/>
        </w:rPr>
        <w:t>ADDITIONAL NOTES (#17)</w:t>
      </w:r>
      <w:bookmarkEnd w:id="117"/>
    </w:p>
    <w:p>
      <w:pPr>
        <w:pStyle w:val="Heading 2"/>
        <w:bidi w:val="0"/>
      </w:pPr>
      <w:bookmarkStart w:name="_Toc108" w:id="118"/>
      <w:r>
        <w:rPr>
          <w:rFonts w:cs="Arial Unicode MS" w:eastAsia="Arial Unicode MS"/>
          <w:rtl w:val="0"/>
          <w:lang w:val="de-DE"/>
        </w:rPr>
        <w:t>Dates</w:t>
      </w:r>
      <w:bookmarkEnd w:id="118"/>
    </w:p>
    <w:p>
      <w:pPr>
        <w:pStyle w:val="bt .25"/>
        <w:bidi w:val="0"/>
        <w:ind w:left="283"/>
      </w:pPr>
      <w:r>
        <w:rPr>
          <w:rtl w:val="0"/>
        </w:rPr>
        <w:t xml:space="preserve">4th year of Jehoiakim = 1st year of Nebuchadnezzar, </w:t>
      </w:r>
      <w:r>
        <w:rPr>
          <w:rStyle w:val="None"/>
          <w:b w:val="1"/>
          <w:bCs w:val="1"/>
          <w:rtl w:val="0"/>
        </w:rPr>
        <w:t>Jer 25:1</w:t>
      </w:r>
    </w:p>
    <w:p>
      <w:pPr>
        <w:pStyle w:val="bt .50"/>
        <w:bidi w:val="0"/>
        <w:ind w:left="566"/>
      </w:pPr>
      <w:r>
        <w:rPr>
          <w:rtl w:val="0"/>
          <w:lang w:val="it-IT"/>
        </w:rPr>
        <w:t>Nebuchadnezzar</w:t>
      </w:r>
      <w:r>
        <w:rPr>
          <w:rtl w:val="1"/>
        </w:rPr>
        <w:t>’</w:t>
      </w:r>
      <w:r>
        <w:rPr>
          <w:rtl w:val="0"/>
        </w:rPr>
        <w:t xml:space="preserve">s </w:t>
      </w:r>
      <w:r>
        <w:rPr>
          <w:rtl w:val="1"/>
          <w:lang w:val="ar-SA" w:bidi="ar-SA"/>
        </w:rPr>
        <w:t>“</w:t>
      </w:r>
      <w:r>
        <w:rPr>
          <w:rtl w:val="0"/>
          <w:lang w:val="en-US"/>
        </w:rPr>
        <w:t>accession year</w:t>
      </w:r>
      <w:r>
        <w:rPr>
          <w:rtl w:val="0"/>
        </w:rPr>
        <w:t xml:space="preserve">” </w:t>
      </w:r>
      <w:r>
        <w:rPr>
          <w:rtl w:val="0"/>
          <w:lang w:val="en-US"/>
        </w:rPr>
        <w:t>in Assyrian records</w:t>
      </w:r>
      <w:r>
        <w:rPr>
          <w:rStyle w:val="None"/>
          <w:rFonts w:ascii="Times New Roman" w:cs="Times New Roman" w:hAnsi="Times New Roman" w:eastAsia="Times New Roman"/>
          <w:b w:val="0"/>
          <w:bCs w:val="0"/>
          <w:i w:val="0"/>
          <w:iCs w:val="0"/>
          <w:vertAlign w:val="superscript"/>
        </w:rPr>
        <w:endnoteReference w:id="55"/>
      </w:r>
    </w:p>
    <w:p>
      <w:pPr>
        <w:pStyle w:val="bt .25"/>
        <w:bidi w:val="0"/>
        <w:ind w:left="283"/>
      </w:pPr>
      <w:r>
        <w:rPr>
          <w:rtl w:val="0"/>
        </w:rPr>
        <w:t xml:space="preserve">4th year of Jehoiakim = Battle of Carchemish, </w:t>
      </w:r>
      <w:r>
        <w:rPr>
          <w:rStyle w:val="None"/>
          <w:b w:val="1"/>
          <w:bCs w:val="1"/>
          <w:rtl w:val="0"/>
          <w:lang w:val="en-US"/>
        </w:rPr>
        <w:t>Jer 46:2</w:t>
      </w:r>
      <w:r>
        <w:rPr>
          <w:rtl w:val="0"/>
          <w:lang w:val="pt-PT"/>
        </w:rPr>
        <w:t xml:space="preserve"> (605 B.C.)</w:t>
      </w:r>
    </w:p>
    <w:p>
      <w:pPr>
        <w:pStyle w:val="bt .25"/>
        <w:bidi w:val="0"/>
        <w:ind w:left="283"/>
      </w:pPr>
      <w:r>
        <w:rPr>
          <w:rtl w:val="0"/>
        </w:rPr>
        <w:t xml:space="preserve">4th year of Jehoiakim = 1st deportation, </w:t>
      </w:r>
      <w:r>
        <w:rPr>
          <w:rStyle w:val="None"/>
          <w:b w:val="1"/>
          <w:bCs w:val="1"/>
          <w:rtl w:val="0"/>
          <w:lang w:val="nl-NL"/>
        </w:rPr>
        <w:t>Dan 1:1</w:t>
      </w:r>
      <w:r>
        <w:rPr>
          <w:rtl w:val="0"/>
        </w:rPr>
        <w:t xml:space="preserve"> </w:t>
      </w:r>
    </w:p>
    <w:p>
      <w:pPr>
        <w:pStyle w:val="bt .50"/>
        <w:bidi w:val="0"/>
        <w:ind w:left="566"/>
      </w:pPr>
      <w:r>
        <w:rPr>
          <w:rtl w:val="0"/>
          <w:lang w:val="en-US"/>
        </w:rPr>
        <w:t xml:space="preserve">(3rd year according to Tishri reckoning, </w:t>
      </w:r>
      <w:r>
        <w:rPr>
          <w:rStyle w:val="None"/>
          <w:b w:val="1"/>
          <w:bCs w:val="1"/>
          <w:rtl w:val="0"/>
          <w:lang w:val="nl-NL"/>
        </w:rPr>
        <w:t>Dan 1:1</w:t>
      </w:r>
      <w:r>
        <w:rPr>
          <w:rtl w:val="0"/>
        </w:rPr>
        <w:t>)</w:t>
      </w:r>
      <w:r>
        <w:rPr>
          <w:rStyle w:val="None"/>
          <w:rFonts w:ascii="Times New Roman" w:cs="Times New Roman" w:hAnsi="Times New Roman" w:eastAsia="Times New Roman"/>
          <w:b w:val="0"/>
          <w:bCs w:val="0"/>
          <w:i w:val="0"/>
          <w:iCs w:val="0"/>
          <w:vertAlign w:val="superscript"/>
        </w:rPr>
        <w:endnoteReference w:id="56"/>
      </w:r>
    </w:p>
    <w:p>
      <w:pPr>
        <w:pStyle w:val="Free Form"/>
        <w:pBdr>
          <w:top w:val="nil"/>
          <w:left w:val="nil"/>
          <w:bottom w:val="single" w:color="000000" w:sz="8" w:space="0" w:shadow="0" w:frame="0"/>
          <w:right w:val="nil"/>
        </w:pBdr>
      </w:pPr>
    </w:p>
    <w:p>
      <w:pPr>
        <w:pStyle w:val="Free Form"/>
        <w:bidi w:val="0"/>
      </w:pPr>
    </w:p>
    <w:p>
      <w:pPr>
        <w:pStyle w:val="Quick Quiz"/>
        <w:bidi w:val="0"/>
      </w:pPr>
    </w:p>
    <w:p>
      <w:pPr>
        <w:pStyle w:val="Quick Quiz"/>
        <w:bidi w:val="0"/>
      </w:pPr>
      <w:r>
        <w:rPr>
          <w:rFonts w:cs="Arial Unicode MS" w:eastAsia="Arial Unicode MS"/>
          <w:rtl w:val="0"/>
          <w:lang w:val="en-US"/>
        </w:rPr>
        <w:t>Quick Quiz #17</w:t>
      </w:r>
    </w:p>
    <w:p>
      <w:pPr>
        <w:pStyle w:val="Free Form"/>
        <w:spacing w:before="80" w:after="120"/>
        <w:rPr>
          <w:spacing w:val="-2"/>
          <w:sz w:val="22"/>
          <w:szCs w:val="22"/>
        </w:rPr>
      </w:pPr>
      <w:r>
        <w:rPr>
          <w:spacing w:val="-2"/>
          <w:sz w:val="22"/>
          <w:szCs w:val="22"/>
          <w:rtl w:val="0"/>
          <w:lang w:val="en-US"/>
        </w:rPr>
        <w:t>Note: There may be more than one correct answer. Choose all correct answers.</w:t>
      </w:r>
    </w:p>
    <w:p>
      <w:pPr>
        <w:pStyle w:val="Free Form"/>
        <w:numPr>
          <w:ilvl w:val="0"/>
          <w:numId w:val="68"/>
        </w:numPr>
        <w:rPr>
          <w:sz w:val="22"/>
          <w:szCs w:val="22"/>
          <w:lang w:val="en-US"/>
        </w:rPr>
      </w:pPr>
      <w:r>
        <w:rPr>
          <w:sz w:val="22"/>
          <w:szCs w:val="22"/>
          <w:rtl w:val="0"/>
          <w:lang w:val="en-US"/>
        </w:rPr>
        <w:t>Judah was taken into captivity into</w:t>
      </w:r>
    </w:p>
    <w:p>
      <w:pPr>
        <w:pStyle w:val="Free Form"/>
        <w:numPr>
          <w:ilvl w:val="1"/>
          <w:numId w:val="8"/>
        </w:numPr>
        <w:rPr>
          <w:sz w:val="22"/>
          <w:szCs w:val="22"/>
          <w:lang w:val="nl-NL"/>
        </w:rPr>
      </w:pPr>
      <w:r>
        <w:rPr>
          <w:sz w:val="22"/>
          <w:szCs w:val="22"/>
          <w:rtl w:val="0"/>
          <w:lang w:val="nl-NL"/>
        </w:rPr>
        <w:t>Egypt</w:t>
      </w:r>
    </w:p>
    <w:p>
      <w:pPr>
        <w:pStyle w:val="Free Form"/>
        <w:numPr>
          <w:ilvl w:val="1"/>
          <w:numId w:val="8"/>
        </w:numPr>
        <w:rPr>
          <w:sz w:val="22"/>
          <w:szCs w:val="22"/>
        </w:rPr>
      </w:pPr>
      <w:r>
        <w:rPr>
          <w:sz w:val="22"/>
          <w:szCs w:val="22"/>
          <w:rtl w:val="0"/>
        </w:rPr>
        <w:t>Babylon</w:t>
      </w:r>
    </w:p>
    <w:p>
      <w:pPr>
        <w:pStyle w:val="Free Form"/>
        <w:numPr>
          <w:ilvl w:val="1"/>
          <w:numId w:val="8"/>
        </w:numPr>
        <w:rPr>
          <w:sz w:val="22"/>
          <w:szCs w:val="22"/>
        </w:rPr>
      </w:pPr>
      <w:r>
        <w:rPr>
          <w:sz w:val="22"/>
          <w:szCs w:val="22"/>
          <w:rtl w:val="0"/>
        </w:rPr>
        <w:t>Assyria</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Judah was to suffer in captivity for</w:t>
      </w:r>
    </w:p>
    <w:p>
      <w:pPr>
        <w:pStyle w:val="Free Form"/>
        <w:numPr>
          <w:ilvl w:val="1"/>
          <w:numId w:val="8"/>
        </w:numPr>
        <w:rPr>
          <w:sz w:val="22"/>
          <w:szCs w:val="22"/>
          <w:lang w:val="en-US"/>
        </w:rPr>
      </w:pPr>
      <w:r>
        <w:rPr>
          <w:sz w:val="22"/>
          <w:szCs w:val="22"/>
          <w:rtl w:val="0"/>
          <w:lang w:val="en-US"/>
        </w:rPr>
        <w:t>Seven years</w:t>
      </w:r>
    </w:p>
    <w:p>
      <w:pPr>
        <w:pStyle w:val="Free Form"/>
        <w:numPr>
          <w:ilvl w:val="1"/>
          <w:numId w:val="8"/>
        </w:numPr>
        <w:rPr>
          <w:sz w:val="22"/>
          <w:szCs w:val="22"/>
          <w:lang w:val="en-US"/>
        </w:rPr>
      </w:pPr>
      <w:r>
        <w:rPr>
          <w:sz w:val="22"/>
          <w:szCs w:val="22"/>
          <w:rtl w:val="0"/>
          <w:lang w:val="en-US"/>
        </w:rPr>
        <w:t>An unspecified length of time</w:t>
      </w:r>
    </w:p>
    <w:p>
      <w:pPr>
        <w:pStyle w:val="Free Form"/>
        <w:numPr>
          <w:ilvl w:val="1"/>
          <w:numId w:val="8"/>
        </w:numPr>
        <w:rPr>
          <w:sz w:val="22"/>
          <w:szCs w:val="22"/>
          <w:lang w:val="en-US"/>
        </w:rPr>
      </w:pPr>
      <w:r>
        <w:rPr>
          <w:sz w:val="22"/>
          <w:szCs w:val="22"/>
          <w:rtl w:val="0"/>
          <w:lang w:val="en-US"/>
        </w:rPr>
        <w:t>Seventy times seven weeks</w:t>
      </w:r>
    </w:p>
    <w:p>
      <w:pPr>
        <w:pStyle w:val="Free Form"/>
        <w:numPr>
          <w:ilvl w:val="1"/>
          <w:numId w:val="8"/>
        </w:numPr>
        <w:rPr>
          <w:sz w:val="22"/>
          <w:szCs w:val="22"/>
          <w:lang w:val="en-US"/>
        </w:rPr>
      </w:pPr>
      <w:r>
        <w:rPr>
          <w:sz w:val="22"/>
          <w:szCs w:val="22"/>
          <w:rtl w:val="0"/>
          <w:lang w:val="en-US"/>
        </w:rPr>
        <w:t>Seventy years</w:t>
      </w:r>
    </w:p>
    <w:p>
      <w:pPr>
        <w:pStyle w:val="Free Form"/>
        <w:numPr>
          <w:ilvl w:val="0"/>
          <w:numId w:val="8"/>
        </w:numPr>
        <w:spacing w:before="120"/>
        <w:rPr>
          <w:sz w:val="22"/>
          <w:szCs w:val="22"/>
          <w:lang w:val="en-US"/>
        </w:rPr>
      </w:pPr>
      <w:r>
        <w:rPr>
          <w:sz w:val="22"/>
          <w:szCs w:val="22"/>
          <w:rtl w:val="0"/>
          <w:lang w:val="en-US"/>
        </w:rPr>
        <w:t>The ruler who took Judah into captivity was</w:t>
      </w:r>
    </w:p>
    <w:p>
      <w:pPr>
        <w:pStyle w:val="Free Form"/>
        <w:numPr>
          <w:ilvl w:val="1"/>
          <w:numId w:val="8"/>
        </w:numPr>
        <w:rPr>
          <w:sz w:val="22"/>
          <w:szCs w:val="22"/>
          <w:lang w:val="en-US"/>
        </w:rPr>
      </w:pPr>
      <w:r>
        <w:rPr>
          <w:sz w:val="22"/>
          <w:szCs w:val="22"/>
          <w:rtl w:val="0"/>
          <w:lang w:val="en-US"/>
        </w:rPr>
        <w:t>Pharoah</w:t>
      </w:r>
    </w:p>
    <w:p>
      <w:pPr>
        <w:pStyle w:val="Free Form"/>
        <w:numPr>
          <w:ilvl w:val="1"/>
          <w:numId w:val="8"/>
        </w:numPr>
        <w:rPr>
          <w:sz w:val="22"/>
          <w:szCs w:val="22"/>
          <w:lang w:val="es-ES_tradnl"/>
        </w:rPr>
      </w:pPr>
      <w:r>
        <w:rPr>
          <w:sz w:val="22"/>
          <w:szCs w:val="22"/>
          <w:rtl w:val="0"/>
          <w:lang w:val="es-ES_tradnl"/>
        </w:rPr>
        <w:t>Sargon</w:t>
      </w:r>
    </w:p>
    <w:p>
      <w:pPr>
        <w:pStyle w:val="Free Form"/>
        <w:numPr>
          <w:ilvl w:val="1"/>
          <w:numId w:val="8"/>
        </w:numPr>
        <w:rPr>
          <w:sz w:val="22"/>
          <w:szCs w:val="22"/>
          <w:lang w:val="it-IT"/>
        </w:rPr>
      </w:pPr>
      <w:r>
        <w:rPr>
          <w:sz w:val="22"/>
          <w:szCs w:val="22"/>
          <w:rtl w:val="0"/>
          <w:lang w:val="it-IT"/>
        </w:rPr>
        <w:t>Nebuchadnezzar</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Some of the Jews were taken captive in</w:t>
      </w:r>
    </w:p>
    <w:p>
      <w:pPr>
        <w:pStyle w:val="Free Form"/>
        <w:numPr>
          <w:ilvl w:val="1"/>
          <w:numId w:val="8"/>
        </w:numPr>
        <w:rPr>
          <w:sz w:val="22"/>
          <w:szCs w:val="22"/>
          <w:lang w:val="pt-PT"/>
        </w:rPr>
      </w:pPr>
      <w:r>
        <w:rPr>
          <w:sz w:val="22"/>
          <w:szCs w:val="22"/>
          <w:rtl w:val="0"/>
          <w:lang w:val="pt-PT"/>
        </w:rPr>
        <w:t>605 B.C.</w:t>
      </w:r>
    </w:p>
    <w:p>
      <w:pPr>
        <w:pStyle w:val="Free Form"/>
        <w:numPr>
          <w:ilvl w:val="1"/>
          <w:numId w:val="8"/>
        </w:numPr>
        <w:rPr>
          <w:sz w:val="22"/>
          <w:szCs w:val="22"/>
        </w:rPr>
      </w:pPr>
      <w:r>
        <w:rPr>
          <w:sz w:val="22"/>
          <w:szCs w:val="22"/>
          <w:rtl w:val="0"/>
        </w:rPr>
        <w:t>59</w:t>
      </w:r>
      <w:r>
        <w:rPr>
          <w:sz w:val="22"/>
          <w:szCs w:val="22"/>
          <w:rtl w:val="0"/>
          <w:lang w:val="en-US"/>
        </w:rPr>
        <w:t>8</w:t>
      </w:r>
      <w:r>
        <w:rPr>
          <w:sz w:val="22"/>
          <w:szCs w:val="22"/>
          <w:rtl w:val="0"/>
          <w:lang w:val="it-IT"/>
        </w:rPr>
        <w:t xml:space="preserve"> B.C.</w:t>
      </w:r>
    </w:p>
    <w:p>
      <w:pPr>
        <w:pStyle w:val="Free Form"/>
        <w:numPr>
          <w:ilvl w:val="1"/>
          <w:numId w:val="8"/>
        </w:numPr>
        <w:rPr>
          <w:sz w:val="22"/>
          <w:szCs w:val="22"/>
          <w:lang w:val="it-IT"/>
        </w:rPr>
      </w:pPr>
      <w:r>
        <w:rPr>
          <w:sz w:val="22"/>
          <w:szCs w:val="22"/>
          <w:rtl w:val="0"/>
          <w:lang w:val="it-IT"/>
        </w:rPr>
        <w:t>586 B.C.</w:t>
      </w:r>
    </w:p>
    <w:p>
      <w:pPr>
        <w:pStyle w:val="Free Form"/>
        <w:numPr>
          <w:ilvl w:val="0"/>
          <w:numId w:val="8"/>
        </w:numPr>
        <w:spacing w:before="120"/>
        <w:rPr>
          <w:sz w:val="22"/>
          <w:szCs w:val="22"/>
          <w:lang w:val="en-US"/>
        </w:rPr>
      </w:pPr>
      <w:r>
        <w:rPr>
          <w:sz w:val="22"/>
          <w:szCs w:val="22"/>
          <w:rtl w:val="0"/>
          <w:lang w:val="en-US"/>
        </w:rPr>
        <w:t>Prophets who prophesied during the period of the exile were</w:t>
      </w:r>
    </w:p>
    <w:p>
      <w:pPr>
        <w:pStyle w:val="Free Form"/>
        <w:numPr>
          <w:ilvl w:val="1"/>
          <w:numId w:val="8"/>
        </w:numPr>
        <w:rPr>
          <w:sz w:val="22"/>
          <w:szCs w:val="22"/>
          <w:lang w:val="it-IT"/>
        </w:rPr>
      </w:pPr>
      <w:r>
        <w:rPr>
          <w:sz w:val="22"/>
          <w:szCs w:val="22"/>
          <w:rtl w:val="0"/>
          <w:lang w:val="it-IT"/>
        </w:rPr>
        <w:t>Jeremiah</w:t>
      </w:r>
    </w:p>
    <w:p>
      <w:pPr>
        <w:pStyle w:val="Free Form"/>
        <w:numPr>
          <w:ilvl w:val="1"/>
          <w:numId w:val="8"/>
        </w:numPr>
        <w:rPr>
          <w:sz w:val="22"/>
          <w:szCs w:val="22"/>
        </w:rPr>
      </w:pPr>
      <w:r>
        <w:rPr>
          <w:sz w:val="22"/>
          <w:szCs w:val="22"/>
          <w:rtl w:val="0"/>
        </w:rPr>
        <w:t>Daniel</w:t>
      </w:r>
    </w:p>
    <w:p>
      <w:pPr>
        <w:pStyle w:val="Free Form"/>
        <w:numPr>
          <w:ilvl w:val="1"/>
          <w:numId w:val="8"/>
        </w:numPr>
        <w:pBdr>
          <w:top w:val="nil"/>
          <w:left w:val="nil"/>
          <w:bottom w:val="single" w:color="000000" w:sz="8" w:space="0" w:shadow="0" w:frame="0"/>
          <w:right w:val="nil"/>
        </w:pBdr>
        <w:rPr>
          <w:sz w:val="22"/>
          <w:szCs w:val="22"/>
        </w:rPr>
      </w:pPr>
      <w:r>
        <w:rPr>
          <w:sz w:val="22"/>
          <w:szCs w:val="22"/>
          <w:rtl w:val="0"/>
        </w:rPr>
        <w:t>Ezekiel</w:t>
      </w:r>
    </w:p>
    <w:p>
      <w:pPr>
        <w:pStyle w:val="Additional Reading"/>
        <w:spacing w:before="200"/>
      </w:pPr>
      <w:r>
        <w:rPr>
          <w:rtl w:val="0"/>
          <w:lang w:val="en-US"/>
        </w:rPr>
        <w:t>Additional Reading (#17)</w:t>
      </w:r>
    </w:p>
    <w:p>
      <w:pPr>
        <w:pStyle w:val="Additional Reading verses"/>
        <w:bidi w:val="0"/>
        <w:ind w:left="283"/>
      </w:pPr>
      <w:r>
        <w:rPr>
          <w:rtl w:val="0"/>
        </w:rPr>
        <w:t>2Ch 10-36; ; Habakkuk; Jer 1,21,25-29, 34-45,52; Eze 1-3, 31-33; Dan 1</w:t>
      </w:r>
    </w:p>
    <w:p>
      <w:pPr>
        <w:pStyle w:val="Free Form"/>
        <w:pBdr>
          <w:top w:val="nil"/>
          <w:left w:val="nil"/>
          <w:bottom w:val="single" w:color="000000" w:sz="8" w:space="0" w:shadow="0" w:frame="0"/>
          <w:right w:val="nil"/>
        </w:pBdr>
        <w:rPr>
          <w:sz w:val="6"/>
          <w:szCs w:val="6"/>
        </w:rPr>
      </w:pPr>
    </w:p>
    <w:p>
      <w:pPr>
        <w:pStyle w:val="Free Form"/>
        <w:rPr>
          <w:sz w:val="16"/>
          <w:szCs w:val="16"/>
        </w:rPr>
      </w:pPr>
    </w:p>
    <w:p>
      <w:pPr>
        <w:pStyle w:val="Review Drill Questions"/>
        <w:bidi w:val="0"/>
      </w:pPr>
      <w:r>
        <w:rPr>
          <w:rtl w:val="0"/>
        </w:rPr>
        <w:t>&gt;&gt;&gt;&gt;&gt;&gt;&gt;REVIEW DRILL QUESTIONS&lt;&lt;&lt;&lt;&lt;&lt;&lt;</w:t>
      </w:r>
    </w:p>
    <w:p>
      <w:pPr>
        <w:pStyle w:val="Free Form"/>
        <w:jc w:val="center"/>
        <w:rPr>
          <w:rStyle w:val="None"/>
          <w:sz w:val="22"/>
          <w:szCs w:val="22"/>
        </w:rPr>
      </w:pPr>
      <w:r>
        <w:rPr>
          <w:rtl w:val="0"/>
        </w:rPr>
        <w:t>(</w:t>
      </w:r>
      <w:r>
        <w:rPr>
          <w:rStyle w:val="None"/>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6"/>
          <w:szCs w:val="6"/>
        </w:rPr>
      </w:pPr>
    </w:p>
    <w:p>
      <w:pPr>
        <w:pStyle w:val="Free Form"/>
        <w:sectPr>
          <w:headerReference w:type="default" r:id="rId64"/>
          <w:footerReference w:type="default" r:id="rId65"/>
          <w:pgSz w:w="12240" w:h="15840" w:orient="portrait"/>
          <w:pgMar w:top="1440" w:right="1440" w:bottom="1080" w:left="1440" w:header="720" w:footer="792"/>
          <w:bidi w:val="0"/>
        </w:sectPr>
      </w:pPr>
    </w:p>
    <w:p>
      <w:pPr>
        <w:pStyle w:val="Lesson"/>
        <w:bidi w:val="0"/>
      </w:pPr>
      <w:bookmarkStart w:name="_Toc109" w:id="119"/>
      <w:r>
        <w:rPr>
          <w:rFonts w:cs="Arial Unicode MS" w:eastAsia="Arial Unicode MS"/>
          <w:rtl w:val="0"/>
          <w:lang w:val="de-DE"/>
        </w:rPr>
        <w:t>LESSON 18</w:t>
      </w:r>
      <w:bookmarkEnd w:id="119"/>
    </w:p>
    <w:p>
      <w:pPr>
        <w:pStyle w:val="Drill"/>
        <w:bidi w:val="0"/>
      </w:pPr>
      <w:r>
        <w:rPr>
          <w:rFonts w:cs="Arial Unicode MS" w:eastAsia="Arial Unicode MS"/>
          <w:rtl w:val="0"/>
          <w:lang w:val="da-DK"/>
        </w:rPr>
        <w:t>DRILL</w:t>
      </w:r>
    </w:p>
    <w:p>
      <w:pPr>
        <w:pStyle w:val="Free Form"/>
        <w:numPr>
          <w:ilvl w:val="0"/>
          <w:numId w:val="69"/>
        </w:numPr>
        <w:rPr>
          <w:sz w:val="22"/>
          <w:szCs w:val="22"/>
          <w:lang w:val="en-US"/>
        </w:rPr>
      </w:pPr>
      <w:r>
        <w:rPr>
          <w:sz w:val="22"/>
          <w:szCs w:val="22"/>
          <w:rtl w:val="0"/>
          <w:lang w:val="en-US"/>
        </w:rPr>
        <w:t>When was the southern kingdom taken into captivity (three dates)? #68</w:t>
      </w:r>
    </w:p>
    <w:p>
      <w:pPr>
        <w:pStyle w:val="Free Form"/>
        <w:numPr>
          <w:ilvl w:val="0"/>
          <w:numId w:val="8"/>
        </w:numPr>
        <w:rPr>
          <w:sz w:val="22"/>
          <w:szCs w:val="22"/>
          <w:lang w:val="en-US"/>
        </w:rPr>
      </w:pPr>
      <w:r>
        <w:rPr>
          <w:sz w:val="22"/>
          <w:szCs w:val="22"/>
          <w:rtl w:val="0"/>
          <w:lang w:val="en-US"/>
        </w:rPr>
        <w:t>Where were they taken? #69</w:t>
      </w:r>
    </w:p>
    <w:p>
      <w:pPr>
        <w:pStyle w:val="Free Form"/>
        <w:numPr>
          <w:ilvl w:val="0"/>
          <w:numId w:val="8"/>
        </w:numPr>
        <w:rPr>
          <w:sz w:val="22"/>
          <w:szCs w:val="22"/>
          <w:lang w:val="en-US"/>
        </w:rPr>
      </w:pPr>
      <w:r>
        <w:rPr>
          <w:sz w:val="22"/>
          <w:szCs w:val="22"/>
          <w:rtl w:val="0"/>
          <w:lang w:val="en-US"/>
        </w:rPr>
        <w:t>Who was the leader of the army and nation that conquered them? #70</w:t>
      </w:r>
    </w:p>
    <w:p>
      <w:pPr>
        <w:pStyle w:val="Free Form"/>
        <w:numPr>
          <w:ilvl w:val="0"/>
          <w:numId w:val="8"/>
        </w:numPr>
        <w:rPr>
          <w:sz w:val="22"/>
          <w:szCs w:val="22"/>
          <w:lang w:val="en-US"/>
        </w:rPr>
      </w:pPr>
      <w:r>
        <w:rPr>
          <w:sz w:val="22"/>
          <w:szCs w:val="22"/>
          <w:rtl w:val="0"/>
          <w:lang w:val="en-US"/>
        </w:rPr>
        <w:t>Who were three prophets of the exile? N/A</w:t>
      </w:r>
    </w:p>
    <w:p>
      <w:pPr>
        <w:pStyle w:val="Free Form"/>
        <w:pBdr>
          <w:top w:val="nil"/>
          <w:left w:val="nil"/>
          <w:bottom w:val="single" w:color="000000" w:sz="8" w:space="0" w:shadow="0" w:frame="0"/>
          <w:right w:val="nil"/>
        </w:pBdr>
        <w:rPr>
          <w:sz w:val="8"/>
          <w:szCs w:val="8"/>
        </w:rPr>
      </w:pPr>
    </w:p>
    <w:p>
      <w:pPr>
        <w:pStyle w:val="Bold Italic 12"/>
        <w:bidi w:val="0"/>
      </w:pPr>
      <w:r>
        <w:rPr>
          <w:rtl w:val="0"/>
        </w:rPr>
        <w:t>THE JEWISH DISPENSATION (see charts 4,6)</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"bookmark13"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r>
        <w:rPr>
          <w:sz w:val="22"/>
          <w:szCs w:val="22"/>
          <w:rtl w:val="0"/>
        </w:rPr>
        <w:t xml:space="preserve">   </w:t>
      </w:r>
      <w:r>
        <w:rPr>
          <w:rStyle w:val="Hyperlink.1"/>
          <w:sz w:val="22"/>
          <w:szCs w:val="22"/>
        </w:rPr>
        <w:fldChar w:fldCharType="begin" w:fldLock="0"/>
      </w:r>
      <w:r>
        <w:rPr>
          <w:rStyle w:val="Hyperlink.1"/>
          <w:sz w:val="22"/>
          <w:szCs w:val="22"/>
        </w:rPr>
        <w:instrText xml:space="preserve"> HYPERLINK \l "bookmark14" </w:instrText>
      </w:r>
      <w:r>
        <w:rPr>
          <w:rStyle w:val="Hyperlink.1"/>
          <w:sz w:val="22"/>
          <w:szCs w:val="22"/>
        </w:rPr>
        <w:fldChar w:fldCharType="separate" w:fldLock="0"/>
      </w:r>
      <w:r>
        <w:rPr>
          <w:rStyle w:val="Hyperlink.1"/>
          <w:sz w:val="22"/>
          <w:szCs w:val="22"/>
          <w:rtl w:val="0"/>
          <w:lang w:val="en-US"/>
        </w:rPr>
        <w:t>Chart6</w:t>
      </w:r>
      <w:r>
        <w:rPr>
          <w:sz w:val="22"/>
          <w:szCs w:val="22"/>
        </w:rPr>
        <w:fldChar w:fldCharType="end" w:fldLock="0"/>
      </w:r>
    </w:p>
    <w:p>
      <w:pPr>
        <w:pStyle w:val="bul Helvetica11"/>
        <w:numPr>
          <w:ilvl w:val="0"/>
          <w:numId w:val="16"/>
        </w:numPr>
        <w:bidi w:val="0"/>
      </w:pPr>
      <w:r>
        <w:rPr>
          <w:rtl w:val="0"/>
          <w:lang w:val="en-US"/>
        </w:rPr>
        <w:t>Returns</w:t>
      </w:r>
    </w:p>
    <w:p>
      <w:pPr>
        <w:pStyle w:val="bul Helvetica11"/>
        <w:numPr>
          <w:ilvl w:val="0"/>
          <w:numId w:val="16"/>
        </w:numPr>
        <w:bidi w:val="0"/>
      </w:pPr>
      <w:r>
        <w:rPr>
          <w:rtl w:val="1"/>
          <w:lang w:val="ar-SA" w:bidi="ar-SA"/>
        </w:rPr>
        <w:t>“</w:t>
      </w:r>
      <w:r>
        <w:rPr>
          <w:rtl w:val="0"/>
          <w:lang w:val="en-US"/>
        </w:rPr>
        <w:t>Esther</w:t>
      </w:r>
      <w:r>
        <w:rPr>
          <w:rtl w:val="0"/>
        </w:rPr>
        <w:t>”</w:t>
      </w:r>
    </w:p>
    <w:p>
      <w:pPr>
        <w:pStyle w:val="bul Helvetica11"/>
        <w:numPr>
          <w:ilvl w:val="0"/>
          <w:numId w:val="16"/>
        </w:numPr>
        <w:bidi w:val="0"/>
      </w:pPr>
      <w:r>
        <w:rPr>
          <w:rtl w:val="0"/>
        </w:rPr>
        <w:t xml:space="preserve">Silence </w:t>
      </w:r>
      <w:r>
        <w:rPr>
          <w:rtl w:val="0"/>
        </w:rPr>
        <w:t xml:space="preserve">– </w:t>
      </w:r>
      <w:r>
        <w:rPr>
          <w:rtl w:val="0"/>
          <w:lang w:val="en-US"/>
        </w:rPr>
        <w:t>400 years</w:t>
      </w:r>
    </w:p>
    <w:p>
      <w:pPr>
        <w:pStyle w:val="bul Helvetica11"/>
        <w:numPr>
          <w:ilvl w:val="0"/>
          <w:numId w:val="16"/>
        </w:numPr>
        <w:bidi w:val="0"/>
      </w:pPr>
      <w:r>
        <w:rPr>
          <w:rtl w:val="0"/>
          <w:lang w:val="en-US"/>
        </w:rPr>
        <w:t>Six world empires</w:t>
      </w:r>
      <w:r>
        <mc:AlternateContent>
          <mc:Choice Requires="wps">
            <w:drawing xmlns:a="http://schemas.openxmlformats.org/drawingml/2006/main">
              <wp:anchor distT="152400" distB="152400" distL="152400" distR="152400" simplePos="0" relativeHeight="251757568" behindDoc="0" locked="0" layoutInCell="1" allowOverlap="1">
                <wp:simplePos x="0" y="0"/>
                <wp:positionH relativeFrom="margin">
                  <wp:posOffset>4125383</wp:posOffset>
                </wp:positionH>
                <wp:positionV relativeFrom="line">
                  <wp:posOffset>220348</wp:posOffset>
                </wp:positionV>
                <wp:extent cx="1886976" cy="164902"/>
                <wp:effectExtent l="0" t="0" r="0" b="0"/>
                <wp:wrapNone/>
                <wp:docPr id="1073742044" name="officeArt object"/>
                <wp:cNvGraphicFramePr/>
                <a:graphic xmlns:a="http://schemas.openxmlformats.org/drawingml/2006/main">
                  <a:graphicData uri="http://schemas.microsoft.com/office/word/2010/wordprocessingShape">
                    <wps:wsp>
                      <wps:cNvSpPr txBox="1"/>
                      <wps:spPr>
                        <a:xfrm>
                          <a:off x="0" y="0"/>
                          <a:ext cx="1886976" cy="164902"/>
                        </a:xfrm>
                        <a:prstGeom prst="rect">
                          <a:avLst/>
                        </a:prstGeom>
                        <a:noFill/>
                        <a:ln w="12700" cap="flat">
                          <a:noFill/>
                          <a:miter lim="400000"/>
                        </a:ln>
                        <a:effectLst/>
                      </wps:spPr>
                      <wps:txb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#71 Who led 1</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superscript"/>
                                <w:rtl w:val="0"/>
                                <w:lang w:val="en-US"/>
                                <w14:textFill>
                                  <w14:solidFill>
                                    <w14:srgbClr w14:val="0433FF"/>
                                  </w14:solidFill>
                                </w14:textFill>
                              </w:rPr>
                              <w:t>st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return? Date?]</w:t>
                            </w:r>
                          </w:p>
                        </w:txbxContent>
                      </wps:txbx>
                      <wps:bodyPr wrap="square" lIns="0" tIns="0" rIns="0" bIns="0" numCol="1" anchor="t">
                        <a:noAutofit/>
                      </wps:bodyPr>
                    </wps:wsp>
                  </a:graphicData>
                </a:graphic>
              </wp:anchor>
            </w:drawing>
          </mc:Choice>
          <mc:Fallback>
            <w:pict>
              <v:shape id="_x0000_s1242" type="#_x0000_t202" style="visibility:visible;position:absolute;margin-left:324.8pt;margin-top:17.4pt;width:148.6pt;height:13.0pt;z-index:25175756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#71 Who led 1</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superscript"/>
                          <w:rtl w:val="0"/>
                          <w:lang w:val="en-US"/>
                          <w14:textFill>
                            <w14:solidFill>
                              <w14:srgbClr w14:val="0433FF"/>
                            </w14:solidFill>
                          </w14:textFill>
                        </w:rPr>
                        <w:t>st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return? Date?]</w:t>
                      </w:r>
                    </w:p>
                  </w:txbxContent>
                </v:textbox>
                <w10:wrap type="none" side="bothSides" anchorx="margin"/>
              </v:shape>
            </w:pict>
          </mc:Fallback>
        </mc:AlternateContent>
      </w:r>
    </w:p>
    <w:p>
      <w:pPr>
        <w:pStyle w:val="Free Form"/>
        <w:pBdr>
          <w:top w:val="nil"/>
          <w:left w:val="nil"/>
          <w:bottom w:val="single" w:color="000000" w:sz="8" w:space="0" w:shadow="0" w:frame="0"/>
          <w:right w:val="nil"/>
        </w:pBdr>
        <w:rPr>
          <w:sz w:val="8"/>
          <w:szCs w:val="8"/>
        </w:rPr>
      </w:pPr>
      <w:r>
        <w:rPr>
          <w:sz w:val="8"/>
          <w:szCs w:val="8"/>
        </w:rPr>
        <mc:AlternateContent>
          <mc:Choice Requires="wps">
            <w:drawing xmlns:a="http://schemas.openxmlformats.org/drawingml/2006/main">
              <wp:anchor distT="152400" distB="152400" distL="152400" distR="152400" simplePos="0" relativeHeight="251756544" behindDoc="0" locked="0" layoutInCell="1" allowOverlap="1">
                <wp:simplePos x="0" y="0"/>
                <wp:positionH relativeFrom="margin">
                  <wp:posOffset>2703280</wp:posOffset>
                </wp:positionH>
                <wp:positionV relativeFrom="line">
                  <wp:posOffset>137699</wp:posOffset>
                </wp:positionV>
                <wp:extent cx="2259476" cy="164902"/>
                <wp:effectExtent l="0" t="0" r="0" b="0"/>
                <wp:wrapNone/>
                <wp:docPr id="1073742045" name="officeArt object"/>
                <wp:cNvGraphicFramePr/>
                <a:graphic xmlns:a="http://schemas.openxmlformats.org/drawingml/2006/main">
                  <a:graphicData uri="http://schemas.microsoft.com/office/word/2010/wordprocessingShape">
                    <wps:wsp>
                      <wps:cNvSpPr txBox="1"/>
                      <wps:spPr>
                        <a:xfrm>
                          <a:off x="0" y="0"/>
                          <a:ext cx="2259476" cy="164902"/>
                        </a:xfrm>
                        <a:prstGeom prst="rect">
                          <a:avLst/>
                        </a:prstGeom>
                        <a:noFill/>
                        <a:ln w="12700" cap="flat">
                          <a:noFill/>
                          <a:miter lim="400000"/>
                        </a:ln>
                        <a:effectLst/>
                      </wps:spPr>
                      <wps:txbx>
                        <w:txbxContent>
                          <w:p>
                            <w:pPr>
                              <w:pStyle w:val="Free Form"/>
                            </w:pPr>
                            <w:r>
                              <w:rPr>
                                <w:sz w:val="20"/>
                                <w:szCs w:val="20"/>
                                <w:rtl w:val="0"/>
                                <w:lang w:val="en-US"/>
                              </w:rPr>
                              <w:t>[100Q #71-73]</w:t>
                            </w:r>
                          </w:p>
                        </w:txbxContent>
                      </wps:txbx>
                      <wps:bodyPr wrap="square" lIns="0" tIns="0" rIns="0" bIns="0" numCol="1" anchor="t">
                        <a:noAutofit/>
                      </wps:bodyPr>
                    </wps:wsp>
                  </a:graphicData>
                </a:graphic>
              </wp:anchor>
            </w:drawing>
          </mc:Choice>
          <mc:Fallback>
            <w:pict>
              <v:shape id="_x0000_s1243" type="#_x0000_t202" style="visibility:visible;position:absolute;margin-left:212.9pt;margin-top:10.8pt;width:177.9pt;height:13.0pt;z-index:25175654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#71-73]</w:t>
                      </w:r>
                    </w:p>
                  </w:txbxContent>
                </v:textbox>
                <w10:wrap type="none" side="bothSides" anchorx="margin"/>
              </v:shape>
            </w:pict>
          </mc:Fallback>
        </mc:AlternateContent>
      </w:r>
    </w:p>
    <w:p>
      <w:pPr>
        <w:pStyle w:val="Free Form"/>
        <w:rPr>
          <w:sz w:val="8"/>
          <w:szCs w:val="8"/>
        </w:rPr>
      </w:pPr>
      <w:r>
        <w:rPr>
          <w:sz w:val="8"/>
          <w:szCs w:val="8"/>
        </w:rPr>
        <mc:AlternateContent>
          <mc:Choice Requires="wps">
            <w:drawing xmlns:a="http://schemas.openxmlformats.org/drawingml/2006/main">
              <wp:anchor distT="152400" distB="152400" distL="152400" distR="152400" simplePos="0" relativeHeight="251759616" behindDoc="0" locked="0" layoutInCell="1" allowOverlap="1">
                <wp:simplePos x="0" y="0"/>
                <wp:positionH relativeFrom="margin">
                  <wp:posOffset>4125383</wp:posOffset>
                </wp:positionH>
                <wp:positionV relativeFrom="line">
                  <wp:posOffset>232651</wp:posOffset>
                </wp:positionV>
                <wp:extent cx="1886976" cy="164902"/>
                <wp:effectExtent l="0" t="0" r="0" b="0"/>
                <wp:wrapNone/>
                <wp:docPr id="1073742046" name="officeArt object"/>
                <wp:cNvGraphicFramePr/>
                <a:graphic xmlns:a="http://schemas.openxmlformats.org/drawingml/2006/main">
                  <a:graphicData uri="http://schemas.microsoft.com/office/word/2010/wordprocessingShape">
                    <wps:wsp>
                      <wps:cNvSpPr txBox="1"/>
                      <wps:spPr>
                        <a:xfrm>
                          <a:off x="0" y="0"/>
                          <a:ext cx="1886976" cy="164902"/>
                        </a:xfrm>
                        <a:prstGeom prst="rect">
                          <a:avLst/>
                        </a:prstGeom>
                        <a:noFill/>
                        <a:ln w="12700" cap="flat">
                          <a:noFill/>
                          <a:miter lim="400000"/>
                        </a:ln>
                        <a:effectLst/>
                      </wps:spPr>
                      <wps:txb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#73 Who led 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superscript"/>
                                <w:rtl w:val="0"/>
                                <w:lang w:val="en-US"/>
                                <w14:textFill>
                                  <w14:solidFill>
                                    <w14:srgbClr w14:val="0433FF"/>
                                  </w14:solidFill>
                                </w14:textFill>
                              </w:rPr>
                              <w:t>rd</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return? Date?]</w:t>
                            </w:r>
                          </w:p>
                        </w:txbxContent>
                      </wps:txbx>
                      <wps:bodyPr wrap="square" lIns="0" tIns="0" rIns="0" bIns="0" numCol="1" anchor="t">
                        <a:noAutofit/>
                      </wps:bodyPr>
                    </wps:wsp>
                  </a:graphicData>
                </a:graphic>
              </wp:anchor>
            </w:drawing>
          </mc:Choice>
          <mc:Fallback>
            <w:pict>
              <v:shape id="_x0000_s1244" type="#_x0000_t202" style="visibility:visible;position:absolute;margin-left:324.8pt;margin-top:18.3pt;width:148.6pt;height:13.0pt;z-index:25175961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#73 Who led 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superscript"/>
                          <w:rtl w:val="0"/>
                          <w:lang w:val="en-US"/>
                          <w14:textFill>
                            <w14:solidFill>
                              <w14:srgbClr w14:val="0433FF"/>
                            </w14:solidFill>
                          </w14:textFill>
                        </w:rPr>
                        <w:t>rd</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return? Date?]</w:t>
                      </w:r>
                    </w:p>
                  </w:txbxContent>
                </v:textbox>
                <w10:wrap type="none" side="bothSides" anchorx="margin"/>
              </v:shape>
            </w:pict>
          </mc:Fallback>
        </mc:AlternateContent>
      </w:r>
      <w:r>
        <w:rPr>
          <w:sz w:val="8"/>
          <w:szCs w:val="8"/>
        </w:rPr>
        <mc:AlternateContent>
          <mc:Choice Requires="wps">
            <w:drawing xmlns:a="http://schemas.openxmlformats.org/drawingml/2006/main">
              <wp:anchor distT="152400" distB="152400" distL="152400" distR="152400" simplePos="0" relativeHeight="251758592" behindDoc="0" locked="0" layoutInCell="1" allowOverlap="1">
                <wp:simplePos x="0" y="0"/>
                <wp:positionH relativeFrom="margin">
                  <wp:posOffset>4125383</wp:posOffset>
                </wp:positionH>
                <wp:positionV relativeFrom="line">
                  <wp:posOffset>67749</wp:posOffset>
                </wp:positionV>
                <wp:extent cx="1886976" cy="164902"/>
                <wp:effectExtent l="0" t="0" r="0" b="0"/>
                <wp:wrapNone/>
                <wp:docPr id="1073742047" name="officeArt object"/>
                <wp:cNvGraphicFramePr/>
                <a:graphic xmlns:a="http://schemas.openxmlformats.org/drawingml/2006/main">
                  <a:graphicData uri="http://schemas.microsoft.com/office/word/2010/wordprocessingShape">
                    <wps:wsp>
                      <wps:cNvSpPr txBox="1"/>
                      <wps:spPr>
                        <a:xfrm>
                          <a:off x="0" y="0"/>
                          <a:ext cx="1886976" cy="164902"/>
                        </a:xfrm>
                        <a:prstGeom prst="rect">
                          <a:avLst/>
                        </a:prstGeom>
                        <a:noFill/>
                        <a:ln w="12700" cap="flat">
                          <a:noFill/>
                          <a:miter lim="400000"/>
                        </a:ln>
                        <a:effectLst/>
                      </wps:spPr>
                      <wps:txb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#72 Who led 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superscript"/>
                                <w:rtl w:val="0"/>
                                <w:lang w:val="en-US"/>
                                <w14:textFill>
                                  <w14:solidFill>
                                    <w14:srgbClr w14:val="0433FF"/>
                                  </w14:solidFill>
                                </w14:textFill>
                              </w:rPr>
                              <w:t>nd</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return? Date?]</w:t>
                            </w:r>
                          </w:p>
                        </w:txbxContent>
                      </wps:txbx>
                      <wps:bodyPr wrap="square" lIns="0" tIns="0" rIns="0" bIns="0" numCol="1" anchor="t">
                        <a:noAutofit/>
                      </wps:bodyPr>
                    </wps:wsp>
                  </a:graphicData>
                </a:graphic>
              </wp:anchor>
            </w:drawing>
          </mc:Choice>
          <mc:Fallback>
            <w:pict>
              <v:shape id="_x0000_s1245" type="#_x0000_t202" style="visibility:visible;position:absolute;margin-left:324.8pt;margin-top:5.3pt;width:148.6pt;height:13.0pt;z-index:25175859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#72 Who led 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superscript"/>
                          <w:rtl w:val="0"/>
                          <w:lang w:val="en-US"/>
                          <w14:textFill>
                            <w14:solidFill>
                              <w14:srgbClr w14:val="0433FF"/>
                            </w14:solidFill>
                          </w14:textFill>
                        </w:rPr>
                        <w:t>nd</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return? Date?]</w:t>
                      </w:r>
                    </w:p>
                  </w:txbxContent>
                </v:textbox>
                <w10:wrap type="none" side="bothSides" anchorx="margin"/>
              </v:shape>
            </w:pict>
          </mc:Fallback>
        </mc:AlternateContent>
      </w:r>
    </w:p>
    <w:p>
      <w:pPr>
        <w:pStyle w:val="Heading 2"/>
        <w:bidi w:val="0"/>
      </w:pPr>
      <w:bookmarkStart w:name="_Toc110" w:id="120"/>
      <w:r>
        <w:rPr>
          <w:rFonts w:cs="Arial Unicode MS" w:eastAsia="Arial Unicode MS"/>
          <w:rtl w:val="0"/>
          <w:lang w:val="en-US"/>
        </w:rPr>
        <w:t>Returns</w:t>
      </w:r>
      <w:r>
        <w:rPr>
          <w:rStyle w:val="None"/>
          <w:rFonts w:ascii="Helvetica" w:cs="Helvetica" w:hAnsi="Helvetica" w:eastAsia="Helvetica"/>
          <w:b w:val="1"/>
          <w:bCs w:val="1"/>
          <w:i w:val="0"/>
          <w:iCs w:val="0"/>
          <w:vertAlign w:val="superscript"/>
        </w:rPr>
        <w:endnoteReference w:id="57"/>
      </w:r>
      <w:bookmarkEnd w:id="120"/>
    </w:p>
    <w:p>
      <w:pPr>
        <w:pStyle w:val="Heading 3"/>
        <w:spacing w:before="120" w:after="120"/>
        <w:ind w:left="283"/>
      </w:pPr>
      <w:r>
        <w:rPr>
          <w:rtl w:val="0"/>
          <w:lang w:val="en-US"/>
        </w:rPr>
        <w:t>1st party - Zerubbabel (Sheshbazzar) - 53</w:t>
      </w:r>
      <w:r>
        <w:rPr>
          <w:rtl w:val="0"/>
          <w:lang w:val="en-US"/>
        </w:rPr>
        <w:t>7/6</w:t>
      </w:r>
      <w:r>
        <w:rPr>
          <w:rtl w:val="0"/>
        </w:rPr>
        <w:t xml:space="preserve"> BC - Ezra 1:1-2:2</w:t>
      </w:r>
      <w:r>
        <w:rPr>
          <w:rStyle w:val="None"/>
          <w:vertAlign w:val="superscript"/>
        </w:rPr>
        <w:endnoteReference w:id="58"/>
      </w:r>
    </w:p>
    <w:p>
      <w:pPr>
        <w:pStyle w:val="bt .50"/>
        <w:spacing w:after="120"/>
        <w:ind w:left="566"/>
      </w:pPr>
      <w:r>
        <w:rPr>
          <w:rtl w:val="0"/>
          <w:lang w:val="en-US"/>
        </w:rPr>
        <w:t xml:space="preserve">Foundation of temple laid, </w:t>
      </w:r>
      <w:r>
        <w:rPr>
          <w:rStyle w:val="None"/>
          <w:b w:val="1"/>
          <w:bCs w:val="1"/>
          <w:rtl w:val="0"/>
        </w:rPr>
        <w:t>Ezra 3</w:t>
      </w:r>
      <w:r>
        <w:rPr>
          <w:rStyle w:val="None"/>
          <w:vertAlign w:val="superscript"/>
        </w:rPr>
        <w:endnoteReference w:id="59"/>
      </w:r>
      <w:r>
        <w:rPr>
          <w:rtl w:val="0"/>
          <w:lang w:val="pt-PT"/>
        </w:rPr>
        <w:t>. c. 536 BC</w:t>
      </w:r>
      <w:r>
        <w:rPr>
          <w:rStyle w:val="None"/>
          <w:vertAlign w:val="superscript"/>
        </w:rPr>
        <w:endnoteReference w:id="60"/>
      </w:r>
      <w:r>
        <w:rPr>
          <w:rtl w:val="0"/>
        </w:rPr>
        <w:t xml:space="preserve"> </w:t>
      </w:r>
    </w:p>
    <w:p>
      <w:pPr>
        <w:pStyle w:val="bt .50"/>
        <w:spacing w:after="120"/>
        <w:ind w:left="566"/>
      </w:pPr>
      <w:r>
        <w:rPr>
          <w:rtl w:val="0"/>
          <w:lang w:val="en-US"/>
        </w:rPr>
        <w:t xml:space="preserve">Haggai and Zachariah stir the people to complete the temple, </w:t>
      </w:r>
      <w:r>
        <w:rPr>
          <w:rStyle w:val="None"/>
          <w:b w:val="1"/>
          <w:bCs w:val="1"/>
          <w:rtl w:val="0"/>
        </w:rPr>
        <w:t>Ezra 4:24</w:t>
      </w:r>
      <w:r>
        <w:rPr>
          <w:rStyle w:val="None"/>
          <w:b w:val="1"/>
          <w:bCs w:val="1"/>
          <w:rtl w:val="0"/>
        </w:rPr>
        <w:t>…</w:t>
      </w:r>
      <w:r>
        <w:rPr>
          <w:rStyle w:val="None"/>
          <w:b w:val="1"/>
          <w:bCs w:val="1"/>
          <w:rtl w:val="0"/>
        </w:rPr>
        <w:t>5:1-2</w:t>
      </w:r>
      <w:r>
        <w:rPr>
          <w:rtl w:val="0"/>
          <w:lang w:val="en-US"/>
        </w:rPr>
        <w:t xml:space="preserve">. c. 521-520 BC. The people became discouraged and frightened and ceased building, </w:t>
      </w:r>
      <w:r>
        <w:rPr>
          <w:rStyle w:val="None"/>
          <w:b w:val="1"/>
          <w:bCs w:val="1"/>
          <w:rtl w:val="0"/>
          <w:lang w:val="ru-RU"/>
        </w:rPr>
        <w:t>4:1-5</w:t>
      </w:r>
      <w:r>
        <w:rPr>
          <w:rtl w:val="0"/>
          <w:lang w:val="de-DE"/>
        </w:rPr>
        <w:t xml:space="preserve">. (See Prophets chart - </w:t>
      </w:r>
      <w:r>
        <w:rPr>
          <w:rStyle w:val="Hyperlink.1"/>
        </w:rPr>
        <w:fldChar w:fldCharType="begin" w:fldLock="0"/>
      </w:r>
      <w:r>
        <w:rPr>
          <w:rStyle w:val="Hyperlink.1"/>
        </w:rPr>
        <w:instrText xml:space="preserve"> HYPERLINK \l "bookmark15" </w:instrText>
      </w:r>
      <w:r>
        <w:rPr>
          <w:rStyle w:val="Hyperlink.1"/>
        </w:rPr>
        <w:fldChar w:fldCharType="separate" w:fldLock="0"/>
      </w:r>
      <w:r>
        <w:rPr>
          <w:rStyle w:val="Hyperlink.1"/>
          <w:rtl w:val="0"/>
          <w:lang w:val="en-US"/>
        </w:rPr>
        <w:t>Chart6</w:t>
      </w:r>
      <w:r>
        <w:rPr/>
        <w:fldChar w:fldCharType="end" w:fldLock="0"/>
      </w:r>
      <w:r>
        <w:rPr>
          <w:rtl w:val="0"/>
        </w:rPr>
        <w:t>)</w:t>
      </w:r>
    </w:p>
    <w:p>
      <w:pPr>
        <w:pStyle w:val="bt .50"/>
        <w:spacing w:after="120"/>
        <w:ind w:left="566"/>
      </w:pPr>
      <w:r>
        <w:rPr>
          <w:rtl w:val="0"/>
          <w:lang w:val="en-US"/>
        </w:rPr>
        <w:t xml:space="preserve">Temple completed, </w:t>
      </w:r>
      <w:r>
        <w:rPr>
          <w:rStyle w:val="None"/>
          <w:b w:val="1"/>
          <w:bCs w:val="1"/>
          <w:rtl w:val="0"/>
        </w:rPr>
        <w:t>Ezra 6:15</w:t>
      </w:r>
      <w:r>
        <w:rPr>
          <w:rtl w:val="0"/>
          <w:lang w:val="pt-PT"/>
        </w:rPr>
        <w:t>. c. 516 BC</w:t>
      </w:r>
    </w:p>
    <w:p>
      <w:pPr>
        <w:pStyle w:val="Heading 3"/>
        <w:spacing w:after="120"/>
        <w:ind w:left="283"/>
      </w:pPr>
      <w:r>
        <w:rPr>
          <w:rtl w:val="0"/>
          <w:lang w:val="en-US"/>
        </w:rPr>
        <w:t xml:space="preserve">2nd party - Ezra - 458 BC. Ezra 7:1-10 </w:t>
      </w:r>
    </w:p>
    <w:p>
      <w:pPr>
        <w:pStyle w:val="bt .50"/>
        <w:spacing w:after="120"/>
        <w:ind w:left="566"/>
      </w:pPr>
      <w:r>
        <w:rPr>
          <w:rtl w:val="0"/>
          <w:lang w:val="en-US"/>
        </w:rPr>
        <w:t>Religious reforms.</w:t>
      </w:r>
    </w:p>
    <w:p>
      <w:pPr>
        <w:pStyle w:val="Heading 3"/>
        <w:spacing w:after="120"/>
        <w:ind w:left="283"/>
      </w:pPr>
      <w:r>
        <w:rPr>
          <w:rtl w:val="0"/>
          <w:lang w:val="en-US"/>
        </w:rPr>
        <w:t>3rd party - Nehemiah - 445 BC. Neh. 2:1-8; 6:15</w:t>
      </w:r>
    </w:p>
    <w:p>
      <w:pPr>
        <w:pStyle w:val="bt .50"/>
        <w:bidi w:val="0"/>
        <w:ind w:left="566"/>
      </w:pPr>
      <w:r>
        <w:rPr>
          <w:rtl w:val="0"/>
          <w:lang w:val="en-US"/>
        </w:rPr>
        <w:t>Rebuild walls of the city.</w:t>
      </w:r>
      <w:r>
        <w:rPr>
          <w:rStyle w:val="None"/>
          <w:rFonts w:ascii="Times New Roman" w:cs="Times New Roman" w:hAnsi="Times New Roman" w:eastAsia="Times New Roman"/>
          <w:b w:val="0"/>
          <w:bCs w:val="0"/>
          <w:i w:val="0"/>
          <w:iCs w:val="0"/>
          <w:vertAlign w:val="superscript"/>
        </w:rPr>
        <w:endnoteReference w:id="61"/>
      </w:r>
    </w:p>
    <w:p>
      <w:pPr>
        <w:pStyle w:val="Heading 2"/>
        <w:spacing w:before="200"/>
      </w:pPr>
      <w:bookmarkStart w:name="_Toc111" w:id="121"/>
      <w:r>
        <w:rPr>
          <w:rtl w:val="1"/>
          <w:lang w:val="ar-SA" w:bidi="ar-SA"/>
        </w:rPr>
        <w:t>“</w:t>
      </w:r>
      <w:r>
        <w:rPr>
          <w:rtl w:val="0"/>
          <w:lang w:val="en-US"/>
        </w:rPr>
        <w:t>Esther</w:t>
      </w:r>
      <w:r>
        <w:rPr>
          <w:rtl w:val="0"/>
        </w:rPr>
        <w:t>”</w:t>
      </w:r>
      <w:bookmarkEnd w:id="121"/>
    </w:p>
    <w:p>
      <w:pPr>
        <w:pStyle w:val="bt .50"/>
        <w:bidi w:val="0"/>
        <w:ind w:left="566"/>
      </w:pPr>
      <w:r>
        <w:rPr>
          <w:rtl w:val="0"/>
          <w:lang w:val="en-US"/>
        </w:rPr>
        <w:t xml:space="preserve">Fits chronologically between </w:t>
      </w:r>
      <w:r>
        <w:rPr>
          <w:rStyle w:val="None"/>
          <w:b w:val="1"/>
          <w:bCs w:val="1"/>
          <w:rtl w:val="0"/>
          <w:lang w:val="en-US"/>
        </w:rPr>
        <w:t>Ezra chapters 6 and 7</w:t>
      </w:r>
      <w:r>
        <w:rPr>
          <w:rtl w:val="0"/>
          <w:lang w:val="en-US"/>
        </w:rPr>
        <w:t>,</w:t>
      </w:r>
      <w:r>
        <w:rPr>
          <w:rtl w:val="0"/>
          <w:lang w:val="it-IT"/>
        </w:rPr>
        <w:t xml:space="preserve"> c. 486-464 </w:t>
      </w:r>
      <w:r>
        <w:rPr>
          <w:rtl w:val="0"/>
          <w:lang w:val="en-US"/>
        </w:rPr>
        <w:t>B.C.</w:t>
      </w:r>
      <w:r>
        <w:rPr>
          <w:rStyle w:val="None"/>
          <w:rFonts w:ascii="Times New Roman" w:cs="Times New Roman" w:hAnsi="Times New Roman" w:eastAsia="Times New Roman"/>
          <w:b w:val="0"/>
          <w:bCs w:val="0"/>
          <w:i w:val="0"/>
          <w:iCs w:val="0"/>
          <w:vertAlign w:val="superscript"/>
        </w:rPr>
        <w:endnoteReference w:id="62"/>
      </w:r>
      <w:r>
        <w:rPr>
          <w:rtl w:val="0"/>
          <w:lang w:val="en-US"/>
        </w:rPr>
        <w:t xml:space="preserve"> Show</w:t>
      </w:r>
      <w:r>
        <w:rPr>
          <w:rtl w:val="0"/>
          <w:lang w:val="en-US"/>
        </w:rPr>
        <w:t>s</w:t>
      </w:r>
      <w:r>
        <w:rPr>
          <w:rtl w:val="0"/>
          <w:lang w:val="en-US"/>
        </w:rPr>
        <w:t xml:space="preserve"> the origin of the Jewish feast, </w:t>
      </w:r>
      <w:r>
        <w:rPr>
          <w:rtl w:val="1"/>
          <w:lang w:val="ar-SA" w:bidi="ar-SA"/>
        </w:rPr>
        <w:t>“</w:t>
      </w:r>
      <w:r>
        <w:rPr>
          <w:rtl w:val="0"/>
        </w:rPr>
        <w:t>Purim,</w:t>
      </w:r>
      <w:r>
        <w:rPr>
          <w:rtl w:val="0"/>
        </w:rPr>
        <w:t>”</w:t>
      </w:r>
      <w:r>
        <w:rPr>
          <w:rStyle w:val="None"/>
          <w:rFonts w:ascii="Times New Roman" w:cs="Times New Roman" w:hAnsi="Times New Roman" w:eastAsia="Times New Roman"/>
          <w:b w:val="0"/>
          <w:bCs w:val="0"/>
          <w:i w:val="0"/>
          <w:iCs w:val="0"/>
          <w:vertAlign w:val="superscript"/>
        </w:rPr>
        <w:endnoteReference w:id="63"/>
      </w:r>
      <w:r>
        <w:rPr>
          <w:rtl w:val="0"/>
          <w:lang w:val="en-US"/>
        </w:rPr>
        <w:t xml:space="preserve"> and God</w:t>
      </w:r>
      <w:r>
        <w:rPr>
          <w:rtl w:val="1"/>
        </w:rPr>
        <w:t>’</w:t>
      </w:r>
      <w:r>
        <w:rPr>
          <w:rtl w:val="0"/>
          <w:lang w:val="en-US"/>
        </w:rPr>
        <w:t>s providence in preserving the Jewish nation even while dispersed</w:t>
      </w:r>
      <w:r>
        <mc:AlternateContent>
          <mc:Choice Requires="wps">
            <w:drawing xmlns:a="http://schemas.openxmlformats.org/drawingml/2006/main">
              <wp:anchor distT="152400" distB="152400" distL="152400" distR="152400" simplePos="0" relativeHeight="251705344" behindDoc="0" locked="0" layoutInCell="1" allowOverlap="1">
                <wp:simplePos x="0" y="0"/>
                <wp:positionH relativeFrom="margin">
                  <wp:posOffset>2593214</wp:posOffset>
                </wp:positionH>
                <wp:positionV relativeFrom="line">
                  <wp:posOffset>243515</wp:posOffset>
                </wp:positionV>
                <wp:extent cx="2259476" cy="164902"/>
                <wp:effectExtent l="0" t="0" r="0" b="0"/>
                <wp:wrapNone/>
                <wp:docPr id="1073742048" name="officeArt object"/>
                <wp:cNvGraphicFramePr/>
                <a:graphic xmlns:a="http://schemas.openxmlformats.org/drawingml/2006/main">
                  <a:graphicData uri="http://schemas.microsoft.com/office/word/2010/wordprocessingShape">
                    <wps:wsp>
                      <wps:cNvSpPr txBox="1"/>
                      <wps:spPr>
                        <a:xfrm>
                          <a:off x="0" y="0"/>
                          <a:ext cx="2259476" cy="164902"/>
                        </a:xfrm>
                        <a:prstGeom prst="rect">
                          <a:avLst/>
                        </a:prstGeom>
                        <a:noFill/>
                        <a:ln w="12700" cap="flat">
                          <a:noFill/>
                          <a:miter lim="400000"/>
                        </a:ln>
                        <a:effectLst/>
                      </wps:spPr>
                      <wps:txbx>
                        <w:txbxContent>
                          <w:p>
                            <w:pPr>
                              <w:pStyle w:val="Free Form"/>
                            </w:pPr>
                            <w:r>
                              <w:rPr>
                                <w:sz w:val="20"/>
                                <w:szCs w:val="20"/>
                                <w:rtl w:val="0"/>
                                <w:lang w:val="en-US"/>
                              </w:rPr>
                              <w:t>[100Q #74</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About when last OT book written?</w:t>
                            </w:r>
                            <w:r>
                              <w:rPr>
                                <w:sz w:val="20"/>
                                <w:szCs w:val="20"/>
                                <w:rtl w:val="0"/>
                                <w:lang w:val="en-US"/>
                              </w:rPr>
                              <w:t>]</w:t>
                            </w:r>
                          </w:p>
                        </w:txbxContent>
                      </wps:txbx>
                      <wps:bodyPr wrap="square" lIns="0" tIns="0" rIns="0" bIns="0" numCol="1" anchor="t">
                        <a:noAutofit/>
                      </wps:bodyPr>
                    </wps:wsp>
                  </a:graphicData>
                </a:graphic>
              </wp:anchor>
            </w:drawing>
          </mc:Choice>
          <mc:Fallback>
            <w:pict>
              <v:shape id="_x0000_s1246" type="#_x0000_t202" style="visibility:visible;position:absolute;margin-left:204.2pt;margin-top:19.2pt;width:177.9pt;height:13.0pt;z-index:25170534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#74</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About when last OT book written?</w:t>
                      </w:r>
                      <w:r>
                        <w:rPr>
                          <w:sz w:val="20"/>
                          <w:szCs w:val="20"/>
                          <w:rtl w:val="0"/>
                          <w:lang w:val="en-US"/>
                        </w:rPr>
                        <w:t>]</w:t>
                      </w:r>
                    </w:p>
                  </w:txbxContent>
                </v:textbox>
                <w10:wrap type="none" side="bothSides" anchorx="margin"/>
              </v:shape>
            </w:pict>
          </mc:Fallback>
        </mc:AlternateContent>
      </w:r>
      <w:r>
        <w:rPr>
          <w:rtl w:val="0"/>
          <w:lang w:val="en-US"/>
        </w:rPr>
        <w:t xml:space="preserve"> and subject to a foreign empire.</w:t>
      </w:r>
      <w:r>
        <w:rPr>
          <w:rStyle w:val="None"/>
          <w:rFonts w:ascii="Times New Roman" w:cs="Times New Roman" w:hAnsi="Times New Roman" w:eastAsia="Times New Roman"/>
          <w:b w:val="0"/>
          <w:bCs w:val="0"/>
          <w:i w:val="0"/>
          <w:iCs w:val="0"/>
          <w:vertAlign w:val="superscript"/>
        </w:rPr>
        <w:endnoteReference w:id="64"/>
      </w:r>
    </w:p>
    <w:p>
      <w:pPr>
        <w:pStyle w:val="Heading 2"/>
        <w:spacing w:before="200"/>
      </w:pPr>
      <w:bookmarkStart w:name="_Toc112" w:id="122"/>
      <w:r>
        <w:rPr>
          <w:rtl w:val="1"/>
          <w:lang w:val="ar-SA" w:bidi="ar-SA"/>
        </w:rPr>
        <w:t>“</w:t>
      </w:r>
      <w:r>
        <w:rPr>
          <w:rtl w:val="0"/>
          <w:lang w:val="nl-NL"/>
        </w:rPr>
        <w:t>Malachi</w:t>
      </w:r>
      <w:r>
        <w:rPr>
          <w:rtl w:val="0"/>
        </w:rPr>
        <w:t>”</w:t>
      </w:r>
      <w:bookmarkEnd w:id="122"/>
    </w:p>
    <w:p>
      <w:pPr>
        <w:pStyle w:val="bt .50"/>
        <w:bidi w:val="0"/>
        <w:ind w:left="566"/>
      </w:pPr>
      <w:r>
        <w:rPr>
          <w:rtl w:val="0"/>
          <w:lang w:val="en-US"/>
        </w:rPr>
        <w:t>Last O.T. book. Probable date, c. 445-420 B.C. This date is based on being contemporary with Nehemiah.</w:t>
      </w:r>
    </w:p>
    <w:p>
      <w:pPr>
        <w:pStyle w:val="bul .50"/>
        <w:numPr>
          <w:ilvl w:val="0"/>
          <w:numId w:val="4"/>
        </w:numPr>
        <w:rPr>
          <w:sz w:val="22"/>
          <w:szCs w:val="22"/>
          <w:lang w:val="en-US"/>
        </w:rPr>
      </w:pPr>
      <w:r>
        <w:rPr>
          <w:sz w:val="22"/>
          <w:szCs w:val="22"/>
          <w:rtl w:val="0"/>
          <w:lang w:val="en-US"/>
        </w:rPr>
        <w:t xml:space="preserve">Nation ruled by a </w:t>
      </w:r>
      <w:r>
        <w:rPr>
          <w:sz w:val="22"/>
          <w:szCs w:val="22"/>
          <w:rtl w:val="1"/>
          <w:lang w:val="ar-SA" w:bidi="ar-SA"/>
        </w:rPr>
        <w:t>“</w:t>
      </w:r>
      <w:r>
        <w:rPr>
          <w:sz w:val="22"/>
          <w:szCs w:val="22"/>
          <w:rtl w:val="0"/>
          <w:lang w:val="en-US"/>
        </w:rPr>
        <w:t>governor</w:t>
      </w:r>
      <w:r>
        <w:rPr>
          <w:sz w:val="22"/>
          <w:szCs w:val="22"/>
          <w:rtl w:val="0"/>
        </w:rPr>
        <w:t>”</w:t>
      </w:r>
      <w:r>
        <w:rPr>
          <w:sz w:val="22"/>
          <w:szCs w:val="22"/>
          <w:rtl w:val="0"/>
          <w:lang w:val="en-US"/>
        </w:rPr>
        <w:t xml:space="preserve"> </w:t>
      </w:r>
      <w:r>
        <w:rPr>
          <w:rStyle w:val="None"/>
          <w:b w:val="1"/>
          <w:bCs w:val="1"/>
          <w:sz w:val="22"/>
          <w:szCs w:val="22"/>
          <w:rtl w:val="0"/>
          <w:lang w:val="en-US"/>
        </w:rPr>
        <w:t>1:8</w:t>
      </w:r>
    </w:p>
    <w:p>
      <w:pPr>
        <w:pStyle w:val="bul .50"/>
        <w:numPr>
          <w:ilvl w:val="0"/>
          <w:numId w:val="4"/>
        </w:numPr>
        <w:rPr>
          <w:sz w:val="22"/>
          <w:szCs w:val="22"/>
          <w:lang w:val="en-US"/>
        </w:rPr>
      </w:pPr>
      <w:r>
        <w:rPr>
          <w:sz w:val="22"/>
          <w:szCs w:val="22"/>
          <w:rtl w:val="0"/>
          <w:lang w:val="en-US"/>
        </w:rPr>
        <w:t>Temple had been rebuilt</w:t>
      </w:r>
      <w:r>
        <w:rPr>
          <w:sz w:val="22"/>
          <w:szCs w:val="22"/>
          <w:rtl w:val="0"/>
          <w:lang w:val="en-US"/>
        </w:rPr>
        <w:t xml:space="preserve"> </w:t>
      </w:r>
      <w:r>
        <w:rPr>
          <w:rStyle w:val="None"/>
          <w:b w:val="1"/>
          <w:bCs w:val="1"/>
          <w:sz w:val="22"/>
          <w:szCs w:val="22"/>
          <w:rtl w:val="0"/>
          <w:lang w:val="en-US"/>
        </w:rPr>
        <w:t>1:10; 3:10</w:t>
      </w:r>
    </w:p>
    <w:p>
      <w:pPr>
        <w:pStyle w:val="bul .50"/>
        <w:numPr>
          <w:ilvl w:val="0"/>
          <w:numId w:val="4"/>
        </w:numPr>
        <w:rPr>
          <w:sz w:val="22"/>
          <w:szCs w:val="22"/>
          <w:lang w:val="en-US"/>
        </w:rPr>
      </w:pPr>
      <w:r>
        <w:rPr>
          <w:sz w:val="22"/>
          <w:szCs w:val="22"/>
          <w:rtl w:val="0"/>
          <w:lang w:val="en-US"/>
        </w:rPr>
        <w:t>Similar problems as Nehemiah faced: intermarriage (</w:t>
      </w:r>
      <w:r>
        <w:rPr>
          <w:rStyle w:val="None"/>
          <w:b w:val="1"/>
          <w:bCs w:val="1"/>
          <w:sz w:val="22"/>
          <w:szCs w:val="22"/>
          <w:rtl w:val="0"/>
        </w:rPr>
        <w:t>2:11; Neh 13:23,28</w:t>
      </w:r>
      <w:r>
        <w:rPr>
          <w:sz w:val="22"/>
          <w:szCs w:val="22"/>
          <w:rtl w:val="0"/>
          <w:lang w:val="en-US"/>
        </w:rPr>
        <w:t>); failure to tithe (</w:t>
      </w:r>
      <w:r>
        <w:rPr>
          <w:rStyle w:val="None"/>
          <w:b w:val="1"/>
          <w:bCs w:val="1"/>
          <w:sz w:val="22"/>
          <w:szCs w:val="22"/>
          <w:rtl w:val="0"/>
        </w:rPr>
        <w:t>3:7-8; Neh 13:10-12</w:t>
      </w:r>
      <w:r>
        <w:rPr>
          <w:sz w:val="22"/>
          <w:szCs w:val="22"/>
          <w:rtl w:val="0"/>
          <w:lang w:val="en-US"/>
        </w:rPr>
        <w:t>); priests defiling the covenant (</w:t>
      </w:r>
      <w:r>
        <w:rPr>
          <w:rStyle w:val="None"/>
          <w:b w:val="1"/>
          <w:bCs w:val="1"/>
          <w:sz w:val="22"/>
          <w:szCs w:val="22"/>
          <w:rtl w:val="0"/>
          <w:lang w:val="de-DE"/>
        </w:rPr>
        <w:t>2:8; Neh</w:t>
      </w:r>
      <w:r>
        <w:rPr>
          <w:rStyle w:val="None"/>
          <w:b w:val="1"/>
          <w:bCs w:val="1"/>
          <w:sz w:val="22"/>
          <w:szCs w:val="22"/>
          <w:rtl w:val="0"/>
        </w:rPr>
        <w:t> </w:t>
      </w:r>
      <w:r>
        <w:rPr>
          <w:rStyle w:val="None"/>
          <w:b w:val="1"/>
          <w:bCs w:val="1"/>
          <w:sz w:val="22"/>
          <w:szCs w:val="22"/>
          <w:rtl w:val="0"/>
        </w:rPr>
        <w:t>13:29</w:t>
      </w:r>
      <w:r>
        <w:rPr>
          <w:sz w:val="22"/>
          <w:szCs w:val="22"/>
          <w:rtl w:val="0"/>
        </w:rPr>
        <w:t>).</w:t>
      </w:r>
    </w:p>
    <w:p>
      <w:pPr>
        <w:pStyle w:val="bt .50"/>
        <w:spacing w:before="60"/>
        <w:ind w:left="566"/>
      </w:pPr>
      <w:r>
        <w:rPr>
          <w:rtl w:val="0"/>
          <w:lang w:val="en-US"/>
        </w:rPr>
        <w:t>Through the prophet, Malachi (</w:t>
      </w:r>
      <w:r>
        <w:rPr>
          <w:rtl w:val="1"/>
          <w:lang w:val="ar-SA" w:bidi="ar-SA"/>
        </w:rPr>
        <w:t>“</w:t>
      </w:r>
      <w:r>
        <w:rPr>
          <w:rtl w:val="0"/>
          <w:lang w:val="en-US"/>
        </w:rPr>
        <w:t>My messenger</w:t>
      </w:r>
      <w:r>
        <w:rPr>
          <w:rtl w:val="0"/>
        </w:rPr>
        <w:t>”</w:t>
      </w:r>
      <w:r>
        <w:rPr>
          <w:rtl w:val="0"/>
          <w:lang w:val="en-US"/>
        </w:rPr>
        <w:t xml:space="preserve">), God endeavored to reveal to Israel their irreverence, indifference, lethargy, and disobedience, and to call them to repentance. </w:t>
      </w:r>
    </w:p>
    <w:p>
      <w:pPr>
        <w:pStyle w:val="Heading 2"/>
        <w:spacing w:before="200" w:after="80"/>
      </w:pPr>
      <w:bookmarkStart w:name="_Toc113" w:id="123"/>
      <w:r>
        <w:rPr>
          <w:rtl w:val="0"/>
          <w:lang w:val="en-US"/>
        </w:rPr>
        <w:t>Silence - 400 yrs.</w:t>
      </w:r>
      <w:bookmarkEnd w:id="123"/>
    </w:p>
    <w:p>
      <w:pPr>
        <w:pStyle w:val="bt .50"/>
        <w:spacing w:after="80"/>
        <w:ind w:left="566"/>
      </w:pPr>
      <w:r>
        <w:rPr>
          <w:rtl w:val="0"/>
          <w:lang w:val="en-US"/>
        </w:rPr>
        <w:t xml:space="preserve">Apocrypha. 14 books of Jewish historical and religious writings. Not part of the Holy scriptures. </w:t>
      </w:r>
    </w:p>
    <w:p>
      <w:pPr>
        <w:pStyle w:val="bt .50"/>
        <w:spacing w:after="80"/>
        <w:ind w:left="566"/>
      </w:pPr>
      <w:r>
        <w:rPr>
          <w:rtl w:val="0"/>
          <w:lang w:val="en-US"/>
        </w:rPr>
        <w:t>Septuagint (LXX) - Translation of Hebrew OT into Greek. Used by Lord and apostles.</w:t>
      </w:r>
    </w:p>
    <w:p>
      <w:pPr>
        <w:pStyle w:val="bt .50"/>
        <w:spacing w:after="80"/>
        <w:ind w:left="566"/>
      </w:pPr>
      <w:r>
        <w:rPr>
          <w:rtl w:val="0"/>
          <w:lang w:val="en-US"/>
        </w:rPr>
        <w:t xml:space="preserve">Rise of the Sadducees &amp; Pharisees. </w:t>
      </w:r>
    </w:p>
    <w:p>
      <w:pPr>
        <w:pStyle w:val="bt .50"/>
        <w:bidi w:val="0"/>
        <w:ind w:left="566"/>
      </w:pPr>
      <w:r>
        <w:rPr>
          <w:rtl w:val="0"/>
          <w:lang w:val="en-US"/>
        </w:rPr>
        <w:t>Rome emerges as a world power.</w:t>
      </w:r>
    </w:p>
    <w:p>
      <w:pPr>
        <w:pStyle w:val="Heading 2"/>
        <w:spacing w:before="0"/>
      </w:pPr>
      <w:bookmarkStart w:name="_Toc114" w:id="124"/>
      <w:r>
        <w:rPr>
          <w:rtl w:val="0"/>
          <w:lang w:val="en-US"/>
        </w:rPr>
        <w:t>Six world empires</w:t>
      </w:r>
      <w:bookmarkEnd w:id="124"/>
    </w:p>
    <w:p>
      <w:pPr>
        <w:pStyle w:val="Free Form"/>
        <w:numPr>
          <w:ilvl w:val="0"/>
          <w:numId w:val="70"/>
        </w:numPr>
        <w:rPr>
          <w:sz w:val="22"/>
          <w:szCs w:val="22"/>
          <w:lang w:val="nl-NL"/>
        </w:rPr>
      </w:pPr>
      <w:r>
        <w:rPr>
          <w:rStyle w:val="None"/>
          <w:b w:val="1"/>
          <w:bCs w:val="1"/>
          <w:sz w:val="22"/>
          <w:szCs w:val="22"/>
          <w:rtl w:val="0"/>
          <w:lang w:val="nl-NL"/>
        </w:rPr>
        <w:t>Egypt</w:t>
      </w:r>
      <w:r>
        <w:rPr>
          <w:sz w:val="22"/>
          <w:szCs w:val="22"/>
          <w:rtl w:val="0"/>
        </w:rPr>
        <w:t xml:space="preserve">  1600 </w:t>
      </w:r>
      <w:r>
        <w:rPr>
          <w:sz w:val="22"/>
          <w:szCs w:val="22"/>
          <w:rtl w:val="0"/>
        </w:rPr>
        <w:t xml:space="preserve">– </w:t>
      </w:r>
      <w:r>
        <w:rPr>
          <w:sz w:val="22"/>
          <w:szCs w:val="22"/>
          <w:rtl w:val="0"/>
          <w:lang w:val="pt-PT"/>
        </w:rPr>
        <w:t>1200 BC (prime)</w:t>
      </w:r>
    </w:p>
    <w:p>
      <w:pPr>
        <w:pStyle w:val="Free Form"/>
        <w:numPr>
          <w:ilvl w:val="0"/>
          <w:numId w:val="70"/>
        </w:numPr>
        <w:rPr>
          <w:sz w:val="22"/>
          <w:szCs w:val="22"/>
        </w:rPr>
      </w:pPr>
      <w:r>
        <w:rPr>
          <w:rStyle w:val="None"/>
          <w:b w:val="1"/>
          <w:bCs w:val="1"/>
          <w:sz w:val="22"/>
          <w:szCs w:val="22"/>
          <w:rtl w:val="0"/>
        </w:rPr>
        <w:t>Assyria</w:t>
      </w:r>
      <w:r>
        <w:rPr>
          <w:sz w:val="22"/>
          <w:szCs w:val="22"/>
          <w:rtl w:val="0"/>
        </w:rPr>
        <w:t xml:space="preserve">  800</w:t>
      </w:r>
      <w:r>
        <w:rPr>
          <w:sz w:val="22"/>
          <w:szCs w:val="22"/>
          <w:rtl w:val="1"/>
        </w:rPr>
        <w:t>’</w:t>
      </w:r>
      <w:r>
        <w:rPr>
          <w:sz w:val="22"/>
          <w:szCs w:val="22"/>
          <w:rtl w:val="0"/>
        </w:rPr>
        <w:t xml:space="preserve">s </w:t>
      </w:r>
      <w:r>
        <w:rPr>
          <w:sz w:val="22"/>
          <w:szCs w:val="22"/>
          <w:rtl w:val="0"/>
        </w:rPr>
        <w:t xml:space="preserve">– </w:t>
      </w:r>
      <w:r>
        <w:rPr>
          <w:sz w:val="22"/>
          <w:szCs w:val="22"/>
          <w:rtl w:val="0"/>
          <w:lang w:val="it-IT"/>
        </w:rPr>
        <w:t xml:space="preserve">612 BC (612-Ninevah fell) </w:t>
      </w:r>
    </w:p>
    <w:p>
      <w:pPr>
        <w:pStyle w:val="Free Form"/>
        <w:numPr>
          <w:ilvl w:val="0"/>
          <w:numId w:val="70"/>
        </w:numPr>
        <w:rPr>
          <w:sz w:val="22"/>
          <w:szCs w:val="22"/>
        </w:rPr>
      </w:pPr>
      <w:r>
        <w:rPr>
          <w:rStyle w:val="None"/>
          <w:b w:val="1"/>
          <w:bCs w:val="1"/>
          <w:sz w:val="22"/>
          <w:szCs w:val="22"/>
          <w:rtl w:val="0"/>
        </w:rPr>
        <w:t>Babylon</w:t>
      </w:r>
      <w:r>
        <w:rPr>
          <w:sz w:val="22"/>
          <w:szCs w:val="22"/>
          <w:rtl w:val="0"/>
        </w:rPr>
        <w:t xml:space="preserve">  612 </w:t>
      </w:r>
      <w:r>
        <w:rPr>
          <w:sz w:val="22"/>
          <w:szCs w:val="22"/>
          <w:rtl w:val="0"/>
        </w:rPr>
        <w:t xml:space="preserve">– </w:t>
      </w:r>
      <w:r>
        <w:rPr>
          <w:sz w:val="22"/>
          <w:szCs w:val="22"/>
          <w:rtl w:val="0"/>
          <w:lang w:val="en-US"/>
        </w:rPr>
        <w:t>538 BC (539-fall of Babylon)</w:t>
      </w:r>
    </w:p>
    <w:p>
      <w:pPr>
        <w:pStyle w:val="Free Form"/>
        <w:numPr>
          <w:ilvl w:val="0"/>
          <w:numId w:val="70"/>
        </w:numPr>
        <w:rPr>
          <w:sz w:val="22"/>
          <w:szCs w:val="22"/>
          <w:lang w:val="nl-NL"/>
        </w:rPr>
      </w:pPr>
      <w:r>
        <w:rPr>
          <w:rStyle w:val="None"/>
          <w:b w:val="1"/>
          <w:bCs w:val="1"/>
          <w:sz w:val="22"/>
          <w:szCs w:val="22"/>
          <w:rtl w:val="0"/>
          <w:lang w:val="nl-NL"/>
        </w:rPr>
        <w:t>Persia</w:t>
      </w:r>
      <w:r>
        <w:rPr>
          <w:sz w:val="22"/>
          <w:szCs w:val="22"/>
          <w:rtl w:val="0"/>
        </w:rPr>
        <w:t xml:space="preserve">  539 </w:t>
      </w:r>
      <w:r>
        <w:rPr>
          <w:sz w:val="22"/>
          <w:szCs w:val="22"/>
          <w:rtl w:val="0"/>
        </w:rPr>
        <w:t xml:space="preserve">– </w:t>
      </w:r>
      <w:r>
        <w:rPr>
          <w:sz w:val="22"/>
          <w:szCs w:val="22"/>
          <w:rtl w:val="0"/>
          <w:lang w:val="en-US"/>
        </w:rPr>
        <w:t>331 BC (331-battle of Arbela, Gaugamela)</w:t>
      </w:r>
    </w:p>
    <w:p>
      <w:pPr>
        <w:pStyle w:val="Free Form"/>
        <w:numPr>
          <w:ilvl w:val="0"/>
          <w:numId w:val="70"/>
        </w:numPr>
        <w:rPr>
          <w:sz w:val="22"/>
          <w:szCs w:val="22"/>
          <w:lang w:val="en-US"/>
        </w:rPr>
      </w:pPr>
      <w:r>
        <w:rPr>
          <w:rStyle w:val="None"/>
          <w:b w:val="1"/>
          <w:bCs w:val="1"/>
          <w:sz w:val="22"/>
          <w:szCs w:val="22"/>
          <w:rtl w:val="0"/>
          <w:lang w:val="en-US"/>
        </w:rPr>
        <w:t>Greece</w:t>
      </w:r>
      <w:r>
        <w:rPr>
          <w:sz w:val="22"/>
          <w:szCs w:val="22"/>
          <w:rtl w:val="0"/>
        </w:rPr>
        <w:t xml:space="preserve">  331 </w:t>
      </w:r>
      <w:r>
        <w:rPr>
          <w:sz w:val="22"/>
          <w:szCs w:val="22"/>
          <w:rtl w:val="0"/>
        </w:rPr>
        <w:t xml:space="preserve">– </w:t>
      </w:r>
      <w:r>
        <w:rPr>
          <w:sz w:val="22"/>
          <w:szCs w:val="22"/>
          <w:rtl w:val="0"/>
          <w:lang w:val="en-US"/>
        </w:rPr>
        <w:t>146 BC (146 - Greece became Roman Province)</w:t>
      </w:r>
    </w:p>
    <w:p>
      <w:pPr>
        <w:pStyle w:val="Free Form"/>
        <w:numPr>
          <w:ilvl w:val="0"/>
          <w:numId w:val="70"/>
        </w:numPr>
        <w:rPr>
          <w:sz w:val="22"/>
          <w:szCs w:val="22"/>
          <w:lang w:val="it-IT"/>
        </w:rPr>
      </w:pPr>
      <w:r>
        <w:rPr>
          <w:rStyle w:val="None"/>
          <w:b w:val="1"/>
          <w:bCs w:val="1"/>
          <w:sz w:val="22"/>
          <w:szCs w:val="22"/>
          <w:rtl w:val="0"/>
          <w:lang w:val="it-IT"/>
        </w:rPr>
        <w:t>Rome</w:t>
      </w:r>
      <w:r>
        <w:rPr>
          <w:sz w:val="22"/>
          <w:szCs w:val="22"/>
          <w:rtl w:val="0"/>
        </w:rPr>
        <w:t xml:space="preserve">  146 BC </w:t>
      </w:r>
      <w:r>
        <w:rPr>
          <w:sz w:val="22"/>
          <w:szCs w:val="22"/>
          <w:rtl w:val="0"/>
        </w:rPr>
        <w:t xml:space="preserve">– </w:t>
      </w:r>
      <w:r>
        <w:rPr>
          <w:sz w:val="22"/>
          <w:szCs w:val="22"/>
          <w:rtl w:val="0"/>
        </w:rPr>
        <w:t>476 A</w:t>
      </w:r>
    </w:p>
    <w:p>
      <w:pPr>
        <w:pStyle w:val="Free Form"/>
        <w:pBdr>
          <w:top w:val="nil"/>
          <w:left w:val="nil"/>
          <w:bottom w:val="single" w:color="000000" w:sz="8" w:space="0" w:shadow="0" w:frame="0"/>
          <w:right w:val="nil"/>
        </w:pBdr>
        <w:rPr>
          <w:sz w:val="8"/>
          <w:szCs w:val="8"/>
        </w:rPr>
      </w:pPr>
    </w:p>
    <w:p>
      <w:pPr>
        <w:pStyle w:val="ADDITIONAL NOTES"/>
        <w:spacing w:before="240"/>
      </w:pPr>
      <w:bookmarkStart w:name="_Toc115" w:id="125"/>
      <w:r>
        <w:rPr>
          <w:rtl w:val="0"/>
          <w:lang w:val="en-US"/>
        </w:rPr>
        <w:t>ADDITIONAL NOTES (#18)</w:t>
      </w:r>
      <w:bookmarkEnd w:id="125"/>
    </w:p>
    <w:p>
      <w:pPr>
        <w:pStyle w:val="Heading 2"/>
        <w:spacing w:before="0"/>
      </w:pPr>
      <w:bookmarkStart w:name="_Toc116" w:id="126"/>
      <w:r>
        <w:rPr>
          <w:rtl w:val="0"/>
        </w:rPr>
        <w:t>Persian Rulers</w:t>
      </w:r>
      <w:r>
        <w:rPr>
          <w:rStyle w:val="None"/>
          <w:b w:val="0"/>
          <w:bCs w:val="0"/>
          <w:vertAlign w:val="superscript"/>
        </w:rPr>
        <w:endnoteReference w:id="65"/>
      </w:r>
      <w:bookmarkEnd w:id="126"/>
    </w:p>
    <w:p>
      <w:pPr>
        <w:pStyle w:val="bul .25"/>
        <w:numPr>
          <w:ilvl w:val="0"/>
          <w:numId w:val="71"/>
        </w:numPr>
        <w:rPr>
          <w:sz w:val="22"/>
          <w:szCs w:val="22"/>
          <w:lang w:val="da-DK"/>
        </w:rPr>
      </w:pPr>
      <w:r>
        <w:rPr>
          <w:rStyle w:val="None"/>
          <w:b w:val="1"/>
          <w:bCs w:val="1"/>
          <w:sz w:val="22"/>
          <w:szCs w:val="22"/>
          <w:rtl w:val="0"/>
          <w:lang w:val="da-DK"/>
        </w:rPr>
        <w:t xml:space="preserve">Cyrus </w:t>
      </w:r>
      <w:r>
        <w:rPr>
          <w:rStyle w:val="None"/>
          <w:b w:val="1"/>
          <w:bCs w:val="1"/>
          <w:sz w:val="22"/>
          <w:szCs w:val="22"/>
          <w:rtl w:val="1"/>
          <w:lang w:val="ar-SA" w:bidi="ar-SA"/>
        </w:rPr>
        <w:t>“</w:t>
      </w:r>
      <w:r>
        <w:rPr>
          <w:rStyle w:val="None"/>
          <w:b w:val="1"/>
          <w:bCs w:val="1"/>
          <w:sz w:val="22"/>
          <w:szCs w:val="22"/>
          <w:rtl w:val="0"/>
          <w:lang w:val="en-US"/>
        </w:rPr>
        <w:t>the Great</w:t>
      </w:r>
      <w:r>
        <w:rPr>
          <w:rStyle w:val="None"/>
          <w:b w:val="1"/>
          <w:bCs w:val="1"/>
          <w:sz w:val="22"/>
          <w:szCs w:val="22"/>
          <w:rtl w:val="0"/>
        </w:rPr>
        <w:t>”</w:t>
      </w:r>
      <w:r>
        <w:rPr>
          <w:sz w:val="22"/>
          <w:szCs w:val="22"/>
          <w:rtl w:val="0"/>
        </w:rPr>
        <w:t xml:space="preserve"> 550</w:t>
      </w:r>
      <w:r>
        <w:rPr>
          <w:sz w:val="22"/>
          <w:szCs w:val="22"/>
          <w:rtl w:val="0"/>
        </w:rPr>
        <w:t>–</w:t>
      </w:r>
      <w:r>
        <w:rPr>
          <w:sz w:val="22"/>
          <w:szCs w:val="22"/>
          <w:rtl w:val="0"/>
          <w:lang w:val="fr-FR"/>
        </w:rPr>
        <w:t>530 BC</w:t>
      </w:r>
    </w:p>
    <w:p>
      <w:pPr>
        <w:pStyle w:val="bul .25"/>
        <w:numPr>
          <w:ilvl w:val="0"/>
          <w:numId w:val="71"/>
        </w:numPr>
        <w:rPr>
          <w:sz w:val="22"/>
          <w:szCs w:val="22"/>
          <w:lang w:val="fr-FR"/>
        </w:rPr>
      </w:pPr>
      <w:r>
        <w:rPr>
          <w:rStyle w:val="None"/>
          <w:b w:val="1"/>
          <w:bCs w:val="1"/>
          <w:sz w:val="22"/>
          <w:szCs w:val="22"/>
          <w:rtl w:val="0"/>
          <w:lang w:val="fr-FR"/>
        </w:rPr>
        <w:t>Cambyses II</w:t>
      </w:r>
      <w:r>
        <w:rPr>
          <w:sz w:val="22"/>
          <w:szCs w:val="22"/>
          <w:rtl w:val="0"/>
        </w:rPr>
        <w:t xml:space="preserve"> 530</w:t>
      </w:r>
      <w:r>
        <w:rPr>
          <w:sz w:val="22"/>
          <w:szCs w:val="22"/>
          <w:rtl w:val="0"/>
        </w:rPr>
        <w:t>–</w:t>
      </w:r>
      <w:r>
        <w:rPr>
          <w:sz w:val="22"/>
          <w:szCs w:val="22"/>
          <w:rtl w:val="0"/>
          <w:lang w:val="pt-PT"/>
        </w:rPr>
        <w:t>522 BC</w:t>
      </w:r>
    </w:p>
    <w:p>
      <w:pPr>
        <w:pStyle w:val="bul .25"/>
        <w:numPr>
          <w:ilvl w:val="0"/>
          <w:numId w:val="71"/>
        </w:numPr>
        <w:rPr>
          <w:sz w:val="22"/>
          <w:szCs w:val="22"/>
        </w:rPr>
      </w:pPr>
      <w:r>
        <w:rPr>
          <w:rStyle w:val="None"/>
          <w:b w:val="1"/>
          <w:bCs w:val="1"/>
          <w:sz w:val="22"/>
          <w:szCs w:val="22"/>
          <w:rtl w:val="0"/>
        </w:rPr>
        <w:t>Gaumata</w:t>
      </w:r>
      <w:r>
        <w:rPr>
          <w:sz w:val="22"/>
          <w:szCs w:val="22"/>
          <w:rtl w:val="0"/>
        </w:rPr>
        <w:t xml:space="preserve"> (</w:t>
      </w:r>
      <w:r>
        <w:rPr>
          <w:sz w:val="22"/>
          <w:szCs w:val="22"/>
          <w:rtl w:val="1"/>
          <w:lang w:val="ar-SA" w:bidi="ar-SA"/>
        </w:rPr>
        <w:t>“</w:t>
      </w:r>
      <w:r>
        <w:rPr>
          <w:sz w:val="22"/>
          <w:szCs w:val="22"/>
          <w:rtl w:val="0"/>
        </w:rPr>
        <w:t>False Smerdis</w:t>
      </w:r>
      <w:r>
        <w:rPr>
          <w:sz w:val="22"/>
          <w:szCs w:val="22"/>
          <w:rtl w:val="0"/>
        </w:rPr>
        <w:t>”</w:t>
      </w:r>
      <w:r>
        <w:rPr>
          <w:sz w:val="22"/>
          <w:szCs w:val="22"/>
          <w:rtl w:val="0"/>
        </w:rPr>
        <w:t>) 522</w:t>
      </w:r>
      <w:r>
        <w:rPr>
          <w:sz w:val="22"/>
          <w:szCs w:val="22"/>
          <w:rtl w:val="0"/>
        </w:rPr>
        <w:t>–</w:t>
      </w:r>
      <w:r>
        <w:rPr>
          <w:sz w:val="22"/>
          <w:szCs w:val="22"/>
          <w:rtl w:val="0"/>
          <w:lang w:val="pt-PT"/>
        </w:rPr>
        <w:t>521 BC</w:t>
      </w:r>
    </w:p>
    <w:p>
      <w:pPr>
        <w:pStyle w:val="bul .25"/>
        <w:numPr>
          <w:ilvl w:val="0"/>
          <w:numId w:val="71"/>
        </w:numPr>
        <w:rPr>
          <w:sz w:val="22"/>
          <w:szCs w:val="22"/>
        </w:rPr>
      </w:pPr>
      <w:r>
        <w:rPr>
          <w:rStyle w:val="None"/>
          <w:b w:val="1"/>
          <w:bCs w:val="1"/>
          <w:sz w:val="22"/>
          <w:szCs w:val="22"/>
          <w:rtl w:val="0"/>
        </w:rPr>
        <w:t>Darius I</w:t>
      </w:r>
      <w:r>
        <w:rPr>
          <w:sz w:val="22"/>
          <w:szCs w:val="22"/>
          <w:rtl w:val="0"/>
        </w:rPr>
        <w:t xml:space="preserve"> 521</w:t>
      </w:r>
      <w:r>
        <w:rPr>
          <w:sz w:val="22"/>
          <w:szCs w:val="22"/>
          <w:rtl w:val="0"/>
        </w:rPr>
        <w:t>–</w:t>
      </w:r>
      <w:r>
        <w:rPr>
          <w:sz w:val="22"/>
          <w:szCs w:val="22"/>
          <w:rtl w:val="0"/>
          <w:lang w:val="pt-PT"/>
        </w:rPr>
        <w:t>486 BC</w:t>
      </w:r>
    </w:p>
    <w:p>
      <w:pPr>
        <w:pStyle w:val="bul .25"/>
        <w:numPr>
          <w:ilvl w:val="0"/>
          <w:numId w:val="71"/>
        </w:numPr>
        <w:rPr>
          <w:sz w:val="22"/>
          <w:szCs w:val="22"/>
          <w:lang w:val="fr-FR"/>
        </w:rPr>
      </w:pPr>
      <w:r>
        <w:rPr>
          <w:rStyle w:val="None"/>
          <w:b w:val="1"/>
          <w:bCs w:val="1"/>
          <w:sz w:val="22"/>
          <w:szCs w:val="22"/>
          <w:rtl w:val="0"/>
          <w:lang w:val="fr-FR"/>
        </w:rPr>
        <w:t>Xerxes I</w:t>
      </w:r>
      <w:r>
        <w:rPr>
          <w:sz w:val="22"/>
          <w:szCs w:val="22"/>
          <w:rtl w:val="0"/>
          <w:lang w:val="it-IT"/>
        </w:rPr>
        <w:t xml:space="preserve"> 486-464 BC</w:t>
      </w:r>
    </w:p>
    <w:p>
      <w:pPr>
        <w:pStyle w:val="bul .25"/>
        <w:numPr>
          <w:ilvl w:val="0"/>
          <w:numId w:val="71"/>
        </w:numPr>
        <w:rPr>
          <w:sz w:val="22"/>
          <w:szCs w:val="22"/>
          <w:lang w:val="fr-FR"/>
        </w:rPr>
      </w:pPr>
      <w:r>
        <w:rPr>
          <w:rStyle w:val="None"/>
          <w:b w:val="1"/>
          <w:bCs w:val="1"/>
          <w:sz w:val="22"/>
          <w:szCs w:val="22"/>
          <w:rtl w:val="0"/>
          <w:lang w:val="fr-FR"/>
        </w:rPr>
        <w:t>Artaxerxes I</w:t>
      </w:r>
      <w:r>
        <w:rPr>
          <w:sz w:val="22"/>
          <w:szCs w:val="22"/>
          <w:rtl w:val="0"/>
        </w:rPr>
        <w:t xml:space="preserve"> 464</w:t>
      </w:r>
      <w:r>
        <w:rPr>
          <w:sz w:val="22"/>
          <w:szCs w:val="22"/>
          <w:rtl w:val="0"/>
        </w:rPr>
        <w:t>–</w:t>
      </w:r>
      <w:r>
        <w:rPr>
          <w:sz w:val="22"/>
          <w:szCs w:val="22"/>
          <w:rtl w:val="0"/>
          <w:lang w:val="fr-FR"/>
        </w:rPr>
        <w:t>423 BC</w:t>
      </w:r>
    </w:p>
    <w:p>
      <w:pPr>
        <w:pStyle w:val="Heading 2"/>
        <w:bidi w:val="0"/>
      </w:pPr>
      <w:bookmarkStart w:name="_Toc117" w:id="127"/>
      <w:r>
        <w:rPr>
          <w:rFonts w:cs="Arial Unicode MS" w:eastAsia="Arial Unicode MS"/>
          <w:rtl w:val="0"/>
          <w:lang w:val="da-DK"/>
        </w:rPr>
        <w:t xml:space="preserve">Cyrus </w:t>
      </w:r>
      <w:bookmarkEnd w:id="127"/>
    </w:p>
    <w:p>
      <w:pPr>
        <w:pStyle w:val="bt .25"/>
        <w:bidi w:val="0"/>
        <w:ind w:left="330"/>
      </w:pPr>
      <w:r>
        <w:rPr>
          <w:rtl w:val="1"/>
          <w:lang w:val="ar-SA" w:bidi="ar-SA"/>
        </w:rPr>
        <w:t>“</w:t>
      </w:r>
      <w:r>
        <w:rPr>
          <w:rtl w:val="0"/>
        </w:rPr>
        <w:t xml:space="preserve">Coming to the throne of the principality of Anshan (north and east of the head of the Persian Gulf) in about 559 b.c., he had rebelled against his Median overlord and had conquered the Medes during the 550s, had overrun Lydia in 546, and now had subdued the Neo-Babylonian Empire in 539 . . . </w:t>
      </w:r>
    </w:p>
    <w:p>
      <w:pPr>
        <w:pStyle w:val="bt .25"/>
        <w:spacing w:before="120"/>
        <w:ind w:left="330"/>
      </w:pPr>
      <w:r>
        <w:rPr>
          <w:rtl w:val="1"/>
          <w:lang w:val="ar-SA" w:bidi="ar-SA"/>
        </w:rPr>
        <w:t>“</w:t>
      </w:r>
      <w:r>
        <w:rPr>
          <w:rtl w:val="0"/>
          <w:lang w:val="en-US"/>
        </w:rPr>
        <w:t xml:space="preserve">. . .  Cyrus gained control of Babylon (on October 29, 539 b.c.) . . . </w:t>
      </w:r>
      <w:r>
        <w:rPr>
          <w:rtl w:val="0"/>
        </w:rPr>
        <w:t>”</w:t>
      </w:r>
    </w:p>
    <w:p>
      <w:pPr>
        <w:pStyle w:val="bt .25"/>
        <w:bidi w:val="0"/>
        <w:ind w:left="330"/>
      </w:pPr>
      <w:r>
        <w:rPr>
          <w:rtl w:val="0"/>
        </w:rPr>
        <w:tab/>
        <w:t xml:space="preserve">Joseph P. Free, </w:t>
      </w:r>
      <w:r>
        <w:rPr>
          <w:rStyle w:val="None"/>
          <w:i w:val="1"/>
          <w:iCs w:val="1"/>
          <w:rtl w:val="0"/>
          <w:lang w:val="en-US"/>
        </w:rPr>
        <w:t>Archaeology &amp; Bible History</w:t>
      </w:r>
      <w:r>
        <w:rPr>
          <w:rtl w:val="0"/>
          <w:lang w:val="nl-NL"/>
        </w:rPr>
        <w:t xml:space="preserve"> (Zondervan, 1992), p. 203</w:t>
      </w:r>
    </w:p>
    <w:p>
      <w:pPr>
        <w:pStyle w:val="bt .25"/>
        <w:spacing w:before="120"/>
        <w:ind w:left="330"/>
      </w:pPr>
      <w:r>
        <w:rPr>
          <w:rtl w:val="1"/>
          <w:lang w:val="ar-SA" w:bidi="ar-SA"/>
        </w:rPr>
        <w:t>“</w:t>
      </w:r>
      <w:r>
        <w:rPr>
          <w:rtl w:val="0"/>
          <w:lang w:val="en-US"/>
        </w:rPr>
        <w:t xml:space="preserve">Until 550, Persian kings were vassals of the Medes. One vassal, Cambyses I (600-559) married Mandane, a daughter of Astyages, and their son was Cyrus II, the Great. . . . </w:t>
      </w:r>
    </w:p>
    <w:p>
      <w:pPr>
        <w:pStyle w:val="bt .25"/>
        <w:bidi w:val="0"/>
        <w:ind w:left="330"/>
      </w:pPr>
      <w:r>
        <w:rPr>
          <w:rtl w:val="1"/>
          <w:lang w:val="ar-SA" w:bidi="ar-SA"/>
        </w:rPr>
        <w:t>“</w:t>
      </w:r>
      <w:r>
        <w:rPr>
          <w:rtl w:val="0"/>
        </w:rPr>
        <w:t>Cyrus II succeeded his father as king of the small Persian kingdom of Anshan (559). Soon he began to foment rebellion against his grandfather, the corrupt Astyages. He was encouraged by Nabonidus, the new king of Babylon. Astyages tried to crush th</w:t>
      </w:r>
      <w:r>
        <mc:AlternateContent>
          <mc:Choice Requires="wps">
            <w:drawing xmlns:a="http://schemas.openxmlformats.org/drawingml/2006/main">
              <wp:anchor distT="152400" distB="152400" distL="152400" distR="152400" simplePos="0" relativeHeight="251706368" behindDoc="0" locked="0" layoutInCell="1" allowOverlap="1">
                <wp:simplePos x="0" y="0"/>
                <wp:positionH relativeFrom="page">
                  <wp:posOffset>3818764</wp:posOffset>
                </wp:positionH>
                <wp:positionV relativeFrom="page">
                  <wp:posOffset>1022465</wp:posOffset>
                </wp:positionV>
                <wp:extent cx="3039237" cy="164902"/>
                <wp:effectExtent l="0" t="0" r="0" b="0"/>
                <wp:wrapNone/>
                <wp:docPr id="1073742049" name="officeArt object"/>
                <wp:cNvGraphicFramePr/>
                <a:graphic xmlns:a="http://schemas.openxmlformats.org/drawingml/2006/main">
                  <a:graphicData uri="http://schemas.microsoft.com/office/word/2010/wordprocessingShape">
                    <wps:wsp>
                      <wps:cNvSpPr txBox="1"/>
                      <wps:spPr>
                        <a:xfrm>
                          <a:off x="0" y="0"/>
                          <a:ext cx="3039237" cy="164902"/>
                        </a:xfrm>
                        <a:prstGeom prst="rect">
                          <a:avLst/>
                        </a:prstGeom>
                        <a:noFill/>
                        <a:ln w="12700" cap="flat">
                          <a:noFill/>
                          <a:miter lim="400000"/>
                        </a:ln>
                        <a:effectLst/>
                      </wps:spPr>
                      <wps:txbx>
                        <w:txbxContent>
                          <w:p>
                            <w:pPr>
                              <w:pStyle w:val="Free Form"/>
                            </w:pPr>
                            <w:r>
                              <w:rPr>
                                <w:sz w:val="20"/>
                                <w:szCs w:val="20"/>
                                <w:rtl w:val="0"/>
                                <w:lang w:val="en-US"/>
                              </w:rPr>
                              <w:t>[100Q #75</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Six world empires concurrent with Scripture history?</w:t>
                            </w:r>
                            <w:r>
                              <w:rPr>
                                <w:sz w:val="20"/>
                                <w:szCs w:val="20"/>
                                <w:rtl w:val="0"/>
                                <w:lang w:val="en-US"/>
                              </w:rPr>
                              <w:t>]</w:t>
                            </w:r>
                          </w:p>
                        </w:txbxContent>
                      </wps:txbx>
                      <wps:bodyPr wrap="square" lIns="0" tIns="0" rIns="0" bIns="0" numCol="1" anchor="t">
                        <a:noAutofit/>
                      </wps:bodyPr>
                    </wps:wsp>
                  </a:graphicData>
                </a:graphic>
              </wp:anchor>
            </w:drawing>
          </mc:Choice>
          <mc:Fallback>
            <w:pict>
              <v:shape id="_x0000_s1247" type="#_x0000_t202" style="visibility:visible;position:absolute;margin-left:300.7pt;margin-top:80.5pt;width:239.3pt;height:13.0pt;z-index:2517063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#75</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Six world empires concurrent with Scripture history?</w:t>
                      </w:r>
                      <w:r>
                        <w:rPr>
                          <w:sz w:val="20"/>
                          <w:szCs w:val="20"/>
                          <w:rtl w:val="0"/>
                          <w:lang w:val="en-US"/>
                        </w:rPr>
                        <w:t>]</w:t>
                      </w:r>
                    </w:p>
                  </w:txbxContent>
                </v:textbox>
                <w10:wrap type="none" side="bothSides" anchorx="page" anchory="page"/>
              </v:shape>
            </w:pict>
          </mc:Fallback>
        </mc:AlternateContent>
      </w:r>
      <w:r>
        <w:rPr>
          <w:rtl w:val="0"/>
        </w:rPr>
        <w:t>e revolt, but his general, Harpagus, whom he had previously wronged, deserted him and brought his army over to Cyrus. The Median king was soon seized by his own men, and the Persians took the capital city of Ecbatana (550) without a battle. From the</w:t>
      </w:r>
      <w:r>
        <w:rPr>
          <w:rtl w:val="0"/>
        </w:rPr>
        <w:t>n</w:t>
      </w:r>
      <w:r>
        <w:rPr>
          <w:rtl w:val="0"/>
        </w:rPr>
        <w:t xml:space="preserve"> on, the Medes and Persians fought together under the leadership of Cyrus.</w:t>
      </w:r>
      <w:r>
        <w:rPr>
          <w:rtl w:val="0"/>
        </w:rPr>
        <w:t>”</w:t>
      </w:r>
    </w:p>
    <w:p>
      <w:pPr>
        <w:pStyle w:val="bt .50"/>
        <w:bidi w:val="0"/>
        <w:ind w:left="660"/>
      </w:pPr>
      <w:r>
        <w:rPr>
          <w:rtl w:val="0"/>
          <w:lang w:val="en-US"/>
        </w:rPr>
        <w:t xml:space="preserve">John C. Whitcomb, </w:t>
      </w:r>
      <w:r>
        <w:rPr>
          <w:rStyle w:val="None"/>
          <w:i w:val="1"/>
          <w:iCs w:val="1"/>
          <w:rtl w:val="0"/>
        </w:rPr>
        <w:t>Study-Graph, Babylonian Captivity</w:t>
      </w:r>
      <w:r>
        <w:rPr>
          <w:rtl w:val="0"/>
        </w:rPr>
        <w:t xml:space="preserve"> (Moody Press, 1962)</w:t>
      </w:r>
    </w:p>
    <w:p>
      <w:pPr>
        <w:pStyle w:val="Heading 2"/>
        <w:bidi w:val="0"/>
      </w:pPr>
      <w:bookmarkStart w:name="_Toc118" w:id="128"/>
      <w:r>
        <w:rPr>
          <w:rFonts w:cs="Arial Unicode MS" w:eastAsia="Arial Unicode MS"/>
          <w:rtl w:val="0"/>
          <w:lang w:val="en-US"/>
        </w:rPr>
        <w:t>Battle of Arbela</w:t>
      </w:r>
      <w:bookmarkEnd w:id="128"/>
    </w:p>
    <w:p>
      <w:pPr>
        <w:pStyle w:val="bt .25"/>
        <w:bidi w:val="0"/>
        <w:ind w:left="330"/>
      </w:pPr>
      <w:r>
        <w:rPr>
          <w:rtl w:val="1"/>
          <w:lang w:val="ar-SA" w:bidi="ar-SA"/>
        </w:rPr>
        <w:t>“</w:t>
      </w:r>
      <w:r>
        <w:rPr>
          <w:rtl w:val="0"/>
        </w:rPr>
        <w:t>Alexander the Great overthrew Darius III at the battle of Arbela in 331 B.C. ending the Persian empire.</w:t>
      </w:r>
      <w:r>
        <w:rPr>
          <w:rtl w:val="0"/>
        </w:rPr>
        <w:t xml:space="preserve">” </w:t>
      </w:r>
    </w:p>
    <w:p>
      <w:pPr>
        <w:pStyle w:val="bt .50"/>
        <w:spacing w:after="120"/>
        <w:ind w:left="660"/>
      </w:pPr>
      <w:r>
        <w:rPr>
          <w:rtl w:val="0"/>
          <w:lang w:val="en-US"/>
        </w:rPr>
        <w:t xml:space="preserve">Smith/Fields, </w:t>
      </w:r>
      <w:r>
        <w:rPr>
          <w:rStyle w:val="None"/>
          <w:i w:val="1"/>
          <w:iCs w:val="1"/>
          <w:rtl w:val="0"/>
          <w:lang w:val="en-US"/>
        </w:rPr>
        <w:t>Old Testament History</w:t>
      </w:r>
      <w:r>
        <w:rPr>
          <w:rtl w:val="0"/>
          <w:lang w:val="en-US"/>
        </w:rPr>
        <w:t xml:space="preserve"> (College Press, 1970), p. 713</w:t>
      </w:r>
    </w:p>
    <w:p>
      <w:pPr>
        <w:pStyle w:val="bt .25"/>
        <w:bidi w:val="0"/>
        <w:ind w:left="330"/>
      </w:pPr>
      <w:r>
        <w:rPr>
          <w:rtl w:val="1"/>
          <w:lang w:val="ar-SA" w:bidi="ar-SA"/>
        </w:rPr>
        <w:t>“</w:t>
      </w:r>
      <w:r>
        <w:rPr>
          <w:rtl w:val="0"/>
        </w:rPr>
        <w:t>Darius was completely overthrown by Alexander the Great in the battle of Gaugamela or Arbela, 331 BC, and shortly after fell by an assassin</w:t>
      </w:r>
      <w:r>
        <w:rPr>
          <w:rtl w:val="1"/>
        </w:rPr>
        <w:t>’</w:t>
      </w:r>
      <w:r>
        <w:rPr>
          <w:rtl w:val="0"/>
        </w:rPr>
        <w:t>s hand. This ended the Persian empire of the Achaemenides, the whole of the lands composing it becoming part of the empire of Macedon.</w:t>
      </w:r>
      <w:r>
        <w:rPr>
          <w:rtl w:val="0"/>
        </w:rPr>
        <w:t xml:space="preserve">” </w:t>
      </w:r>
    </w:p>
    <w:p>
      <w:pPr>
        <w:pStyle w:val="bt .50"/>
        <w:bidi w:val="0"/>
        <w:ind w:left="660"/>
      </w:pPr>
      <w:r>
        <w:rPr>
          <w:rtl w:val="0"/>
          <w:lang w:val="it-IT"/>
        </w:rPr>
        <w:t xml:space="preserve">W. St. Clair Tisdall, </w:t>
      </w:r>
      <w:r>
        <w:rPr>
          <w:rStyle w:val="None"/>
          <w:i w:val="1"/>
          <w:iCs w:val="1"/>
          <w:rtl w:val="0"/>
          <w:lang w:val="de-DE"/>
        </w:rPr>
        <w:t>ISBE</w:t>
      </w:r>
      <w:r>
        <w:rPr>
          <w:rtl w:val="0"/>
        </w:rPr>
        <w:t xml:space="preserve">, </w:t>
      </w:r>
      <w:r>
        <w:rPr>
          <w:rtl w:val="1"/>
          <w:lang w:val="ar-SA" w:bidi="ar-SA"/>
        </w:rPr>
        <w:t>“</w:t>
      </w:r>
      <w:r>
        <w:rPr>
          <w:rtl w:val="0"/>
          <w:lang w:val="it-IT"/>
        </w:rPr>
        <w:t>Persians</w:t>
      </w:r>
      <w:r>
        <w:rPr>
          <w:rtl w:val="0"/>
        </w:rPr>
        <w:t>”</w:t>
      </w:r>
    </w:p>
    <w:p>
      <w:pPr>
        <w:pStyle w:val="Heading 6"/>
        <w:spacing w:before="200" w:after="120"/>
        <w:rPr>
          <w:sz w:val="22"/>
          <w:szCs w:val="22"/>
        </w:rPr>
      </w:pPr>
      <w:bookmarkStart w:name="SummaryOfTimePeriod" w:id="129"/>
      <w:r>
        <w:rPr>
          <w:sz w:val="22"/>
          <w:szCs w:val="22"/>
          <w:rtl w:val="0"/>
          <w:lang w:val="en-US"/>
        </w:rPr>
        <w:t>Summary of time period</w:t>
      </w:r>
      <w:bookmarkEnd w:id="129"/>
    </w:p>
    <w:p>
      <w:pPr>
        <w:pStyle w:val="Body"/>
        <w:rPr>
          <w:rFonts w:ascii="Times New Roman" w:cs="Times New Roman" w:hAnsi="Times New Roman" w:eastAsia="Times New Roman"/>
          <w:b w:val="1"/>
          <w:bCs w:val="1"/>
          <w:sz w:val="22"/>
          <w:szCs w:val="22"/>
        </w:rPr>
      </w:pPr>
      <w:r>
        <w:rPr>
          <w:rFonts w:ascii="Times New Roman" w:hAnsi="Times New Roman"/>
          <w:b w:val="1"/>
          <w:bCs w:val="1"/>
          <w:sz w:val="22"/>
          <w:szCs w:val="22"/>
          <w:rtl w:val="0"/>
          <w:lang w:val="it-IT"/>
        </w:rPr>
        <w:t>605-445 B.C.</w:t>
      </w:r>
    </w:p>
    <w:p>
      <w:pPr>
        <w:pStyle w:val="bul .25"/>
        <w:numPr>
          <w:ilvl w:val="0"/>
          <w:numId w:val="72"/>
        </w:numPr>
        <w:spacing w:after="40"/>
        <w:rPr>
          <w:sz w:val="22"/>
          <w:szCs w:val="22"/>
        </w:rPr>
      </w:pPr>
      <w:r>
        <w:rPr>
          <w:sz w:val="22"/>
          <w:szCs w:val="22"/>
          <w:rtl w:val="0"/>
        </w:rPr>
        <w:t xml:space="preserve">605 - </w:t>
      </w:r>
      <w:r>
        <w:rPr>
          <w:rStyle w:val="None"/>
          <w:b w:val="1"/>
          <w:bCs w:val="1"/>
          <w:sz w:val="22"/>
          <w:szCs w:val="22"/>
          <w:rtl w:val="0"/>
          <w:lang w:val="en-US"/>
        </w:rPr>
        <w:t>1st deportation</w:t>
      </w:r>
      <w:r>
        <w:rPr>
          <w:sz w:val="22"/>
          <w:szCs w:val="22"/>
          <w:rtl w:val="0"/>
          <w:lang w:val="en-US"/>
        </w:rPr>
        <w:t xml:space="preserve"> (Daniel and friends)</w:t>
      </w:r>
    </w:p>
    <w:p>
      <w:pPr>
        <w:pStyle w:val="bul .25"/>
        <w:numPr>
          <w:ilvl w:val="0"/>
          <w:numId w:val="72"/>
        </w:numPr>
        <w:spacing w:after="40"/>
        <w:rPr>
          <w:sz w:val="22"/>
          <w:szCs w:val="22"/>
        </w:rPr>
      </w:pPr>
      <w:r>
        <w:rPr>
          <w:sz w:val="22"/>
          <w:szCs w:val="22"/>
          <w:rtl w:val="0"/>
        </w:rPr>
        <w:t xml:space="preserve">597 - </w:t>
      </w:r>
      <w:r>
        <w:rPr>
          <w:rStyle w:val="None"/>
          <w:b w:val="1"/>
          <w:bCs w:val="1"/>
          <w:sz w:val="22"/>
          <w:szCs w:val="22"/>
          <w:rtl w:val="0"/>
          <w:lang w:val="en-US"/>
        </w:rPr>
        <w:t>2nd deportation</w:t>
      </w:r>
      <w:r>
        <w:rPr>
          <w:sz w:val="22"/>
          <w:szCs w:val="22"/>
          <w:rtl w:val="0"/>
        </w:rPr>
        <w:t xml:space="preserve"> (Ezekiel)</w:t>
      </w:r>
    </w:p>
    <w:p>
      <w:pPr>
        <w:pStyle w:val="bul .25"/>
        <w:numPr>
          <w:ilvl w:val="0"/>
          <w:numId w:val="72"/>
        </w:numPr>
        <w:spacing w:after="40"/>
        <w:rPr>
          <w:sz w:val="22"/>
          <w:szCs w:val="22"/>
          <w:lang w:val="ru-RU"/>
        </w:rPr>
      </w:pPr>
      <w:r>
        <w:rPr>
          <w:sz w:val="22"/>
          <w:szCs w:val="22"/>
          <w:rtl w:val="0"/>
          <w:lang w:val="ru-RU"/>
        </w:rPr>
        <w:t xml:space="preserve">586 - </w:t>
      </w:r>
      <w:r>
        <w:rPr>
          <w:rStyle w:val="None"/>
          <w:b w:val="1"/>
          <w:bCs w:val="1"/>
          <w:sz w:val="22"/>
          <w:szCs w:val="22"/>
          <w:rtl w:val="0"/>
          <w:lang w:val="en-US"/>
        </w:rPr>
        <w:t>3rd deportation</w:t>
      </w:r>
      <w:r>
        <w:rPr>
          <w:sz w:val="22"/>
          <w:szCs w:val="22"/>
          <w:rtl w:val="0"/>
          <w:lang w:val="en-US"/>
        </w:rPr>
        <w:t>, temple destroyed</w:t>
      </w:r>
    </w:p>
    <w:p>
      <w:pPr>
        <w:pStyle w:val="bul .25"/>
        <w:numPr>
          <w:ilvl w:val="0"/>
          <w:numId w:val="72"/>
        </w:numPr>
        <w:spacing w:after="40"/>
        <w:rPr>
          <w:sz w:val="22"/>
          <w:szCs w:val="22"/>
          <w:lang w:val="en-US"/>
        </w:rPr>
      </w:pPr>
      <w:r>
        <w:rPr>
          <w:sz w:val="22"/>
          <w:szCs w:val="22"/>
          <w:rtl w:val="0"/>
          <w:lang w:val="en-US"/>
        </w:rPr>
        <w:t>559 - Cyrus becomes king of Persia</w:t>
      </w:r>
    </w:p>
    <w:p>
      <w:pPr>
        <w:pStyle w:val="bul .25"/>
        <w:numPr>
          <w:ilvl w:val="0"/>
          <w:numId w:val="72"/>
        </w:numPr>
        <w:rPr>
          <w:sz w:val="22"/>
          <w:szCs w:val="22"/>
          <w:lang w:val="en-US"/>
        </w:rPr>
      </w:pPr>
      <w:r>
        <w:rPr>
          <w:sz w:val="22"/>
          <w:szCs w:val="22"/>
          <w:rtl w:val="0"/>
          <w:lang w:val="en-US"/>
        </w:rPr>
        <w:t>539 - Babylon surrenders to Cyrus</w:t>
      </w:r>
    </w:p>
    <w:p>
      <w:pPr>
        <w:pStyle w:val="bt .50"/>
        <w:ind w:left="720"/>
      </w:pPr>
      <w:r>
        <w:rPr>
          <w:rtl w:val="0"/>
        </w:rPr>
        <w:t xml:space="preserve">Cyrus entered Babylon Oct. 29, 539 B.C. (Free, p. 236) (Oct. 21, 539 B.C. </w:t>
      </w:r>
      <w:r>
        <w:rPr>
          <w:rtl w:val="0"/>
        </w:rPr>
        <w:t xml:space="preserve">– </w:t>
      </w:r>
      <w:r>
        <w:rPr>
          <w:rtl w:val="0"/>
          <w:lang w:val="it-IT"/>
        </w:rPr>
        <w:t xml:space="preserve">McGuiggan, p. 2; Oct. 13, 539 B.C. </w:t>
      </w:r>
      <w:r>
        <w:rPr>
          <w:rtl w:val="0"/>
        </w:rPr>
        <w:t xml:space="preserve">– </w:t>
      </w:r>
      <w:r>
        <w:rPr>
          <w:rtl w:val="0"/>
          <w:lang w:val="en-US"/>
        </w:rPr>
        <w:t xml:space="preserve">McDowell, </w:t>
      </w:r>
      <w:r>
        <w:rPr>
          <w:rStyle w:val="None"/>
          <w:i w:val="1"/>
          <w:iCs w:val="1"/>
          <w:rtl w:val="0"/>
          <w:lang w:val="en-US"/>
        </w:rPr>
        <w:t>Evidence That Demands A Verdict</w:t>
      </w:r>
      <w:r>
        <w:rPr>
          <w:rtl w:val="0"/>
        </w:rPr>
        <w:t xml:space="preserve">, p. 316; Oct. 16, 539 B.C. </w:t>
      </w:r>
      <w:r>
        <w:rPr>
          <w:rtl w:val="0"/>
        </w:rPr>
        <w:t xml:space="preserve">– </w:t>
      </w:r>
      <w:r>
        <w:rPr>
          <w:rStyle w:val="None"/>
          <w:i w:val="1"/>
          <w:iCs w:val="1"/>
          <w:rtl w:val="0"/>
          <w:lang w:val="de-DE"/>
        </w:rPr>
        <w:t>Unger</w:t>
      </w:r>
      <w:r>
        <w:rPr>
          <w:rStyle w:val="None"/>
          <w:i w:val="1"/>
          <w:iCs w:val="1"/>
          <w:rtl w:val="1"/>
        </w:rPr>
        <w:t>’</w:t>
      </w:r>
      <w:r>
        <w:rPr>
          <w:rStyle w:val="None"/>
          <w:i w:val="1"/>
          <w:iCs w:val="1"/>
          <w:rtl w:val="0"/>
        </w:rPr>
        <w:t>s Archaeology</w:t>
      </w:r>
      <w:r>
        <w:rPr>
          <w:rtl w:val="0"/>
        </w:rPr>
        <w:t>).</w:t>
      </w:r>
    </w:p>
    <w:p>
      <w:pPr>
        <w:pStyle w:val="bul .25"/>
        <w:numPr>
          <w:ilvl w:val="0"/>
          <w:numId w:val="72"/>
        </w:numPr>
        <w:rPr>
          <w:sz w:val="22"/>
          <w:szCs w:val="22"/>
        </w:rPr>
      </w:pPr>
      <w:r>
        <w:rPr>
          <w:sz w:val="22"/>
          <w:szCs w:val="22"/>
          <w:rtl w:val="0"/>
          <w:lang w:val="ru-RU"/>
        </w:rPr>
        <w:t xml:space="preserve">536 - </w:t>
      </w:r>
      <w:r>
        <w:rPr>
          <w:rStyle w:val="None"/>
          <w:b w:val="1"/>
          <w:bCs w:val="1"/>
          <w:sz w:val="22"/>
          <w:szCs w:val="22"/>
          <w:rtl w:val="0"/>
          <w:lang w:val="en-US"/>
        </w:rPr>
        <w:t xml:space="preserve">1st return </w:t>
      </w:r>
      <w:r>
        <w:rPr>
          <w:sz w:val="22"/>
          <w:szCs w:val="22"/>
          <w:rtl w:val="0"/>
          <w:lang w:val="en-US"/>
        </w:rPr>
        <w:t>(Zerubbabel);  Foundation of temple laid</w:t>
      </w:r>
    </w:p>
    <w:p>
      <w:pPr>
        <w:pStyle w:val="bt .50"/>
        <w:spacing w:after="40"/>
        <w:ind w:left="720"/>
      </w:pPr>
      <w:r>
        <w:rPr>
          <w:rtl w:val="1"/>
          <w:lang w:val="ar-SA" w:bidi="ar-SA"/>
        </w:rPr>
        <w:t>“</w:t>
      </w:r>
      <w:r>
        <w:rPr>
          <w:rtl w:val="0"/>
          <w:lang w:val="en-US"/>
        </w:rPr>
        <w:t>In the first year of his sole reign at Babylon (</w:t>
      </w:r>
      <w:r>
        <w:rPr>
          <w:rStyle w:val="None"/>
          <w:b w:val="1"/>
          <w:bCs w:val="1"/>
          <w:rtl w:val="0"/>
          <w:lang w:val="it-IT"/>
        </w:rPr>
        <w:t>536 B.C.</w:t>
      </w:r>
      <w:r>
        <w:rPr>
          <w:rtl w:val="0"/>
          <w:lang w:val="en-US"/>
        </w:rPr>
        <w:t>), Cyrus issued a decree for the rebuilding of the temple in Jerusalem.</w:t>
      </w:r>
      <w:r>
        <w:rPr>
          <w:rtl w:val="0"/>
        </w:rPr>
        <w:t xml:space="preserve">” </w:t>
      </w:r>
      <w:r>
        <w:rPr>
          <w:rtl w:val="0"/>
          <w:lang w:val="en-US"/>
        </w:rPr>
        <w:t xml:space="preserve">Smith, OTH, p. 716. Smith gives the reign of Cyrus as 539-530 B.C., p. 712, yet has the previous statement on p716 (?). </w:t>
      </w:r>
      <w:r>
        <w:rPr>
          <w:rtl w:val="0"/>
          <w:lang w:val="en-US"/>
        </w:rPr>
        <w:t xml:space="preserve">[boldmine] </w:t>
      </w:r>
    </w:p>
    <w:p>
      <w:pPr>
        <w:pStyle w:val="bt .50"/>
        <w:spacing w:after="40"/>
        <w:ind w:left="720" w:firstLine="360"/>
      </w:pPr>
      <w:r>
        <w:rPr>
          <w:rtl w:val="1"/>
          <w:lang w:val="ar-SA" w:bidi="ar-SA"/>
        </w:rPr>
        <w:t>“</w:t>
      </w:r>
      <w:r>
        <w:rPr>
          <w:rtl w:val="0"/>
          <w:lang w:val="en-US"/>
        </w:rPr>
        <w:t xml:space="preserve">On this bases [Tishri reckoning, srf], the first year of Cyrus (Ezra 1:1) would have lasted from the </w:t>
      </w:r>
      <w:r>
        <w:rPr>
          <w:rStyle w:val="None"/>
          <w:b w:val="1"/>
          <w:bCs w:val="1"/>
          <w:rtl w:val="0"/>
          <w:lang w:val="en-US"/>
        </w:rPr>
        <w:t>fall of 538 to the fall of 537 B.C</w:t>
      </w:r>
      <w:r>
        <w:rPr>
          <w:rtl w:val="0"/>
          <w:lang w:val="en-US"/>
        </w:rPr>
        <w:t xml:space="preserve">., and the second month of the second year, when the temple foundation was laid (Ezra 3:8), would have been </w:t>
      </w:r>
      <w:r>
        <w:rPr>
          <w:rStyle w:val="None"/>
          <w:b w:val="1"/>
          <w:bCs w:val="1"/>
          <w:rtl w:val="0"/>
          <w:lang w:val="en-US"/>
        </w:rPr>
        <w:t>April-May, 536</w:t>
      </w:r>
      <w:r>
        <w:rPr>
          <w:rtl w:val="0"/>
          <w:lang w:val="en-US"/>
        </w:rPr>
        <w:t xml:space="preserve"> (the months always being numbered from Nisan, even in Tishri reckoning).</w:t>
      </w:r>
      <w:r>
        <w:rPr>
          <w:rtl w:val="0"/>
        </w:rPr>
        <w:t xml:space="preserve">” </w:t>
      </w:r>
      <w:r>
        <w:rPr>
          <w:rtl w:val="0"/>
          <w:lang w:val="en-US"/>
        </w:rPr>
        <w:t xml:space="preserve">Whitcomb, chart. </w:t>
      </w:r>
      <w:r>
        <w:rPr>
          <w:rtl w:val="0"/>
          <w:lang w:val="en-US"/>
        </w:rPr>
        <w:t xml:space="preserve">[boldmine] </w:t>
      </w:r>
    </w:p>
    <w:p>
      <w:pPr>
        <w:pStyle w:val="bt .50"/>
        <w:spacing w:after="40"/>
        <w:ind w:left="720" w:firstLine="360"/>
      </w:pPr>
      <w:r>
        <w:rPr>
          <w:rtl w:val="1"/>
          <w:lang w:val="ar-SA" w:bidi="ar-SA"/>
        </w:rPr>
        <w:t>“</w:t>
      </w:r>
      <w:r>
        <w:rPr>
          <w:rtl w:val="0"/>
          <w:lang w:val="en-US"/>
        </w:rPr>
        <w:t xml:space="preserve">The decree of Cyrus allowing the Jews to return to Palestine was made in his first year, 539-538 B.C. (Ezra 1:1); the actual return must have gotten under way at least by </w:t>
      </w:r>
      <w:r>
        <w:rPr>
          <w:rStyle w:val="None"/>
          <w:b w:val="1"/>
          <w:bCs w:val="1"/>
          <w:rtl w:val="0"/>
          <w:lang w:val="en-US"/>
        </w:rPr>
        <w:t>537 or 536</w:t>
      </w:r>
      <w:r>
        <w:rPr>
          <w:rtl w:val="0"/>
          <w:lang w:val="it-IT"/>
        </w:rPr>
        <w:t xml:space="preserve"> B.C.</w:t>
      </w:r>
      <w:r>
        <w:rPr>
          <w:rtl w:val="0"/>
        </w:rPr>
        <w:t xml:space="preserve">” </w:t>
      </w:r>
      <w:r>
        <w:rPr>
          <w:rtl w:val="0"/>
          <w:lang w:val="en-US"/>
        </w:rPr>
        <w:t>Free, ABH</w:t>
      </w:r>
      <w:r>
        <w:rPr>
          <w:rtl w:val="0"/>
          <w:lang w:val="en-US"/>
        </w:rPr>
        <w:t>92</w:t>
      </w:r>
      <w:r>
        <w:rPr>
          <w:rtl w:val="0"/>
          <w:lang w:val="en-US"/>
        </w:rPr>
        <w:t xml:space="preserve">, p. 237. See further notes at </w:t>
      </w:r>
      <w:r>
        <w:rPr>
          <w:rStyle w:val="Hyperlink.4"/>
        </w:rPr>
        <w:fldChar w:fldCharType="begin" w:fldLock="0"/>
      </w:r>
      <w:r>
        <w:rPr>
          <w:rStyle w:val="Hyperlink.4"/>
        </w:rPr>
        <w:instrText xml:space="preserve"> HYPERLINK \l "bookmark16" </w:instrText>
      </w:r>
      <w:r>
        <w:rPr>
          <w:rStyle w:val="Hyperlink.4"/>
        </w:rPr>
        <w:fldChar w:fldCharType="separate" w:fldLock="0"/>
      </w:r>
      <w:r>
        <w:rPr>
          <w:rStyle w:val="Hyperlink.4"/>
          <w:rtl w:val="0"/>
          <w:lang w:val="ru-RU"/>
        </w:rPr>
        <w:t>3:10</w:t>
      </w:r>
      <w:r>
        <w:rPr/>
        <w:fldChar w:fldCharType="end" w:fldLock="0"/>
      </w:r>
      <w:r>
        <w:rPr>
          <w:rtl w:val="0"/>
        </w:rPr>
        <w:t>.</w:t>
      </w:r>
      <w:r>
        <w:rPr>
          <w:rtl w:val="0"/>
          <w:lang w:val="en-US"/>
        </w:rPr>
        <w:t xml:space="preserve"> [boldmine] </w:t>
      </w:r>
    </w:p>
    <w:p>
      <w:pPr>
        <w:pStyle w:val="bul .25"/>
        <w:numPr>
          <w:ilvl w:val="0"/>
          <w:numId w:val="72"/>
        </w:numPr>
        <w:spacing w:after="40"/>
        <w:rPr>
          <w:sz w:val="22"/>
          <w:szCs w:val="22"/>
          <w:lang w:val="en-US"/>
        </w:rPr>
      </w:pPr>
      <w:r>
        <w:rPr>
          <w:sz w:val="22"/>
          <w:szCs w:val="22"/>
          <w:rtl w:val="0"/>
          <w:lang w:val="en-US"/>
        </w:rPr>
        <w:t>521 - Darius becomes king</w:t>
      </w:r>
    </w:p>
    <w:p>
      <w:pPr>
        <w:pStyle w:val="bul .25"/>
        <w:numPr>
          <w:ilvl w:val="0"/>
          <w:numId w:val="72"/>
        </w:numPr>
        <w:spacing w:after="40"/>
        <w:rPr>
          <w:sz w:val="22"/>
          <w:szCs w:val="22"/>
          <w:lang w:val="en-US"/>
        </w:rPr>
      </w:pPr>
      <w:r>
        <w:rPr>
          <w:sz w:val="22"/>
          <w:szCs w:val="22"/>
          <w:rtl w:val="0"/>
          <w:lang w:val="en-US"/>
        </w:rPr>
        <w:t xml:space="preserve">520 - Work on temple resumes - Haggai &amp; Zachariah </w:t>
      </w:r>
    </w:p>
    <w:p>
      <w:pPr>
        <w:pStyle w:val="bul .25"/>
        <w:numPr>
          <w:ilvl w:val="0"/>
          <w:numId w:val="72"/>
        </w:numPr>
        <w:spacing w:after="40"/>
        <w:rPr>
          <w:sz w:val="22"/>
          <w:szCs w:val="22"/>
          <w:lang w:val="en-US"/>
        </w:rPr>
      </w:pPr>
      <w:r>
        <w:rPr>
          <w:sz w:val="22"/>
          <w:szCs w:val="22"/>
          <w:rtl w:val="0"/>
          <w:lang w:val="en-US"/>
        </w:rPr>
        <w:t>516 - Temple completed</w:t>
      </w:r>
    </w:p>
    <w:p>
      <w:pPr>
        <w:pStyle w:val="bul .25"/>
        <w:numPr>
          <w:ilvl w:val="0"/>
          <w:numId w:val="72"/>
        </w:numPr>
        <w:spacing w:after="40"/>
        <w:rPr>
          <w:sz w:val="22"/>
          <w:szCs w:val="22"/>
          <w:lang w:val="ru-RU"/>
        </w:rPr>
      </w:pPr>
      <w:r>
        <w:rPr>
          <w:sz w:val="22"/>
          <w:szCs w:val="22"/>
          <w:rtl w:val="0"/>
          <w:lang w:val="ru-RU"/>
        </w:rPr>
        <w:t xml:space="preserve">458 - </w:t>
      </w:r>
      <w:r>
        <w:rPr>
          <w:rStyle w:val="None"/>
          <w:b w:val="1"/>
          <w:bCs w:val="1"/>
          <w:sz w:val="22"/>
          <w:szCs w:val="22"/>
          <w:rtl w:val="0"/>
          <w:lang w:val="en-US"/>
        </w:rPr>
        <w:t>2nd return</w:t>
      </w:r>
      <w:r>
        <w:rPr>
          <w:sz w:val="22"/>
          <w:szCs w:val="22"/>
          <w:rtl w:val="0"/>
        </w:rPr>
        <w:t xml:space="preserve"> (Ezra)</w:t>
      </w:r>
    </w:p>
    <w:p>
      <w:pPr>
        <w:pStyle w:val="bul .25"/>
        <w:numPr>
          <w:ilvl w:val="0"/>
          <w:numId w:val="72"/>
        </w:numPr>
        <w:spacing w:before="60"/>
        <w:rPr>
          <w:sz w:val="22"/>
          <w:szCs w:val="22"/>
          <w:lang w:val="ru-RU"/>
        </w:rPr>
      </w:pPr>
      <w:r>
        <w:rPr>
          <w:sz w:val="22"/>
          <w:szCs w:val="22"/>
          <w:rtl w:val="0"/>
          <w:lang w:val="ru-RU"/>
        </w:rPr>
        <w:t xml:space="preserve">445 - </w:t>
      </w:r>
      <w:r>
        <w:rPr>
          <w:rStyle w:val="None"/>
          <w:b w:val="1"/>
          <w:bCs w:val="1"/>
          <w:sz w:val="22"/>
          <w:szCs w:val="22"/>
          <w:rtl w:val="0"/>
          <w:lang w:val="en-US"/>
        </w:rPr>
        <w:t>3rd return</w:t>
      </w:r>
      <w:r>
        <w:rPr>
          <w:sz w:val="22"/>
          <w:szCs w:val="22"/>
          <w:rtl w:val="0"/>
        </w:rPr>
        <w:t xml:space="preserve"> (Nehemiah)</w:t>
      </w:r>
    </w:p>
    <w:p>
      <w:pPr>
        <w:pStyle w:val="Body"/>
        <w:pBdr>
          <w:top w:val="nil"/>
          <w:left w:val="nil"/>
          <w:bottom w:val="single" w:color="000000" w:sz="8" w:space="0" w:shadow="0" w:frame="0"/>
          <w:right w:val="nil"/>
        </w:pBdr>
        <w:rPr>
          <w:rFonts w:ascii="Times New Roman" w:cs="Times New Roman" w:hAnsi="Times New Roman" w:eastAsia="Times New Roman"/>
          <w:sz w:val="8"/>
          <w:szCs w:val="8"/>
        </w:rPr>
      </w:pPr>
    </w:p>
    <w:p>
      <w:pPr>
        <w:pStyle w:val="Quick Quiz"/>
        <w:spacing w:before="200"/>
      </w:pPr>
      <w:r>
        <w:rPr>
          <w:rtl w:val="0"/>
          <w:lang w:val="en-US"/>
        </w:rPr>
        <w:t>Quick Quiz #18</w:t>
      </w:r>
    </w:p>
    <w:p>
      <w:pPr>
        <w:pStyle w:val="Free Form"/>
        <w:rPr>
          <w:sz w:val="22"/>
          <w:szCs w:val="22"/>
        </w:rPr>
      </w:pPr>
      <w:r>
        <w:rPr>
          <w:sz w:val="22"/>
          <w:szCs w:val="22"/>
          <w:rtl w:val="0"/>
          <w:lang w:val="en-US"/>
        </w:rPr>
        <w:t>Note: There may be more than one correct answer. Choose all correct answers.</w:t>
      </w:r>
    </w:p>
    <w:p>
      <w:pPr>
        <w:pStyle w:val="Free Form"/>
        <w:rPr>
          <w:sz w:val="22"/>
          <w:szCs w:val="22"/>
        </w:rPr>
      </w:pPr>
    </w:p>
    <w:p>
      <w:pPr>
        <w:pStyle w:val="Free Form"/>
        <w:numPr>
          <w:ilvl w:val="0"/>
          <w:numId w:val="73"/>
        </w:numPr>
        <w:rPr>
          <w:sz w:val="22"/>
          <w:szCs w:val="22"/>
          <w:lang w:val="en-US"/>
        </w:rPr>
      </w:pPr>
      <w:r>
        <w:rPr>
          <w:sz w:val="22"/>
          <w:szCs w:val="22"/>
          <w:rtl w:val="0"/>
          <w:lang w:val="en-US"/>
        </w:rPr>
        <w:t>The following were leaders in returns from captivity</w:t>
      </w:r>
    </w:p>
    <w:p>
      <w:pPr>
        <w:pStyle w:val="Free Form"/>
        <w:numPr>
          <w:ilvl w:val="1"/>
          <w:numId w:val="8"/>
        </w:numPr>
        <w:rPr>
          <w:sz w:val="22"/>
          <w:szCs w:val="22"/>
          <w:lang w:val="it-IT"/>
        </w:rPr>
      </w:pPr>
      <w:r>
        <w:rPr>
          <w:sz w:val="22"/>
          <w:szCs w:val="22"/>
          <w:rtl w:val="0"/>
          <w:lang w:val="it-IT"/>
        </w:rPr>
        <w:t>Zerubbabel</w:t>
      </w:r>
    </w:p>
    <w:p>
      <w:pPr>
        <w:pStyle w:val="Free Form"/>
        <w:numPr>
          <w:ilvl w:val="1"/>
          <w:numId w:val="8"/>
        </w:numPr>
        <w:rPr>
          <w:sz w:val="22"/>
          <w:szCs w:val="22"/>
        </w:rPr>
      </w:pPr>
      <w:r>
        <w:rPr>
          <w:sz w:val="22"/>
          <w:szCs w:val="22"/>
          <w:rtl w:val="0"/>
        </w:rPr>
        <w:t>Ezra</w:t>
      </w:r>
    </w:p>
    <w:p>
      <w:pPr>
        <w:pStyle w:val="Free Form"/>
        <w:numPr>
          <w:ilvl w:val="1"/>
          <w:numId w:val="8"/>
        </w:numPr>
        <w:rPr>
          <w:sz w:val="22"/>
          <w:szCs w:val="22"/>
        </w:rPr>
      </w:pPr>
      <w:r>
        <w:rPr>
          <w:sz w:val="22"/>
          <w:szCs w:val="22"/>
          <w:rtl w:val="0"/>
        </w:rPr>
        <w:t>Nehemiah</w:t>
      </w:r>
    </w:p>
    <w:p>
      <w:pPr>
        <w:pStyle w:val="Free Form"/>
        <w:numPr>
          <w:ilvl w:val="1"/>
          <w:numId w:val="8"/>
        </w:numPr>
        <w:rPr>
          <w:sz w:val="22"/>
          <w:szCs w:val="22"/>
        </w:rPr>
      </w:pPr>
      <w:r>
        <w:rPr>
          <w:sz w:val="22"/>
          <w:szCs w:val="22"/>
          <w:rtl w:val="0"/>
        </w:rPr>
        <w:t>Elijah</w:t>
      </w:r>
    </w:p>
    <w:p>
      <w:pPr>
        <w:pStyle w:val="Free Form"/>
        <w:rPr>
          <w:sz w:val="22"/>
          <w:szCs w:val="22"/>
        </w:rPr>
      </w:pPr>
    </w:p>
    <w:p>
      <w:pPr>
        <w:pStyle w:val="Free Form"/>
        <w:numPr>
          <w:ilvl w:val="0"/>
          <w:numId w:val="8"/>
        </w:numPr>
        <w:rPr>
          <w:sz w:val="22"/>
          <w:szCs w:val="22"/>
          <w:lang w:val="en-US"/>
        </w:rPr>
      </w:pPr>
      <w:r>
        <w:rPr>
          <w:sz w:val="22"/>
          <w:szCs w:val="22"/>
          <w:rtl w:val="0"/>
          <w:lang w:val="en-US"/>
        </w:rPr>
        <w:t>The dates of the three returns are</w:t>
      </w:r>
    </w:p>
    <w:p>
      <w:pPr>
        <w:pStyle w:val="Free Form"/>
        <w:numPr>
          <w:ilvl w:val="1"/>
          <w:numId w:val="8"/>
        </w:numPr>
        <w:rPr>
          <w:sz w:val="22"/>
          <w:szCs w:val="22"/>
        </w:rPr>
      </w:pPr>
      <w:r>
        <w:rPr>
          <w:sz w:val="22"/>
          <w:szCs w:val="22"/>
          <w:rtl w:val="0"/>
        </w:rPr>
        <w:t>605, 597, 58</w:t>
      </w:r>
      <w:r>
        <w:rPr>
          <w:sz w:val="22"/>
          <w:szCs w:val="22"/>
          <w:rtl w:val="0"/>
          <w:lang w:val="en-US"/>
        </w:rPr>
        <w:t>7/6</w:t>
      </w:r>
      <w:r>
        <w:rPr>
          <w:sz w:val="22"/>
          <w:szCs w:val="22"/>
          <w:rtl w:val="0"/>
          <w:lang w:val="it-IT"/>
        </w:rPr>
        <w:t xml:space="preserve"> B.C.</w:t>
      </w:r>
    </w:p>
    <w:p>
      <w:pPr>
        <w:pStyle w:val="Free Form"/>
        <w:numPr>
          <w:ilvl w:val="1"/>
          <w:numId w:val="8"/>
        </w:numPr>
        <w:rPr>
          <w:sz w:val="22"/>
          <w:szCs w:val="22"/>
        </w:rPr>
      </w:pPr>
      <w:r>
        <w:rPr>
          <w:sz w:val="22"/>
          <w:szCs w:val="22"/>
          <w:rtl w:val="0"/>
        </w:rPr>
        <w:t>53</w:t>
      </w:r>
      <w:r>
        <w:rPr>
          <w:sz w:val="22"/>
          <w:szCs w:val="22"/>
          <w:rtl w:val="0"/>
          <w:lang w:val="en-US"/>
        </w:rPr>
        <w:t>7/6</w:t>
      </w:r>
      <w:r>
        <w:rPr>
          <w:sz w:val="22"/>
          <w:szCs w:val="22"/>
          <w:rtl w:val="0"/>
          <w:lang w:val="it-IT"/>
        </w:rPr>
        <w:t>, 458, 445 B.C.</w:t>
      </w:r>
    </w:p>
    <w:p>
      <w:pPr>
        <w:pStyle w:val="Free Form"/>
        <w:numPr>
          <w:ilvl w:val="1"/>
          <w:numId w:val="8"/>
        </w:numPr>
        <w:rPr>
          <w:sz w:val="22"/>
          <w:szCs w:val="22"/>
          <w:lang w:val="it-IT"/>
        </w:rPr>
      </w:pPr>
      <w:r>
        <w:rPr>
          <w:sz w:val="22"/>
          <w:szCs w:val="22"/>
          <w:rtl w:val="0"/>
          <w:lang w:val="it-IT"/>
        </w:rPr>
        <w:t>1450, 1000, 931 B.C.</w:t>
      </w:r>
    </w:p>
    <w:p>
      <w:pPr>
        <w:pStyle w:val="Free Form"/>
        <w:numPr>
          <w:ilvl w:val="1"/>
          <w:numId w:val="8"/>
        </w:numPr>
        <w:rPr>
          <w:sz w:val="22"/>
          <w:szCs w:val="22"/>
          <w:lang w:val="en-US"/>
        </w:rPr>
      </w:pPr>
      <w:r>
        <w:rPr>
          <w:sz w:val="22"/>
          <w:szCs w:val="22"/>
          <w:rtl w:val="0"/>
          <w:lang w:val="en-US"/>
        </w:rPr>
        <w:t>None of the above</w:t>
      </w:r>
    </w:p>
    <w:p>
      <w:pPr>
        <w:pStyle w:val="Free Form"/>
        <w:rPr>
          <w:sz w:val="22"/>
          <w:szCs w:val="22"/>
        </w:rPr>
      </w:pPr>
    </w:p>
    <w:p>
      <w:pPr>
        <w:pStyle w:val="Free Form"/>
        <w:numPr>
          <w:ilvl w:val="0"/>
          <w:numId w:val="8"/>
        </w:numPr>
        <w:rPr>
          <w:sz w:val="22"/>
          <w:szCs w:val="22"/>
          <w:lang w:val="en-US"/>
        </w:rPr>
      </w:pPr>
      <w:r>
        <w:rPr>
          <w:sz w:val="22"/>
          <w:szCs w:val="22"/>
          <w:rtl w:val="0"/>
          <w:lang w:val="en-US"/>
        </w:rPr>
        <w:t>The book of Esther</w:t>
      </w:r>
    </w:p>
    <w:p>
      <w:pPr>
        <w:pStyle w:val="Free Form"/>
        <w:numPr>
          <w:ilvl w:val="1"/>
          <w:numId w:val="8"/>
        </w:numPr>
        <w:rPr>
          <w:sz w:val="22"/>
          <w:szCs w:val="22"/>
          <w:lang w:val="en-US"/>
        </w:rPr>
      </w:pPr>
      <w:r>
        <w:rPr>
          <w:sz w:val="22"/>
          <w:szCs w:val="22"/>
          <w:rtl w:val="0"/>
          <w:lang w:val="en-US"/>
        </w:rPr>
        <w:t>Records the origin of the feast of Purim</w:t>
      </w:r>
    </w:p>
    <w:p>
      <w:pPr>
        <w:pStyle w:val="Free Form"/>
        <w:numPr>
          <w:ilvl w:val="1"/>
          <w:numId w:val="8"/>
        </w:numPr>
        <w:rPr>
          <w:sz w:val="22"/>
          <w:szCs w:val="22"/>
          <w:lang w:val="en-US"/>
        </w:rPr>
      </w:pPr>
      <w:r>
        <w:rPr>
          <w:sz w:val="22"/>
          <w:szCs w:val="22"/>
          <w:rtl w:val="0"/>
          <w:lang w:val="en-US"/>
        </w:rPr>
        <w:t>Records the origin of the feast of Passover</w:t>
      </w:r>
    </w:p>
    <w:p>
      <w:pPr>
        <w:pStyle w:val="Free Form"/>
        <w:numPr>
          <w:ilvl w:val="1"/>
          <w:numId w:val="8"/>
        </w:numPr>
        <w:rPr>
          <w:sz w:val="22"/>
          <w:szCs w:val="22"/>
          <w:lang w:val="en-US"/>
        </w:rPr>
      </w:pPr>
      <w:r>
        <w:rPr>
          <w:sz w:val="22"/>
          <w:szCs w:val="22"/>
          <w:rtl w:val="0"/>
          <w:lang w:val="en-US"/>
        </w:rPr>
        <w:t>Records the origin of the Samaritans</w:t>
      </w:r>
    </w:p>
    <w:p>
      <w:pPr>
        <w:pStyle w:val="Free Form"/>
        <w:rPr>
          <w:sz w:val="22"/>
          <w:szCs w:val="22"/>
        </w:rPr>
      </w:pPr>
    </w:p>
    <w:p>
      <w:pPr>
        <w:pStyle w:val="Free Form"/>
        <w:numPr>
          <w:ilvl w:val="0"/>
          <w:numId w:val="8"/>
        </w:numPr>
        <w:rPr>
          <w:sz w:val="22"/>
          <w:szCs w:val="22"/>
          <w:lang w:val="en-US"/>
        </w:rPr>
      </w:pPr>
      <w:r>
        <w:rPr>
          <w:sz w:val="22"/>
          <w:szCs w:val="22"/>
          <w:rtl w:val="0"/>
          <w:lang w:val="en-US"/>
        </w:rPr>
        <w:t>During the approximately 400 years between Malachi and the New Testament</w:t>
      </w:r>
    </w:p>
    <w:p>
      <w:pPr>
        <w:pStyle w:val="Free Form"/>
        <w:numPr>
          <w:ilvl w:val="1"/>
          <w:numId w:val="8"/>
        </w:numPr>
        <w:rPr>
          <w:sz w:val="22"/>
          <w:szCs w:val="22"/>
          <w:lang w:val="en-US"/>
        </w:rPr>
      </w:pPr>
      <w:r>
        <w:rPr>
          <w:sz w:val="22"/>
          <w:szCs w:val="22"/>
          <w:rtl w:val="0"/>
          <w:lang w:val="en-US"/>
        </w:rPr>
        <w:t xml:space="preserve">Fourteen Jewish books of history and religion known as the </w:t>
      </w:r>
      <w:r>
        <w:rPr>
          <w:sz w:val="22"/>
          <w:szCs w:val="22"/>
          <w:rtl w:val="1"/>
          <w:lang w:val="ar-SA" w:bidi="ar-SA"/>
        </w:rPr>
        <w:t>“</w:t>
      </w:r>
      <w:r>
        <w:rPr>
          <w:sz w:val="22"/>
          <w:szCs w:val="22"/>
          <w:rtl w:val="0"/>
          <w:lang w:val="en-US"/>
        </w:rPr>
        <w:t>Apocrypha</w:t>
      </w:r>
      <w:r>
        <w:rPr>
          <w:sz w:val="22"/>
          <w:szCs w:val="22"/>
          <w:rtl w:val="0"/>
        </w:rPr>
        <w:t xml:space="preserve">” </w:t>
      </w:r>
      <w:r>
        <w:rPr>
          <w:sz w:val="22"/>
          <w:szCs w:val="22"/>
          <w:rtl w:val="0"/>
          <w:lang w:val="en-US"/>
        </w:rPr>
        <w:t>were written</w:t>
      </w:r>
    </w:p>
    <w:p>
      <w:pPr>
        <w:pStyle w:val="Free Form"/>
        <w:numPr>
          <w:ilvl w:val="1"/>
          <w:numId w:val="8"/>
        </w:numPr>
        <w:rPr>
          <w:sz w:val="22"/>
          <w:szCs w:val="22"/>
          <w:lang w:val="en-US"/>
        </w:rPr>
      </w:pPr>
      <w:r>
        <w:rPr>
          <w:sz w:val="22"/>
          <w:szCs w:val="22"/>
          <w:rtl w:val="0"/>
          <w:lang w:val="en-US"/>
        </w:rPr>
        <w:t>The sects of the Sadducees and Pharisees developed</w:t>
      </w:r>
    </w:p>
    <w:p>
      <w:pPr>
        <w:pStyle w:val="Free Form"/>
        <w:numPr>
          <w:ilvl w:val="1"/>
          <w:numId w:val="8"/>
        </w:numPr>
        <w:rPr>
          <w:sz w:val="22"/>
          <w:szCs w:val="22"/>
          <w:lang w:val="en-US"/>
        </w:rPr>
      </w:pPr>
      <w:r>
        <w:rPr>
          <w:sz w:val="22"/>
          <w:szCs w:val="22"/>
          <w:rtl w:val="0"/>
          <w:lang w:val="en-US"/>
        </w:rPr>
        <w:t>Rome emerged as a world power</w:t>
      </w:r>
    </w:p>
    <w:p>
      <w:pPr>
        <w:pStyle w:val="Free Form"/>
        <w:numPr>
          <w:ilvl w:val="1"/>
          <w:numId w:val="8"/>
        </w:numPr>
        <w:rPr>
          <w:sz w:val="22"/>
          <w:szCs w:val="22"/>
          <w:lang w:val="en-US"/>
        </w:rPr>
      </w:pPr>
      <w:r>
        <w:rPr>
          <w:sz w:val="22"/>
          <w:szCs w:val="22"/>
          <w:rtl w:val="0"/>
          <w:lang w:val="en-US"/>
        </w:rPr>
        <w:t>A Greek translation of the Hebrew Old Testament was made that came to be widely used by early Christians</w:t>
      </w:r>
    </w:p>
    <w:p>
      <w:pPr>
        <w:pStyle w:val="Free Form"/>
        <w:rPr>
          <w:sz w:val="22"/>
          <w:szCs w:val="22"/>
        </w:rPr>
      </w:pPr>
    </w:p>
    <w:p>
      <w:pPr>
        <w:pStyle w:val="Free Form"/>
        <w:numPr>
          <w:ilvl w:val="0"/>
          <w:numId w:val="8"/>
        </w:numPr>
        <w:rPr>
          <w:sz w:val="22"/>
          <w:szCs w:val="22"/>
          <w:lang w:val="en-US"/>
        </w:rPr>
      </w:pPr>
      <w:r>
        <w:rPr>
          <w:sz w:val="22"/>
          <w:szCs w:val="22"/>
          <w:rtl w:val="0"/>
          <w:lang w:val="en-US"/>
        </w:rPr>
        <w:t>The six world empires of the Bible are</w:t>
      </w:r>
    </w:p>
    <w:p>
      <w:pPr>
        <w:pStyle w:val="Free Form"/>
        <w:numPr>
          <w:ilvl w:val="1"/>
          <w:numId w:val="8"/>
        </w:numPr>
        <w:rPr>
          <w:sz w:val="22"/>
          <w:szCs w:val="22"/>
          <w:lang w:val="nl-NL"/>
        </w:rPr>
      </w:pPr>
      <w:r>
        <w:rPr>
          <w:sz w:val="22"/>
          <w:szCs w:val="22"/>
          <w:rtl w:val="0"/>
          <w:lang w:val="nl-NL"/>
        </w:rPr>
        <w:t>Assyria, Babylon, Persia, Greece, Rome, Israel</w:t>
      </w:r>
    </w:p>
    <w:p>
      <w:pPr>
        <w:pStyle w:val="Free Form"/>
        <w:numPr>
          <w:ilvl w:val="1"/>
          <w:numId w:val="8"/>
        </w:numPr>
        <w:rPr>
          <w:sz w:val="22"/>
          <w:szCs w:val="22"/>
          <w:lang w:val="nl-NL"/>
        </w:rPr>
      </w:pPr>
      <w:r>
        <w:rPr>
          <w:sz w:val="22"/>
          <w:szCs w:val="22"/>
          <w:rtl w:val="0"/>
          <w:lang w:val="nl-NL"/>
        </w:rPr>
        <w:t>Philistia, Babylon, Persia, Greece, Rome, Israel</w:t>
      </w:r>
    </w:p>
    <w:p>
      <w:pPr>
        <w:pStyle w:val="Free Form"/>
        <w:numPr>
          <w:ilvl w:val="1"/>
          <w:numId w:val="8"/>
        </w:numPr>
        <w:rPr>
          <w:sz w:val="22"/>
          <w:szCs w:val="22"/>
        </w:rPr>
      </w:pPr>
      <w:r>
        <w:rPr>
          <w:sz w:val="22"/>
          <w:szCs w:val="22"/>
          <w:rtl w:val="0"/>
        </w:rPr>
        <w:t>Egypt, Assyria, Babylon, Persia, Greece, Rome</w:t>
      </w:r>
    </w:p>
    <w:p>
      <w:pPr>
        <w:pStyle w:val="Free Form"/>
        <w:numPr>
          <w:ilvl w:val="1"/>
          <w:numId w:val="8"/>
        </w:numPr>
        <w:rPr>
          <w:sz w:val="22"/>
          <w:szCs w:val="22"/>
        </w:rPr>
      </w:pPr>
      <w:r>
        <w:rPr>
          <w:sz w:val="22"/>
          <w:szCs w:val="22"/>
          <w:rtl w:val="0"/>
        </w:rPr>
        <w:t>Moab, Assyria, Babylon, Persia, Greece, Rome</w:t>
      </w:r>
    </w:p>
    <w:p>
      <w:pPr>
        <w:pStyle w:val="Free Form"/>
        <w:pBdr>
          <w:top w:val="nil"/>
          <w:left w:val="nil"/>
          <w:bottom w:val="single" w:color="000000" w:sz="8" w:space="0" w:shadow="0" w:frame="0"/>
          <w:right w:val="nil"/>
        </w:pBdr>
        <w:rPr>
          <w:sz w:val="8"/>
          <w:szCs w:val="8"/>
        </w:rPr>
      </w:pPr>
    </w:p>
    <w:p>
      <w:pPr>
        <w:pStyle w:val="Additional Reading"/>
        <w:spacing w:before="180"/>
      </w:pPr>
      <w:r>
        <w:rPr>
          <w:rtl w:val="0"/>
          <w:lang w:val="en-US"/>
        </w:rPr>
        <w:t>Additional Reading (#18)</w:t>
      </w:r>
    </w:p>
    <w:p>
      <w:pPr>
        <w:pStyle w:val="Additional Reading verses"/>
      </w:pPr>
      <w:r>
        <w:rPr>
          <w:rtl w:val="0"/>
          <w:lang w:val="en-US"/>
        </w:rPr>
        <w:t>Ezra, Nehemiah, Esther</w:t>
      </w:r>
    </w:p>
    <w:p>
      <w:pPr>
        <w:pStyle w:val="Free Form"/>
        <w:pBdr>
          <w:top w:val="nil"/>
          <w:left w:val="nil"/>
          <w:bottom w:val="single" w:color="000000" w:sz="8" w:space="0" w:shadow="0" w:frame="0"/>
          <w:right w:val="nil"/>
        </w:pBdr>
        <w:rPr>
          <w:sz w:val="8"/>
          <w:szCs w:val="8"/>
        </w:rPr>
      </w:pPr>
    </w:p>
    <w:p>
      <w:pPr>
        <w:pStyle w:val="Free Form"/>
        <w:bidi w:val="0"/>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8"/>
          <w:szCs w:val="8"/>
        </w:rPr>
      </w:pPr>
    </w:p>
    <w:p>
      <w:pPr>
        <w:pStyle w:val="Free Form"/>
        <w:bidi w:val="0"/>
        <w:sectPr>
          <w:headerReference w:type="default" r:id="rId66"/>
          <w:footerReference w:type="default" r:id="rId67"/>
          <w:pgSz w:w="12240" w:h="15840" w:orient="portrait"/>
          <w:pgMar w:top="1440" w:right="1440" w:bottom="1080" w:left="1440" w:header="720" w:footer="792"/>
          <w:bidi w:val="0"/>
        </w:sectPr>
      </w:pPr>
    </w:p>
    <w:p>
      <w:pPr>
        <w:pStyle w:val="Lesson"/>
        <w:bidi w:val="0"/>
      </w:pPr>
      <w:bookmarkStart w:name="_Toc119" w:id="130"/>
      <w:r>
        <w:rPr>
          <w:rFonts w:cs="Arial Unicode MS" w:eastAsia="Arial Unicode MS"/>
          <w:rtl w:val="0"/>
        </w:rPr>
        <w:t>LESSON 19</w:t>
      </w:r>
      <w:bookmarkEnd w:id="130"/>
    </w:p>
    <w:p>
      <w:pPr>
        <w:pStyle w:val="Drill"/>
        <w:bidi w:val="0"/>
      </w:pPr>
      <w:r>
        <w:rPr>
          <w:rFonts w:cs="Arial Unicode MS" w:eastAsia="Arial Unicode MS"/>
          <w:rtl w:val="0"/>
          <w:lang w:val="da-DK"/>
        </w:rPr>
        <w:t>DRILL</w:t>
      </w:r>
    </w:p>
    <w:p>
      <w:pPr>
        <w:pStyle w:val="Free Form"/>
        <w:numPr>
          <w:ilvl w:val="0"/>
          <w:numId w:val="74"/>
        </w:numPr>
        <w:rPr>
          <w:sz w:val="22"/>
          <w:szCs w:val="22"/>
          <w:lang w:val="en-US"/>
        </w:rPr>
      </w:pPr>
      <w:r>
        <w:rPr>
          <w:sz w:val="22"/>
          <w:szCs w:val="22"/>
          <w:rtl w:val="0"/>
          <w:lang w:val="en-US"/>
        </w:rPr>
        <w:t>Who lead the first return from captivity? #71</w:t>
      </w:r>
    </w:p>
    <w:p>
      <w:pPr>
        <w:pStyle w:val="bt .50"/>
        <w:bidi w:val="0"/>
        <w:ind w:left="566"/>
      </w:pPr>
      <w:r>
        <w:rPr>
          <w:rtl w:val="0"/>
          <w:lang w:val="en-US"/>
        </w:rPr>
        <w:t>When? (date)</w:t>
      </w:r>
    </w:p>
    <w:p>
      <w:pPr>
        <w:pStyle w:val="Free Form"/>
        <w:numPr>
          <w:ilvl w:val="0"/>
          <w:numId w:val="8"/>
        </w:numPr>
        <w:rPr>
          <w:sz w:val="22"/>
          <w:szCs w:val="22"/>
          <w:lang w:val="en-US"/>
        </w:rPr>
      </w:pPr>
      <w:r>
        <w:rPr>
          <w:sz w:val="22"/>
          <w:szCs w:val="22"/>
          <w:rtl w:val="0"/>
          <w:lang w:val="en-US"/>
        </w:rPr>
        <w:t>Who lead the second return? #72</w:t>
      </w:r>
    </w:p>
    <w:p>
      <w:pPr>
        <w:pStyle w:val="bt .50"/>
        <w:bidi w:val="0"/>
        <w:ind w:left="566"/>
      </w:pPr>
      <w:r>
        <w:rPr>
          <w:rtl w:val="0"/>
          <w:lang w:val="en-US"/>
        </w:rPr>
        <w:t>When? (date)</w:t>
      </w:r>
    </w:p>
    <w:p>
      <w:pPr>
        <w:pStyle w:val="Free Form"/>
        <w:numPr>
          <w:ilvl w:val="0"/>
          <w:numId w:val="8"/>
        </w:numPr>
        <w:rPr>
          <w:sz w:val="22"/>
          <w:szCs w:val="22"/>
          <w:lang w:val="en-US"/>
        </w:rPr>
      </w:pPr>
      <w:r>
        <w:rPr>
          <w:sz w:val="22"/>
          <w:szCs w:val="22"/>
          <w:rtl w:val="0"/>
          <w:lang w:val="en-US"/>
        </w:rPr>
        <w:t>Who lead the third return? #73</w:t>
      </w:r>
    </w:p>
    <w:p>
      <w:pPr>
        <w:pStyle w:val="bt .50"/>
        <w:bidi w:val="0"/>
        <w:ind w:left="566"/>
      </w:pPr>
      <w:r>
        <w:rPr>
          <w:rtl w:val="0"/>
          <w:lang w:val="en-US"/>
        </w:rPr>
        <w:t>When? (date)</w:t>
      </w:r>
    </w:p>
    <w:p>
      <w:pPr>
        <w:pStyle w:val="Free Form"/>
        <w:numPr>
          <w:ilvl w:val="0"/>
          <w:numId w:val="8"/>
        </w:numPr>
        <w:rPr>
          <w:sz w:val="22"/>
          <w:szCs w:val="22"/>
          <w:lang w:val="en-US"/>
        </w:rPr>
      </w:pPr>
      <w:r>
        <w:rPr>
          <w:sz w:val="22"/>
          <w:szCs w:val="22"/>
          <w:rtl w:val="0"/>
          <w:lang w:val="en-US"/>
        </w:rPr>
        <w:t>About when was the last O.T. book written? #74</w:t>
      </w:r>
    </w:p>
    <w:p>
      <w:pPr>
        <w:pStyle w:val="Free Form"/>
        <w:numPr>
          <w:ilvl w:val="0"/>
          <w:numId w:val="8"/>
        </w:numPr>
        <w:rPr>
          <w:sz w:val="22"/>
          <w:szCs w:val="22"/>
          <w:lang w:val="en-US"/>
        </w:rPr>
      </w:pPr>
      <w:r>
        <w:rPr>
          <w:sz w:val="22"/>
          <w:szCs w:val="22"/>
          <w:rtl w:val="0"/>
          <w:lang w:val="en-US"/>
        </w:rPr>
        <w:t>What were the six world empires concurrent with Scripture history? #75</w:t>
      </w:r>
    </w:p>
    <w:p>
      <w:pPr>
        <w:pStyle w:val="Free Form"/>
        <w:numPr>
          <w:ilvl w:val="0"/>
          <w:numId w:val="8"/>
        </w:numPr>
        <w:rPr>
          <w:sz w:val="22"/>
          <w:szCs w:val="22"/>
          <w:lang w:val="en-US"/>
        </w:rPr>
      </w:pPr>
      <w:r>
        <w:rPr>
          <w:sz w:val="22"/>
          <w:szCs w:val="22"/>
          <w:rtl w:val="0"/>
          <w:lang w:val="en-US"/>
        </w:rPr>
        <w:t>What is the book of Ezra about? #12</w:t>
      </w:r>
    </w:p>
    <w:p>
      <w:pPr>
        <w:pStyle w:val="Free Form"/>
        <w:numPr>
          <w:ilvl w:val="0"/>
          <w:numId w:val="8"/>
        </w:numPr>
        <w:rPr>
          <w:sz w:val="22"/>
          <w:szCs w:val="22"/>
          <w:lang w:val="en-US"/>
        </w:rPr>
      </w:pPr>
      <w:r>
        <w:rPr>
          <w:sz w:val="22"/>
          <w:szCs w:val="22"/>
          <w:rtl w:val="0"/>
          <w:lang w:val="en-US"/>
        </w:rPr>
        <w:t>What is the book of Nehemiah about? #12</w:t>
      </w:r>
      <w:r>
        <w:rPr>
          <w:sz w:val="22"/>
          <w:szCs w:val="22"/>
        </w:rPr>
        <mc:AlternateContent>
          <mc:Choice Requires="wps">
            <w:drawing xmlns:a="http://schemas.openxmlformats.org/drawingml/2006/main">
              <wp:anchor distT="152400" distB="152400" distL="152400" distR="152400" simplePos="0" relativeHeight="251762688" behindDoc="0" locked="0" layoutInCell="1" allowOverlap="1">
                <wp:simplePos x="0" y="0"/>
                <wp:positionH relativeFrom="margin">
                  <wp:posOffset>3285364</wp:posOffset>
                </wp:positionH>
                <wp:positionV relativeFrom="line">
                  <wp:posOffset>285650</wp:posOffset>
                </wp:positionV>
                <wp:extent cx="1799961" cy="164902"/>
                <wp:effectExtent l="0" t="0" r="0" b="0"/>
                <wp:wrapNone/>
                <wp:docPr id="1073742050" name="officeArt object"/>
                <wp:cNvGraphicFramePr/>
                <a:graphic xmlns:a="http://schemas.openxmlformats.org/drawingml/2006/main">
                  <a:graphicData uri="http://schemas.microsoft.com/office/word/2010/wordprocessingShape">
                    <wps:wsp>
                      <wps:cNvSpPr txBox="1"/>
                      <wps:spPr>
                        <a:xfrm>
                          <a:off x="0" y="0"/>
                          <a:ext cx="1799961" cy="164902"/>
                        </a:xfrm>
                        <a:prstGeom prst="rect">
                          <a:avLst/>
                        </a:prstGeom>
                        <a:noFill/>
                        <a:ln w="12700" cap="flat">
                          <a:noFill/>
                          <a:miter lim="400000"/>
                        </a:ln>
                        <a:effectLst/>
                      </wps:spPr>
                      <wps:txb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#76 Where was Christ born?]</w:t>
                            </w:r>
                          </w:p>
                        </w:txbxContent>
                      </wps:txbx>
                      <wps:bodyPr wrap="square" lIns="0" tIns="0" rIns="0" bIns="0" numCol="1" anchor="t">
                        <a:noAutofit/>
                      </wps:bodyPr>
                    </wps:wsp>
                  </a:graphicData>
                </a:graphic>
              </wp:anchor>
            </w:drawing>
          </mc:Choice>
          <mc:Fallback>
            <w:pict>
              <v:shape id="_x0000_s1248" type="#_x0000_t202" style="visibility:visible;position:absolute;margin-left:258.7pt;margin-top:22.5pt;width:141.7pt;height:13.0pt;z-index:2517626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#76 Where was Christ born?]</w:t>
                      </w:r>
                    </w:p>
                  </w:txbxContent>
                </v:textbox>
                <w10:wrap type="none" side="bothSides" anchorx="margin"/>
              </v:shape>
            </w:pict>
          </mc:Fallback>
        </mc:AlternateContent>
      </w:r>
    </w:p>
    <w:p>
      <w:pPr>
        <w:pStyle w:val="Free Form"/>
        <w:numPr>
          <w:ilvl w:val="0"/>
          <w:numId w:val="8"/>
        </w:numPr>
        <w:rPr>
          <w:sz w:val="22"/>
          <w:szCs w:val="22"/>
          <w:lang w:val="en-US"/>
        </w:rPr>
      </w:pPr>
      <w:r>
        <w:rPr>
          <w:sz w:val="22"/>
          <w:szCs w:val="22"/>
          <w:rtl w:val="0"/>
          <w:lang w:val="en-US"/>
        </w:rPr>
        <w:t>What is the book of Esther about? #12</w:t>
      </w:r>
    </w:p>
    <w:p>
      <w:pPr>
        <w:pStyle w:val="Free Form"/>
        <w:pBdr>
          <w:top w:val="nil"/>
          <w:left w:val="nil"/>
          <w:bottom w:val="single" w:color="000000" w:sz="8" w:space="0" w:shadow="0" w:frame="0"/>
          <w:right w:val="nil"/>
        </w:pBdr>
        <w:rPr>
          <w:sz w:val="8"/>
          <w:szCs w:val="8"/>
        </w:rPr>
      </w:pPr>
      <w:r>
        <w:rPr>
          <w:sz w:val="8"/>
          <w:szCs w:val="8"/>
        </w:rPr>
        <mc:AlternateContent>
          <mc:Choice Requires="wps">
            <w:drawing xmlns:a="http://schemas.openxmlformats.org/drawingml/2006/main">
              <wp:anchor distT="152400" distB="152400" distL="152400" distR="152400" simplePos="0" relativeHeight="251763712" behindDoc="0" locked="0" layoutInCell="1" allowOverlap="1">
                <wp:simplePos x="0" y="0"/>
                <wp:positionH relativeFrom="margin">
                  <wp:posOffset>3285364</wp:posOffset>
                </wp:positionH>
                <wp:positionV relativeFrom="line">
                  <wp:posOffset>145752</wp:posOffset>
                </wp:positionV>
                <wp:extent cx="1622029" cy="164902"/>
                <wp:effectExtent l="0" t="0" r="0" b="0"/>
                <wp:wrapNone/>
                <wp:docPr id="1073742051" name="officeArt object"/>
                <wp:cNvGraphicFramePr/>
                <a:graphic xmlns:a="http://schemas.openxmlformats.org/drawingml/2006/main">
                  <a:graphicData uri="http://schemas.microsoft.com/office/word/2010/wordprocessingShape">
                    <wps:wsp>
                      <wps:cNvSpPr txBox="1"/>
                      <wps:spPr>
                        <a:xfrm>
                          <a:off x="0" y="0"/>
                          <a:ext cx="1622029" cy="164902"/>
                        </a:xfrm>
                        <a:prstGeom prst="rect">
                          <a:avLst/>
                        </a:prstGeom>
                        <a:noFill/>
                        <a:ln w="12700" cap="flat">
                          <a:noFill/>
                          <a:miter lim="400000"/>
                        </a:ln>
                        <a:effectLst/>
                      </wps:spPr>
                      <wps:txb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#77 Who was His mother?]</w:t>
                            </w:r>
                          </w:p>
                        </w:txbxContent>
                      </wps:txbx>
                      <wps:bodyPr wrap="square" lIns="0" tIns="0" rIns="0" bIns="0" numCol="1" anchor="t">
                        <a:noAutofit/>
                      </wps:bodyPr>
                    </wps:wsp>
                  </a:graphicData>
                </a:graphic>
              </wp:anchor>
            </w:drawing>
          </mc:Choice>
          <mc:Fallback>
            <w:pict>
              <v:shape id="_x0000_s1249" type="#_x0000_t202" style="visibility:visible;position:absolute;margin-left:258.7pt;margin-top:11.5pt;width:127.7pt;height:13.0pt;z-index:2517637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#77 Who was His mother?]</w:t>
                      </w:r>
                    </w:p>
                  </w:txbxContent>
                </v:textbox>
                <w10:wrap type="none" side="bothSides" anchorx="margin"/>
              </v:shape>
            </w:pict>
          </mc:Fallback>
        </mc:AlternateContent>
      </w:r>
      <w:r>
        <w:rPr>
          <w:sz w:val="8"/>
          <w:szCs w:val="8"/>
        </w:rPr>
        <mc:AlternateContent>
          <mc:Choice Requires="wps">
            <w:drawing xmlns:a="http://schemas.openxmlformats.org/drawingml/2006/main">
              <wp:anchor distT="152400" distB="152400" distL="152400" distR="152400" simplePos="0" relativeHeight="251764736" behindDoc="0" locked="0" layoutInCell="1" allowOverlap="1">
                <wp:simplePos x="0" y="0"/>
                <wp:positionH relativeFrom="margin">
                  <wp:posOffset>3285364</wp:posOffset>
                </wp:positionH>
                <wp:positionV relativeFrom="line">
                  <wp:posOffset>310653</wp:posOffset>
                </wp:positionV>
                <wp:extent cx="2536561" cy="164902"/>
                <wp:effectExtent l="0" t="0" r="0" b="0"/>
                <wp:wrapNone/>
                <wp:docPr id="1073742052" name="officeArt object"/>
                <wp:cNvGraphicFramePr/>
                <a:graphic xmlns:a="http://schemas.openxmlformats.org/drawingml/2006/main">
                  <a:graphicData uri="http://schemas.microsoft.com/office/word/2010/wordprocessingShape">
                    <wps:wsp>
                      <wps:cNvSpPr txBox="1"/>
                      <wps:spPr>
                        <a:xfrm>
                          <a:off x="0" y="0"/>
                          <a:ext cx="2536561" cy="164902"/>
                        </a:xfrm>
                        <a:prstGeom prst="rect">
                          <a:avLst/>
                        </a:prstGeom>
                        <a:noFill/>
                        <a:ln w="12700" cap="flat">
                          <a:noFill/>
                          <a:miter lim="400000"/>
                        </a:ln>
                        <a:effectLst/>
                      </wps:spPr>
                      <wps:txb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#78 Who was His legal, but not fleshly, father?]</w:t>
                            </w:r>
                          </w:p>
                        </w:txbxContent>
                      </wps:txbx>
                      <wps:bodyPr wrap="square" lIns="0" tIns="0" rIns="0" bIns="0" numCol="1" anchor="t">
                        <a:noAutofit/>
                      </wps:bodyPr>
                    </wps:wsp>
                  </a:graphicData>
                </a:graphic>
              </wp:anchor>
            </w:drawing>
          </mc:Choice>
          <mc:Fallback>
            <w:pict>
              <v:shape id="_x0000_s1250" type="#_x0000_t202" style="visibility:visible;position:absolute;margin-left:258.7pt;margin-top:24.5pt;width:199.7pt;height:13.0pt;z-index:2517647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#78 Who was His legal, but not fleshly, father?]</w:t>
                      </w:r>
                    </w:p>
                  </w:txbxContent>
                </v:textbox>
                <w10:wrap type="none" side="bothSides" anchorx="margin"/>
              </v:shape>
            </w:pict>
          </mc:Fallback>
        </mc:AlternateContent>
      </w:r>
    </w:p>
    <w:p>
      <w:pPr>
        <w:pStyle w:val="Bold Italic 12"/>
        <w:bidi w:val="0"/>
      </w:pPr>
      <w:r>
        <w:rPr>
          <w:rtl w:val="0"/>
        </w:rPr>
        <w:t>THE JEWISH DISPENSATION (see chart 4)</w:t>
      </w:r>
      <w:r>
        <mc:AlternateContent>
          <mc:Choice Requires="wps">
            <w:drawing xmlns:a="http://schemas.openxmlformats.org/drawingml/2006/main">
              <wp:anchor distT="152400" distB="152400" distL="152400" distR="152400" simplePos="0" relativeHeight="251765760" behindDoc="0" locked="0" layoutInCell="1" allowOverlap="1">
                <wp:simplePos x="0" y="0"/>
                <wp:positionH relativeFrom="margin">
                  <wp:posOffset>3285364</wp:posOffset>
                </wp:positionH>
                <wp:positionV relativeFrom="line">
                  <wp:posOffset>323155</wp:posOffset>
                </wp:positionV>
                <wp:extent cx="1901826" cy="164902"/>
                <wp:effectExtent l="0" t="0" r="0" b="0"/>
                <wp:wrapNone/>
                <wp:docPr id="1073742053" name="officeArt object"/>
                <wp:cNvGraphicFramePr/>
                <a:graphic xmlns:a="http://schemas.openxmlformats.org/drawingml/2006/main">
                  <a:graphicData uri="http://schemas.microsoft.com/office/word/2010/wordprocessingShape">
                    <wps:wsp>
                      <wps:cNvSpPr txBox="1"/>
                      <wps:spPr>
                        <a:xfrm>
                          <a:off x="0" y="0"/>
                          <a:ext cx="1901826" cy="164902"/>
                        </a:xfrm>
                        <a:prstGeom prst="rect">
                          <a:avLst/>
                        </a:prstGeom>
                        <a:noFill/>
                        <a:ln w="12700" cap="flat">
                          <a:noFill/>
                          <a:miter lim="400000"/>
                        </a:ln>
                        <a:effectLst/>
                      </wps:spPr>
                      <wps:txb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#79 Who was Christ</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forerunner?]</w:t>
                            </w:r>
                          </w:p>
                        </w:txbxContent>
                      </wps:txbx>
                      <wps:bodyPr wrap="square" lIns="0" tIns="0" rIns="0" bIns="0" numCol="1" anchor="t">
                        <a:noAutofit/>
                      </wps:bodyPr>
                    </wps:wsp>
                  </a:graphicData>
                </a:graphic>
              </wp:anchor>
            </w:drawing>
          </mc:Choice>
          <mc:Fallback>
            <w:pict>
              <v:shape id="_x0000_s1251" type="#_x0000_t202" style="visibility:visible;position:absolute;margin-left:258.7pt;margin-top:25.4pt;width:149.8pt;height:13.0pt;z-index:2517657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#79 Who was Christ</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forerunner?]</w:t>
                      </w:r>
                    </w:p>
                  </w:txbxContent>
                </v:textbox>
                <w10:wrap type="none" side="bothSides" anchorx="margin"/>
              </v:shape>
            </w:pict>
          </mc:Fallback>
        </mc:AlternateConten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"bookmark17"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r>
        <w:rPr>
          <w:sz w:val="22"/>
          <w:szCs w:val="22"/>
        </w:rPr>
        <mc:AlternateContent>
          <mc:Choice Requires="wps">
            <w:drawing xmlns:a="http://schemas.openxmlformats.org/drawingml/2006/main">
              <wp:anchor distT="152400" distB="152400" distL="152400" distR="152400" simplePos="0" relativeHeight="251766784" behindDoc="0" locked="0" layoutInCell="1" allowOverlap="1">
                <wp:simplePos x="0" y="0"/>
                <wp:positionH relativeFrom="margin">
                  <wp:posOffset>3292475</wp:posOffset>
                </wp:positionH>
                <wp:positionV relativeFrom="line">
                  <wp:posOffset>183256</wp:posOffset>
                </wp:positionV>
                <wp:extent cx="2186650" cy="164902"/>
                <wp:effectExtent l="0" t="0" r="0" b="0"/>
                <wp:wrapNone/>
                <wp:docPr id="1073742054" name="officeArt object"/>
                <wp:cNvGraphicFramePr/>
                <a:graphic xmlns:a="http://schemas.openxmlformats.org/drawingml/2006/main">
                  <a:graphicData uri="http://schemas.microsoft.com/office/word/2010/wordprocessingShape">
                    <wps:wsp>
                      <wps:cNvSpPr txBox="1"/>
                      <wps:spPr>
                        <a:xfrm>
                          <a:off x="0" y="0"/>
                          <a:ext cx="2186650" cy="164902"/>
                        </a:xfrm>
                        <a:prstGeom prst="rect">
                          <a:avLst/>
                        </a:prstGeom>
                        <a:noFill/>
                        <a:ln w="12700" cap="flat">
                          <a:noFill/>
                          <a:miter lim="400000"/>
                        </a:ln>
                        <a:effectLst/>
                      </wps:spPr>
                      <wps:txb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#80 How long did Christ</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ministry last?]</w:t>
                            </w:r>
                          </w:p>
                        </w:txbxContent>
                      </wps:txbx>
                      <wps:bodyPr wrap="square" lIns="0" tIns="0" rIns="0" bIns="0" numCol="1" anchor="t">
                        <a:noAutofit/>
                      </wps:bodyPr>
                    </wps:wsp>
                  </a:graphicData>
                </a:graphic>
              </wp:anchor>
            </w:drawing>
          </mc:Choice>
          <mc:Fallback>
            <w:pict>
              <v:shape id="_x0000_s1252" type="#_x0000_t202" style="visibility:visible;position:absolute;margin-left:259.2pt;margin-top:14.4pt;width:172.2pt;height:13.0pt;z-index:2517667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#80 How long did Christ</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ministry last?]</w:t>
                      </w:r>
                    </w:p>
                  </w:txbxContent>
                </v:textbox>
                <w10:wrap type="none" side="bothSides" anchorx="margin"/>
              </v:shape>
            </w:pict>
          </mc:Fallback>
        </mc:AlternateContent>
      </w:r>
    </w:p>
    <w:p>
      <w:pPr>
        <w:pStyle w:val="bul Helvetica11"/>
        <w:numPr>
          <w:ilvl w:val="0"/>
          <w:numId w:val="16"/>
        </w:numPr>
        <w:bidi w:val="0"/>
      </w:pPr>
      <w:r>
        <w:rPr>
          <w:rtl w:val="0"/>
          <w:lang w:val="en-US"/>
        </w:rPr>
        <w:t>Life of Christ</w:t>
      </w:r>
      <w:r>
        <mc:AlternateContent>
          <mc:Choice Requires="wps">
            <w:drawing xmlns:a="http://schemas.openxmlformats.org/drawingml/2006/main">
              <wp:anchor distT="152400" distB="152400" distL="152400" distR="152400" simplePos="0" relativeHeight="251767808" behindDoc="0" locked="0" layoutInCell="1" allowOverlap="1">
                <wp:simplePos x="0" y="0"/>
                <wp:positionH relativeFrom="margin">
                  <wp:posOffset>3292474</wp:posOffset>
                </wp:positionH>
                <wp:positionV relativeFrom="line">
                  <wp:posOffset>195758</wp:posOffset>
                </wp:positionV>
                <wp:extent cx="2179539" cy="164902"/>
                <wp:effectExtent l="0" t="0" r="0" b="0"/>
                <wp:wrapNone/>
                <wp:docPr id="1073742055" name="officeArt object"/>
                <wp:cNvGraphicFramePr/>
                <a:graphic xmlns:a="http://schemas.openxmlformats.org/drawingml/2006/main">
                  <a:graphicData uri="http://schemas.microsoft.com/office/word/2010/wordprocessingShape">
                    <wps:wsp>
                      <wps:cNvSpPr txBox="1"/>
                      <wps:spPr>
                        <a:xfrm>
                          <a:off x="0" y="0"/>
                          <a:ext cx="2179539" cy="164902"/>
                        </a:xfrm>
                        <a:prstGeom prst="rect">
                          <a:avLst/>
                        </a:prstGeom>
                        <a:noFill/>
                        <a:ln w="12700" cap="flat">
                          <a:noFill/>
                          <a:miter lim="400000"/>
                        </a:ln>
                        <a:effectLst/>
                      </wps:spPr>
                      <wps:txb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#81 How old was He when He died?]</w:t>
                            </w:r>
                          </w:p>
                        </w:txbxContent>
                      </wps:txbx>
                      <wps:bodyPr wrap="square" lIns="0" tIns="0" rIns="0" bIns="0" numCol="1" anchor="t">
                        <a:noAutofit/>
                      </wps:bodyPr>
                    </wps:wsp>
                  </a:graphicData>
                </a:graphic>
              </wp:anchor>
            </w:drawing>
          </mc:Choice>
          <mc:Fallback>
            <w:pict>
              <v:shape id="_x0000_s1253" type="#_x0000_t202" style="visibility:visible;position:absolute;margin-left:259.2pt;margin-top:15.4pt;width:171.6pt;height:13.0pt;z-index:25176780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#81 How old was He when He died?]</w:t>
                      </w:r>
                    </w:p>
                  </w:txbxContent>
                </v:textbox>
                <w10:wrap type="none" side="bothSides" anchorx="margin"/>
              </v:shape>
            </w:pict>
          </mc:Fallback>
        </mc:AlternateContent>
      </w:r>
    </w:p>
    <w:p>
      <w:pPr>
        <w:pStyle w:val="bul Helvetica11"/>
        <w:numPr>
          <w:ilvl w:val="0"/>
          <w:numId w:val="16"/>
        </w:numPr>
        <w:bidi w:val="0"/>
      </w:pPr>
      <w:r>
        <w:rPr>
          <w:rtl w:val="0"/>
          <w:lang w:val="de-DE"/>
        </w:rPr>
        <w:t xml:space="preserve">Christ </w:t>
      </w:r>
      <w:r>
        <w:rPr>
          <w:rtl w:val="0"/>
        </w:rPr>
        <w:t xml:space="preserve">– </w:t>
      </w:r>
      <w:r>
        <w:rPr>
          <w:rtl w:val="0"/>
          <w:lang w:val="en-US"/>
        </w:rPr>
        <w:t>fulfillment of the law</w:t>
      </w:r>
    </w:p>
    <w:p>
      <w:pPr>
        <w:pStyle w:val="Free Form"/>
        <w:pBdr>
          <w:top w:val="nil"/>
          <w:left w:val="nil"/>
          <w:bottom w:val="single" w:color="000000" w:sz="8" w:space="0" w:shadow="0" w:frame="0"/>
          <w:right w:val="nil"/>
        </w:pBdr>
        <w:rPr>
          <w:sz w:val="8"/>
          <w:szCs w:val="8"/>
        </w:rPr>
      </w:pPr>
      <w:r>
        <w:rPr>
          <w:sz w:val="8"/>
          <w:szCs w:val="8"/>
        </w:rPr>
        <mc:AlternateContent>
          <mc:Choice Requires="wps">
            <w:drawing xmlns:a="http://schemas.openxmlformats.org/drawingml/2006/main">
              <wp:anchor distT="152400" distB="152400" distL="152400" distR="152400" simplePos="0" relativeHeight="251707392" behindDoc="0" locked="0" layoutInCell="1" allowOverlap="1">
                <wp:simplePos x="0" y="0"/>
                <wp:positionH relativeFrom="margin">
                  <wp:posOffset>4274707</wp:posOffset>
                </wp:positionH>
                <wp:positionV relativeFrom="line">
                  <wp:posOffset>137682</wp:posOffset>
                </wp:positionV>
                <wp:extent cx="899981" cy="164902"/>
                <wp:effectExtent l="0" t="0" r="0" b="0"/>
                <wp:wrapNone/>
                <wp:docPr id="1073742056"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#76-81]</w:t>
                            </w:r>
                          </w:p>
                        </w:txbxContent>
                      </wps:txbx>
                      <wps:bodyPr wrap="square" lIns="0" tIns="0" rIns="0" bIns="0" numCol="1" anchor="t">
                        <a:noAutofit/>
                      </wps:bodyPr>
                    </wps:wsp>
                  </a:graphicData>
                </a:graphic>
              </wp:anchor>
            </w:drawing>
          </mc:Choice>
          <mc:Fallback>
            <w:pict>
              <v:shape id="_x0000_s1254" type="#_x0000_t202" style="visibility:visible;position:absolute;margin-left:336.6pt;margin-top:10.8pt;width:70.9pt;height:13.0pt;z-index:25170739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#76-81]</w:t>
                      </w:r>
                    </w:p>
                  </w:txbxContent>
                </v:textbox>
                <w10:wrap type="none" side="bothSides" anchorx="margin"/>
              </v:shape>
            </w:pict>
          </mc:Fallback>
        </mc:AlternateContent>
      </w:r>
    </w:p>
    <w:p>
      <w:pPr>
        <w:pStyle w:val="Heading 2"/>
        <w:bidi w:val="0"/>
      </w:pPr>
      <w:bookmarkStart w:name="_Toc120" w:id="131"/>
      <w:r>
        <w:rPr>
          <w:rFonts w:cs="Arial Unicode MS" w:eastAsia="Arial Unicode MS"/>
          <w:rtl w:val="0"/>
          <w:lang w:val="en-US"/>
        </w:rPr>
        <w:t>Life of Christ</w:t>
      </w:r>
      <w:bookmarkEnd w:id="131"/>
    </w:p>
    <w:p>
      <w:pPr>
        <w:pStyle w:val="Heading 3"/>
        <w:spacing w:after="60"/>
        <w:ind w:left="283"/>
      </w:pPr>
      <w:r>
        <w:rPr>
          <w:rtl w:val="0"/>
          <w:lang w:val="en-US"/>
        </w:rPr>
        <w:t xml:space="preserve">Thirty-three years: Lk 3:23 + ministry. </w:t>
      </w:r>
    </w:p>
    <w:p>
      <w:pPr>
        <w:pStyle w:val="bt .50"/>
        <w:spacing w:after="60"/>
        <w:ind w:left="566"/>
      </w:pPr>
      <w:r>
        <w:rPr>
          <w:rtl w:val="0"/>
          <w:lang w:val="en-US"/>
        </w:rPr>
        <w:t>Ministry dated by feasts</w:t>
      </w:r>
      <w:r>
        <w:rPr>
          <w:rStyle w:val="None"/>
          <w:vertAlign w:val="superscript"/>
        </w:rPr>
        <w:endnoteReference w:id="66"/>
      </w:r>
      <w:r>
        <w:rPr>
          <w:rtl w:val="0"/>
        </w:rPr>
        <w:t xml:space="preserve">: </w:t>
      </w:r>
      <w:r>
        <w:rPr>
          <w:rStyle w:val="None"/>
          <w:b w:val="1"/>
          <w:bCs w:val="1"/>
          <w:rtl w:val="0"/>
        </w:rPr>
        <w:t>Jn 2:13,23...5:1...6:4...12:1</w:t>
      </w:r>
      <w:r>
        <w:rPr>
          <w:rtl w:val="0"/>
        </w:rPr>
        <w:t>. (</w:t>
      </w:r>
      <w:r>
        <w:rPr>
          <w:rStyle w:val="None"/>
          <w:b w:val="1"/>
          <w:bCs w:val="1"/>
          <w:rtl w:val="0"/>
          <w:lang w:val="it-IT"/>
        </w:rPr>
        <w:t>Ex 12:2...11</w:t>
      </w:r>
      <w:r>
        <w:rPr>
          <w:rtl w:val="0"/>
        </w:rPr>
        <w:t>)</w:t>
      </w:r>
      <w:r>
        <w:rPr>
          <w:rStyle w:val="notes"/>
          <w:vertAlign w:val="superscript"/>
        </w:rPr>
        <w:endnoteReference w:id="67"/>
      </w:r>
    </w:p>
    <w:p>
      <w:pPr>
        <w:pStyle w:val="bt .50"/>
        <w:spacing w:after="60"/>
        <w:ind w:left="566"/>
      </w:pPr>
      <w:r>
        <w:rPr>
          <w:rtl w:val="0"/>
          <w:lang w:val="en-US"/>
        </w:rPr>
        <w:t>Ministry = c. 3 years</w:t>
      </w:r>
    </w:p>
    <w:p>
      <w:pPr>
        <w:pStyle w:val="bt .50"/>
        <w:bidi w:val="0"/>
        <w:ind w:left="566"/>
      </w:pPr>
      <w:r>
        <w:rPr>
          <w:rtl w:val="0"/>
          <w:lang w:val="en-US"/>
        </w:rPr>
        <w:t xml:space="preserve">Christ lived and died under Old Testament Covenant. </w:t>
      </w:r>
      <w:r>
        <w:rPr>
          <w:rStyle w:val="None"/>
          <w:b w:val="1"/>
          <w:bCs w:val="1"/>
          <w:rtl w:val="0"/>
          <w:lang w:val="it-IT"/>
        </w:rPr>
        <w:t>Gal 4:4</w:t>
      </w:r>
      <w:r>
        <w:rPr>
          <w:rStyle w:val="notes"/>
          <w:rtl w:val="0"/>
          <w:lang w:val="en-US"/>
        </w:rPr>
        <w:t xml:space="preserve"> “</w:t>
      </w:r>
      <w:r>
        <w:rPr>
          <w:rStyle w:val="notes"/>
          <w:rtl w:val="0"/>
          <w:lang w:val="en-US"/>
        </w:rPr>
        <w:t>born under the Law</w:t>
      </w:r>
      <w:r>
        <w:rPr>
          <w:rStyle w:val="notes"/>
          <w:rtl w:val="0"/>
          <w:lang w:val="en-US"/>
        </w:rPr>
        <w:t>”</w:t>
      </w:r>
      <w:r>
        <w:rPr>
          <w:rStyle w:val="notes"/>
          <w:rtl w:val="0"/>
          <w:lang w:val="en-US"/>
        </w:rPr>
        <w:t xml:space="preserve">; see also </w:t>
      </w:r>
      <w:r>
        <w:rPr>
          <w:rStyle w:val="notes"/>
          <w:b w:val="1"/>
          <w:bCs w:val="1"/>
          <w:rtl w:val="0"/>
          <w:lang w:val="en-US"/>
        </w:rPr>
        <w:t>Col 2:14</w:t>
      </w:r>
      <w:r>
        <w:rPr>
          <w:rStyle w:val="notes"/>
          <w:rtl w:val="0"/>
          <w:lang w:val="en-US"/>
        </w:rPr>
        <w:t xml:space="preserve">; </w:t>
      </w:r>
      <w:r>
        <w:rPr>
          <w:rStyle w:val="notes"/>
          <w:b w:val="1"/>
          <w:bCs w:val="1"/>
          <w:rtl w:val="0"/>
          <w:lang w:val="en-US"/>
        </w:rPr>
        <w:t>Heb 10:8-10</w:t>
      </w:r>
      <w:r>
        <w:rPr>
          <w:rStyle w:val="notes"/>
          <w:rtl w:val="0"/>
          <w:lang w:val="en-US"/>
        </w:rPr>
        <w:t xml:space="preserve">, </w:t>
      </w:r>
      <w:r>
        <w:rPr>
          <w:rStyle w:val="notes"/>
          <w:rtl w:val="0"/>
          <w:lang w:val="en-US"/>
        </w:rPr>
        <w:t>“</w:t>
      </w:r>
      <w:r>
        <w:rPr>
          <w:rStyle w:val="notes"/>
          <w:rtl w:val="0"/>
          <w:lang w:val="en-US"/>
        </w:rPr>
        <w:t>took away the first</w:t>
      </w:r>
      <w:r>
        <w:rPr>
          <w:rStyle w:val="notes"/>
          <w:rtl w:val="0"/>
          <w:lang w:val="en-US"/>
        </w:rPr>
        <w:t xml:space="preserve">” </w:t>
      </w:r>
      <w:r>
        <w:rPr>
          <w:rStyle w:val="notes"/>
          <w:rtl w:val="0"/>
          <w:lang w:val="en-US"/>
        </w:rPr>
        <w:t xml:space="preserve">by the </w:t>
      </w:r>
      <w:r>
        <w:rPr>
          <w:rStyle w:val="notes"/>
          <w:rtl w:val="0"/>
          <w:lang w:val="en-US"/>
        </w:rPr>
        <w:t>“</w:t>
      </w:r>
      <w:r>
        <w:rPr>
          <w:rStyle w:val="notes"/>
          <w:rtl w:val="0"/>
          <w:lang w:val="en-US"/>
        </w:rPr>
        <w:t>offering of his body</w:t>
      </w:r>
      <w:r>
        <w:rPr>
          <w:rStyle w:val="notes"/>
          <w:rtl w:val="0"/>
          <w:lang w:val="en-US"/>
        </w:rPr>
        <w:t>”</w:t>
      </w:r>
    </w:p>
    <w:p>
      <w:pPr>
        <w:pStyle w:val="Heading 3"/>
        <w:spacing w:after="60"/>
        <w:ind w:left="283"/>
      </w:pPr>
      <w:r>
        <w:rPr>
          <w:rtl w:val="0"/>
          <w:lang w:val="en-US"/>
        </w:rPr>
        <w:t>Various facts:</w:t>
      </w:r>
    </w:p>
    <w:p>
      <w:pPr>
        <w:pStyle w:val="bul .50"/>
        <w:numPr>
          <w:ilvl w:val="0"/>
          <w:numId w:val="4"/>
        </w:numPr>
        <w:spacing w:after="60"/>
        <w:rPr>
          <w:sz w:val="22"/>
          <w:szCs w:val="22"/>
          <w:lang w:val="en-US"/>
        </w:rPr>
      </w:pPr>
      <w:r>
        <w:rPr>
          <w:sz w:val="22"/>
          <w:szCs w:val="22"/>
          <w:rtl w:val="0"/>
          <w:lang w:val="en-US"/>
        </w:rPr>
        <w:t xml:space="preserve">Forerunner - John the Baptist - </w:t>
      </w:r>
      <w:r>
        <w:rPr>
          <w:rStyle w:val="None"/>
          <w:b w:val="1"/>
          <w:bCs w:val="1"/>
          <w:sz w:val="22"/>
          <w:szCs w:val="22"/>
          <w:rtl w:val="0"/>
        </w:rPr>
        <w:t>Lk 1:17; Jn 1:6-8,23,29; Lk 1:17</w:t>
      </w:r>
    </w:p>
    <w:p>
      <w:pPr>
        <w:pStyle w:val="bul .50"/>
        <w:numPr>
          <w:ilvl w:val="0"/>
          <w:numId w:val="4"/>
        </w:numPr>
        <w:spacing w:after="60"/>
        <w:rPr>
          <w:sz w:val="22"/>
          <w:szCs w:val="22"/>
          <w:lang w:val="en-US"/>
        </w:rPr>
      </w:pPr>
      <w:r>
        <w:rPr>
          <w:sz w:val="22"/>
          <w:szCs w:val="22"/>
          <w:rtl w:val="0"/>
          <w:lang w:val="en-US"/>
        </w:rPr>
        <w:t xml:space="preserve">Born in Bethlehem of a virgin, Mary - </w:t>
      </w:r>
      <w:r>
        <w:rPr>
          <w:rStyle w:val="None"/>
          <w:b w:val="1"/>
          <w:bCs w:val="1"/>
          <w:sz w:val="22"/>
          <w:szCs w:val="22"/>
          <w:rtl w:val="0"/>
        </w:rPr>
        <w:t>Lk 1:26-38; 2:1-20</w:t>
      </w:r>
    </w:p>
    <w:p>
      <w:pPr>
        <w:pStyle w:val="bul .50"/>
        <w:numPr>
          <w:ilvl w:val="0"/>
          <w:numId w:val="4"/>
        </w:numPr>
        <w:spacing w:after="60"/>
        <w:rPr>
          <w:sz w:val="22"/>
          <w:szCs w:val="22"/>
          <w:lang w:val="en-US"/>
        </w:rPr>
      </w:pPr>
      <w:r>
        <w:rPr>
          <w:sz w:val="22"/>
          <w:szCs w:val="22"/>
          <w:rtl w:val="0"/>
          <w:lang w:val="en-US"/>
        </w:rPr>
        <w:t xml:space="preserve">Joseph </w:t>
      </w:r>
      <w:r>
        <w:rPr>
          <w:sz w:val="22"/>
          <w:szCs w:val="22"/>
          <w:rtl w:val="0"/>
        </w:rPr>
        <w:t xml:space="preserve">– </w:t>
      </w:r>
      <w:r>
        <w:rPr>
          <w:sz w:val="22"/>
          <w:szCs w:val="22"/>
          <w:rtl w:val="0"/>
          <w:lang w:val="en-US"/>
        </w:rPr>
        <w:t xml:space="preserve">legal father </w:t>
      </w:r>
      <w:r>
        <w:rPr>
          <w:sz w:val="22"/>
          <w:szCs w:val="22"/>
          <w:rtl w:val="0"/>
        </w:rPr>
        <w:t xml:space="preserve">– </w:t>
      </w:r>
      <w:r>
        <w:rPr>
          <w:rStyle w:val="None"/>
          <w:b w:val="1"/>
          <w:bCs w:val="1"/>
          <w:sz w:val="22"/>
          <w:szCs w:val="22"/>
          <w:rtl w:val="0"/>
          <w:lang w:val="ru-RU"/>
        </w:rPr>
        <w:t>Mt 1:16</w:t>
      </w:r>
      <w:r>
        <w:rPr>
          <w:rStyle w:val="None"/>
          <w:b w:val="1"/>
          <w:bCs w:val="1"/>
          <w:sz w:val="22"/>
          <w:szCs w:val="22"/>
          <w:rtl w:val="0"/>
        </w:rPr>
        <w:t>…</w:t>
      </w:r>
      <w:r>
        <w:rPr>
          <w:rStyle w:val="None"/>
          <w:b w:val="1"/>
          <w:bCs w:val="1"/>
          <w:sz w:val="22"/>
          <w:szCs w:val="22"/>
          <w:rtl w:val="0"/>
        </w:rPr>
        <w:t>24,25; Lk 3:23</w:t>
      </w:r>
      <w:r>
        <w:rPr>
          <w:rStyle w:val="None"/>
          <w:b w:val="1"/>
          <w:bCs w:val="1"/>
          <w:sz w:val="22"/>
          <w:szCs w:val="22"/>
        </w:rPr>
        <mc:AlternateContent>
          <mc:Choice Requires="wps">
            <w:drawing xmlns:a="http://schemas.openxmlformats.org/drawingml/2006/main">
              <wp:anchor distT="152400" distB="152400" distL="152400" distR="152400" simplePos="0" relativeHeight="251709440" behindDoc="0" locked="0" layoutInCell="1" allowOverlap="1">
                <wp:simplePos x="0" y="0"/>
                <wp:positionH relativeFrom="margin">
                  <wp:posOffset>3989354</wp:posOffset>
                </wp:positionH>
                <wp:positionV relativeFrom="line">
                  <wp:posOffset>214097</wp:posOffset>
                </wp:positionV>
                <wp:extent cx="1832571" cy="164902"/>
                <wp:effectExtent l="0" t="0" r="0" b="0"/>
                <wp:wrapNone/>
                <wp:docPr id="1073742057" name="officeArt object"/>
                <wp:cNvGraphicFramePr/>
                <a:graphic xmlns:a="http://schemas.openxmlformats.org/drawingml/2006/main">
                  <a:graphicData uri="http://schemas.microsoft.com/office/word/2010/wordprocessingShape">
                    <wps:wsp>
                      <wps:cNvSpPr txBox="1"/>
                      <wps:spPr>
                        <a:xfrm>
                          <a:off x="0" y="0"/>
                          <a:ext cx="1832571" cy="164902"/>
                        </a:xfrm>
                        <a:prstGeom prst="rect">
                          <a:avLst/>
                        </a:prstGeom>
                        <a:noFill/>
                        <a:ln w="12700" cap="flat">
                          <a:noFill/>
                          <a:miter lim="400000"/>
                        </a:ln>
                        <a:effectLst/>
                      </wps:spPr>
                      <wps:txbx>
                        <w:txbxContent>
                          <w:p>
                            <w:pPr>
                              <w:pStyle w:val="Free Form"/>
                            </w:pPr>
                            <w:r>
                              <w:rPr>
                                <w:sz w:val="20"/>
                                <w:szCs w:val="20"/>
                                <w:rtl w:val="0"/>
                                <w:lang w:val="en-US"/>
                              </w:rPr>
                              <w:t>[100Q #82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Where was He crucified?</w:t>
                            </w:r>
                            <w:r>
                              <w:rPr>
                                <w:sz w:val="20"/>
                                <w:szCs w:val="20"/>
                                <w:rtl w:val="0"/>
                                <w:lang w:val="en-US"/>
                              </w:rPr>
                              <w:t>]</w:t>
                            </w:r>
                          </w:p>
                        </w:txbxContent>
                      </wps:txbx>
                      <wps:bodyPr wrap="square" lIns="0" tIns="0" rIns="0" bIns="0" numCol="1" anchor="t">
                        <a:noAutofit/>
                      </wps:bodyPr>
                    </wps:wsp>
                  </a:graphicData>
                </a:graphic>
              </wp:anchor>
            </w:drawing>
          </mc:Choice>
          <mc:Fallback>
            <w:pict>
              <v:shape id="_x0000_s1255" type="#_x0000_t202" style="visibility:visible;position:absolute;margin-left:314.1pt;margin-top:16.9pt;width:144.3pt;height:13.0pt;z-index:25170944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#82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Where was He crucified?</w:t>
                      </w:r>
                      <w:r>
                        <w:rPr>
                          <w:sz w:val="20"/>
                          <w:szCs w:val="20"/>
                          <w:rtl w:val="0"/>
                          <w:lang w:val="en-US"/>
                        </w:rPr>
                        <w:t>]</w:t>
                      </w:r>
                    </w:p>
                  </w:txbxContent>
                </v:textbox>
                <w10:wrap type="none" side="bothSides" anchorx="margin"/>
              </v:shape>
            </w:pict>
          </mc:Fallback>
        </mc:AlternateContent>
      </w:r>
      <w:r>
        <w:rPr>
          <w:sz w:val="22"/>
          <w:szCs w:val="22"/>
          <w:rtl w:val="0"/>
        </w:rPr>
        <w:t xml:space="preserve"> </w:t>
      </w:r>
    </w:p>
    <w:p>
      <w:pPr>
        <w:pStyle w:val="bul .50"/>
        <w:numPr>
          <w:ilvl w:val="0"/>
          <w:numId w:val="4"/>
        </w:numPr>
        <w:spacing w:after="60"/>
        <w:rPr>
          <w:sz w:val="22"/>
          <w:szCs w:val="22"/>
          <w:lang w:val="en-US"/>
        </w:rPr>
      </w:pPr>
      <w:r>
        <w:rPr>
          <w:sz w:val="22"/>
          <w:szCs w:val="22"/>
          <w:rtl w:val="0"/>
          <w:lang w:val="en-US"/>
        </w:rPr>
        <w:t xml:space="preserve">Crucified at Golgotha, just outside Jerusalem, </w:t>
      </w:r>
      <w:r>
        <w:rPr>
          <w:rStyle w:val="None"/>
          <w:b w:val="1"/>
          <w:bCs w:val="1"/>
          <w:sz w:val="22"/>
          <w:szCs w:val="22"/>
          <w:rtl w:val="0"/>
        </w:rPr>
        <w:t>Heb 13:12; Mk 15:22; Lk</w:t>
      </w:r>
      <w:r>
        <w:rPr>
          <w:rStyle w:val="None"/>
          <w:b w:val="1"/>
          <w:bCs w:val="1"/>
          <w:sz w:val="22"/>
          <w:szCs w:val="22"/>
          <w:rtl w:val="0"/>
        </w:rPr>
        <w:t> </w:t>
      </w:r>
      <w:r>
        <w:rPr>
          <w:rStyle w:val="None"/>
          <w:b w:val="1"/>
          <w:bCs w:val="1"/>
          <w:sz w:val="22"/>
          <w:szCs w:val="22"/>
          <w:rtl w:val="0"/>
        </w:rPr>
        <w:t>23:26,33</w:t>
      </w:r>
      <w:r>
        <w:rPr>
          <w:sz w:val="22"/>
          <w:szCs w:val="22"/>
          <w:rtl w:val="0"/>
        </w:rPr>
        <w:t xml:space="preserve"> (KJV,</w:t>
      </w:r>
      <w:r>
        <w:rPr>
          <w:sz w:val="22"/>
          <w:szCs w:val="22"/>
        </w:rPr>
        <mc:AlternateContent>
          <mc:Choice Requires="wps">
            <w:drawing xmlns:a="http://schemas.openxmlformats.org/drawingml/2006/main">
              <wp:anchor distT="152400" distB="152400" distL="152400" distR="152400" simplePos="0" relativeHeight="251708416" behindDoc="0" locked="0" layoutInCell="1" allowOverlap="1">
                <wp:simplePos x="0" y="0"/>
                <wp:positionH relativeFrom="margin">
                  <wp:posOffset>3285364</wp:posOffset>
                </wp:positionH>
                <wp:positionV relativeFrom="line">
                  <wp:posOffset>188499</wp:posOffset>
                </wp:positionV>
                <wp:extent cx="1528300" cy="164902"/>
                <wp:effectExtent l="0" t="0" r="0" b="0"/>
                <wp:wrapNone/>
                <wp:docPr id="1073742058" name="officeArt object"/>
                <wp:cNvGraphicFramePr/>
                <a:graphic xmlns:a="http://schemas.openxmlformats.org/drawingml/2006/main">
                  <a:graphicData uri="http://schemas.microsoft.com/office/word/2010/wordprocessingShape">
                    <wps:wsp>
                      <wps:cNvSpPr txBox="1"/>
                      <wps:spPr>
                        <a:xfrm>
                          <a:off x="0" y="0"/>
                          <a:ext cx="1528300" cy="164902"/>
                        </a:xfrm>
                        <a:prstGeom prst="rect">
                          <a:avLst/>
                        </a:prstGeom>
                        <a:noFill/>
                        <a:ln w="12700" cap="flat">
                          <a:noFill/>
                          <a:miter lim="400000"/>
                        </a:ln>
                        <a:effectLst/>
                      </wps:spPr>
                      <wps:txbx>
                        <w:txbxContent>
                          <w:p>
                            <w:pPr>
                              <w:pStyle w:val="Free Form"/>
                            </w:pPr>
                            <w:r>
                              <w:rPr>
                                <w:sz w:val="20"/>
                                <w:szCs w:val="20"/>
                                <w:rtl w:val="0"/>
                                <w:lang w:val="en-US"/>
                              </w:rPr>
                              <w:t>[100Q #83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Why did he die?</w:t>
                            </w:r>
                            <w:r>
                              <w:rPr>
                                <w:sz w:val="20"/>
                                <w:szCs w:val="20"/>
                                <w:rtl w:val="0"/>
                                <w:lang w:val="en-US"/>
                              </w:rPr>
                              <w:t>]</w:t>
                            </w:r>
                          </w:p>
                        </w:txbxContent>
                      </wps:txbx>
                      <wps:bodyPr wrap="square" lIns="0" tIns="0" rIns="0" bIns="0" numCol="1" anchor="t">
                        <a:noAutofit/>
                      </wps:bodyPr>
                    </wps:wsp>
                  </a:graphicData>
                </a:graphic>
              </wp:anchor>
            </w:drawing>
          </mc:Choice>
          <mc:Fallback>
            <w:pict>
              <v:shape id="_x0000_s1256" type="#_x0000_t202" style="visibility:visible;position:absolute;margin-left:258.7pt;margin-top:14.8pt;width:120.3pt;height:13.0pt;z-index:25170841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#83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Why did he die?</w:t>
                      </w:r>
                      <w:r>
                        <w:rPr>
                          <w:sz w:val="20"/>
                          <w:szCs w:val="20"/>
                          <w:rtl w:val="0"/>
                          <w:lang w:val="en-US"/>
                        </w:rPr>
                        <w:t>]</w:t>
                      </w:r>
                    </w:p>
                  </w:txbxContent>
                </v:textbox>
                <w10:wrap type="none" side="bothSides" anchorx="margin"/>
              </v:shape>
            </w:pict>
          </mc:Fallback>
        </mc:AlternateContent>
      </w:r>
      <w:r>
        <w:rPr>
          <w:sz w:val="22"/>
          <w:szCs w:val="22"/>
          <w:rtl w:val="1"/>
          <w:lang w:val="ar-SA" w:bidi="ar-SA"/>
        </w:rPr>
        <w:t xml:space="preserve"> “</w:t>
      </w:r>
      <w:r>
        <w:rPr>
          <w:sz w:val="22"/>
          <w:szCs w:val="22"/>
          <w:rtl w:val="0"/>
          <w:lang w:val="it-IT"/>
        </w:rPr>
        <w:t>Calvary</w:t>
      </w:r>
      <w:r>
        <w:rPr>
          <w:sz w:val="22"/>
          <w:szCs w:val="22"/>
          <w:rtl w:val="0"/>
        </w:rPr>
        <w:t>”</w:t>
      </w:r>
      <w:r>
        <w:rPr>
          <w:sz w:val="22"/>
          <w:szCs w:val="22"/>
          <w:rtl w:val="0"/>
          <w:lang w:val="en-US"/>
        </w:rPr>
        <w:t>, from Jerome</w:t>
      </w:r>
      <w:r>
        <w:rPr>
          <w:sz w:val="22"/>
          <w:szCs w:val="22"/>
          <w:rtl w:val="1"/>
        </w:rPr>
        <w:t>’</w:t>
      </w:r>
      <w:r>
        <w:rPr>
          <w:sz w:val="22"/>
          <w:szCs w:val="22"/>
          <w:rtl w:val="0"/>
          <w:lang w:val="de-DE"/>
        </w:rPr>
        <w:t xml:space="preserve">s Latin Version); </w:t>
      </w:r>
      <w:r>
        <w:rPr>
          <w:rStyle w:val="None"/>
          <w:b w:val="1"/>
          <w:bCs w:val="1"/>
          <w:sz w:val="22"/>
          <w:szCs w:val="22"/>
          <w:rtl w:val="0"/>
        </w:rPr>
        <w:t>Jn 19:17</w:t>
      </w:r>
      <w:r>
        <w:rPr>
          <w:rStyle w:val="None"/>
          <w:b w:val="1"/>
          <w:bCs w:val="1"/>
          <w:sz w:val="22"/>
          <w:szCs w:val="22"/>
        </w:rPr>
        <mc:AlternateContent>
          <mc:Choice Requires="wps">
            <w:drawing xmlns:a="http://schemas.openxmlformats.org/drawingml/2006/main">
              <wp:anchor distT="152400" distB="152400" distL="152400" distR="152400" simplePos="0" relativeHeight="251710464" behindDoc="0" locked="0" layoutInCell="1" allowOverlap="1">
                <wp:simplePos x="0" y="0"/>
                <wp:positionH relativeFrom="margin">
                  <wp:posOffset>4397904</wp:posOffset>
                </wp:positionH>
                <wp:positionV relativeFrom="line">
                  <wp:posOffset>285667</wp:posOffset>
                </wp:positionV>
                <wp:extent cx="1553568" cy="315781"/>
                <wp:effectExtent l="0" t="0" r="0" b="0"/>
                <wp:wrapNone/>
                <wp:docPr id="1073742059" name="officeArt object"/>
                <wp:cNvGraphicFramePr/>
                <a:graphic xmlns:a="http://schemas.openxmlformats.org/drawingml/2006/main">
                  <a:graphicData uri="http://schemas.microsoft.com/office/word/2010/wordprocessingShape">
                    <wps:wsp>
                      <wps:cNvSpPr txBox="1"/>
                      <wps:spPr>
                        <a:xfrm>
                          <a:off x="0" y="0"/>
                          <a:ext cx="1553568" cy="315781"/>
                        </a:xfrm>
                        <a:prstGeom prst="rect">
                          <a:avLst/>
                        </a:prstGeom>
                        <a:noFill/>
                        <a:ln w="12700" cap="flat">
                          <a:noFill/>
                          <a:miter lim="400000"/>
                        </a:ln>
                        <a:effectLst/>
                      </wps:spPr>
                      <wps:txbx>
                        <w:txbxContent>
                          <w:p>
                            <w:pPr>
                              <w:pStyle w:val="Free Form"/>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pPr>
                            <w:r>
                              <w:rPr>
                                <w:sz w:val="20"/>
                                <w:szCs w:val="20"/>
                                <w:rtl w:val="0"/>
                                <w:lang w:val="en-US"/>
                              </w:rPr>
                              <w:t>[100Q #84</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When was He raised?</w:t>
                            </w:r>
                          </w:p>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(What day of the week?</w:t>
                            </w:r>
                            <w:r>
                              <w:rPr>
                                <w:sz w:val="20"/>
                                <w:szCs w:val="20"/>
                                <w:rtl w:val="0"/>
                                <w:lang w:val="en-US"/>
                              </w:rPr>
                              <w:t>]</w:t>
                            </w:r>
                          </w:p>
                        </w:txbxContent>
                      </wps:txbx>
                      <wps:bodyPr wrap="square" lIns="0" tIns="0" rIns="0" bIns="0" numCol="1" anchor="t">
                        <a:noAutofit/>
                      </wps:bodyPr>
                    </wps:wsp>
                  </a:graphicData>
                </a:graphic>
              </wp:anchor>
            </w:drawing>
          </mc:Choice>
          <mc:Fallback>
            <w:pict>
              <v:shape id="_x0000_s1257" type="#_x0000_t202" style="visibility:visible;position:absolute;margin-left:346.3pt;margin-top:22.5pt;width:122.3pt;height:24.9pt;z-index:25171046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pPr>
                      <w:r>
                        <w:rPr>
                          <w:sz w:val="20"/>
                          <w:szCs w:val="20"/>
                          <w:rtl w:val="0"/>
                          <w:lang w:val="en-US"/>
                        </w:rPr>
                        <w:t>[100Q #84</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When was He raised?</w:t>
                      </w:r>
                    </w:p>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(What day of the week?</w:t>
                      </w:r>
                      <w:r>
                        <w:rPr>
                          <w:sz w:val="20"/>
                          <w:szCs w:val="20"/>
                          <w:rtl w:val="0"/>
                          <w:lang w:val="en-US"/>
                        </w:rPr>
                        <w:t>]</w:t>
                      </w:r>
                    </w:p>
                  </w:txbxContent>
                </v:textbox>
                <w10:wrap type="none" side="bothSides" anchorx="margin"/>
              </v:shape>
            </w:pict>
          </mc:Fallback>
        </mc:AlternateContent>
      </w:r>
    </w:p>
    <w:p>
      <w:pPr>
        <w:pStyle w:val="bul .50"/>
        <w:numPr>
          <w:ilvl w:val="0"/>
          <w:numId w:val="4"/>
        </w:numPr>
        <w:spacing w:after="60"/>
        <w:rPr>
          <w:sz w:val="22"/>
          <w:szCs w:val="22"/>
          <w:lang w:val="en-US"/>
        </w:rPr>
      </w:pPr>
      <w:r>
        <w:rPr>
          <w:sz w:val="22"/>
          <w:szCs w:val="22"/>
          <w:rtl w:val="0"/>
          <w:lang w:val="en-US"/>
        </w:rPr>
        <w:t xml:space="preserve">Died for redemption of man </w:t>
      </w:r>
      <w:r>
        <w:rPr>
          <w:sz w:val="22"/>
          <w:szCs w:val="22"/>
          <w:rtl w:val="0"/>
        </w:rPr>
        <w:t xml:space="preserve">– </w:t>
      </w:r>
      <w:r>
        <w:rPr>
          <w:rStyle w:val="None"/>
          <w:b w:val="1"/>
          <w:bCs w:val="1"/>
          <w:sz w:val="22"/>
          <w:szCs w:val="22"/>
          <w:rtl w:val="0"/>
        </w:rPr>
        <w:t>Rom 5:8,9</w:t>
      </w:r>
    </w:p>
    <w:p>
      <w:pPr>
        <w:pStyle w:val="bul .50"/>
        <w:numPr>
          <w:ilvl w:val="0"/>
          <w:numId w:val="4"/>
        </w:numPr>
        <w:spacing w:after="60"/>
        <w:rPr>
          <w:sz w:val="22"/>
          <w:szCs w:val="22"/>
          <w:lang w:val="en-US"/>
        </w:rPr>
      </w:pPr>
      <w:r>
        <w:rPr>
          <w:sz w:val="22"/>
          <w:szCs w:val="22"/>
          <w:rtl w:val="0"/>
          <w:lang w:val="en-US"/>
        </w:rPr>
        <w:t xml:space="preserve">Raised first day of the week </w:t>
      </w:r>
      <w:r>
        <w:rPr>
          <w:sz w:val="22"/>
          <w:szCs w:val="22"/>
          <w:rtl w:val="0"/>
        </w:rPr>
        <w:t xml:space="preserve">– </w:t>
      </w:r>
      <w:r>
        <w:rPr>
          <w:rStyle w:val="None"/>
          <w:b w:val="1"/>
          <w:bCs w:val="1"/>
          <w:sz w:val="22"/>
          <w:szCs w:val="22"/>
          <w:rtl w:val="0"/>
        </w:rPr>
        <w:t xml:space="preserve">Mk 16:9; Lk 24:1 </w:t>
      </w:r>
      <w:r>
        <w:rPr>
          <w:rStyle w:val="None"/>
          <w:b w:val="1"/>
          <w:bCs w:val="1"/>
          <w:sz w:val="22"/>
          <w:szCs w:val="22"/>
          <w:rtl w:val="0"/>
        </w:rPr>
        <w:t>…</w:t>
      </w:r>
      <w:r>
        <w:rPr>
          <w:rStyle w:val="None"/>
          <w:b w:val="1"/>
          <w:bCs w:val="1"/>
          <w:sz w:val="22"/>
          <w:szCs w:val="22"/>
          <w:rtl w:val="0"/>
        </w:rPr>
        <w:t>7</w:t>
      </w:r>
      <w:r>
        <w:rPr>
          <w:rStyle w:val="None"/>
          <w:b w:val="1"/>
          <w:bCs w:val="1"/>
          <w:sz w:val="22"/>
          <w:szCs w:val="22"/>
          <w:rtl w:val="0"/>
        </w:rPr>
        <w:t>…</w:t>
      </w:r>
      <w:r>
        <w:rPr>
          <w:rStyle w:val="None"/>
          <w:b w:val="1"/>
          <w:bCs w:val="1"/>
          <w:sz w:val="22"/>
          <w:szCs w:val="22"/>
          <w:rtl w:val="0"/>
        </w:rPr>
        <w:t>13</w:t>
      </w:r>
      <w:r>
        <w:rPr>
          <w:rStyle w:val="None"/>
          <w:b w:val="1"/>
          <w:bCs w:val="1"/>
          <w:sz w:val="22"/>
          <w:szCs w:val="22"/>
          <w:rtl w:val="0"/>
        </w:rPr>
        <w:t>…</w:t>
      </w:r>
      <w:r>
        <w:rPr>
          <w:rStyle w:val="None"/>
          <w:b w:val="1"/>
          <w:bCs w:val="1"/>
          <w:sz w:val="22"/>
          <w:szCs w:val="22"/>
          <w:rtl w:val="0"/>
        </w:rPr>
        <w:t>21</w:t>
      </w:r>
    </w:p>
    <w:p>
      <w:pPr>
        <w:pStyle w:val="bul .50"/>
        <w:numPr>
          <w:ilvl w:val="0"/>
          <w:numId w:val="4"/>
        </w:numPr>
        <w:rPr>
          <w:sz w:val="22"/>
          <w:szCs w:val="22"/>
          <w:lang w:val="en-US"/>
        </w:rPr>
      </w:pPr>
      <w:r>
        <w:rPr>
          <w:sz w:val="22"/>
          <w:szCs w:val="22"/>
          <w:rtl w:val="0"/>
          <w:lang w:val="en-US"/>
        </w:rPr>
        <w:t>Evidences of His resurrection:</w:t>
      </w:r>
      <w:r>
        <w:rPr>
          <w:sz w:val="22"/>
          <w:szCs w:val="22"/>
        </w:rPr>
        <mc:AlternateContent>
          <mc:Choice Requires="wps">
            <w:drawing xmlns:a="http://schemas.openxmlformats.org/drawingml/2006/main">
              <wp:anchor distT="152400" distB="152400" distL="152400" distR="152400" simplePos="0" relativeHeight="251711488" behindDoc="0" locked="0" layoutInCell="1" allowOverlap="1">
                <wp:simplePos x="0" y="0"/>
                <wp:positionH relativeFrom="margin">
                  <wp:posOffset>4049514</wp:posOffset>
                </wp:positionH>
                <wp:positionV relativeFrom="line">
                  <wp:posOffset>171384</wp:posOffset>
                </wp:positionV>
                <wp:extent cx="1712252" cy="301427"/>
                <wp:effectExtent l="0" t="0" r="0" b="0"/>
                <wp:wrapNone/>
                <wp:docPr id="1073742060" name="officeArt object"/>
                <wp:cNvGraphicFramePr/>
                <a:graphic xmlns:a="http://schemas.openxmlformats.org/drawingml/2006/main">
                  <a:graphicData uri="http://schemas.microsoft.com/office/word/2010/wordprocessingShape">
                    <wps:wsp>
                      <wps:cNvSpPr txBox="1"/>
                      <wps:spPr>
                        <a:xfrm>
                          <a:off x="0" y="0"/>
                          <a:ext cx="1712252" cy="301427"/>
                        </a:xfrm>
                        <a:prstGeom prst="rect">
                          <a:avLst/>
                        </a:prstGeom>
                        <a:noFill/>
                        <a:ln w="12700" cap="flat">
                          <a:noFill/>
                          <a:miter lim="400000"/>
                        </a:ln>
                        <a:effectLst/>
                      </wps:spPr>
                      <wps:txbx>
                        <w:txbxContent>
                          <w:p>
                            <w:pPr>
                              <w:pStyle w:val="Free Form"/>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pPr>
                            <w:r>
                              <w:rPr>
                                <w:sz w:val="20"/>
                                <w:szCs w:val="20"/>
                                <w:rtl w:val="0"/>
                                <w:lang w:val="en-US"/>
                              </w:rPr>
                              <w:t>[100Q #85</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are the evidences</w:t>
                            </w:r>
                          </w:p>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of His resurrection?</w:t>
                            </w:r>
                            <w:r>
                              <w:rPr>
                                <w:sz w:val="20"/>
                                <w:szCs w:val="20"/>
                                <w:rtl w:val="0"/>
                                <w:lang w:val="en-US"/>
                              </w:rPr>
                              <w:t>]</w:t>
                            </w:r>
                          </w:p>
                        </w:txbxContent>
                      </wps:txbx>
                      <wps:bodyPr wrap="square" lIns="0" tIns="0" rIns="0" bIns="0" numCol="1" anchor="t">
                        <a:noAutofit/>
                      </wps:bodyPr>
                    </wps:wsp>
                  </a:graphicData>
                </a:graphic>
              </wp:anchor>
            </w:drawing>
          </mc:Choice>
          <mc:Fallback>
            <w:pict>
              <v:shape id="_x0000_s1258" type="#_x0000_t202" style="visibility:visible;position:absolute;margin-left:318.9pt;margin-top:13.5pt;width:134.8pt;height:23.7pt;z-index:2517114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pPr>
                      <w:r>
                        <w:rPr>
                          <w:sz w:val="20"/>
                          <w:szCs w:val="20"/>
                          <w:rtl w:val="0"/>
                          <w:lang w:val="en-US"/>
                        </w:rPr>
                        <w:t>[100Q #85</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are the evidences</w:t>
                      </w:r>
                    </w:p>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of His resurrection?</w:t>
                      </w:r>
                      <w:r>
                        <w:rPr>
                          <w:sz w:val="20"/>
                          <w:szCs w:val="20"/>
                          <w:rtl w:val="0"/>
                          <w:lang w:val="en-US"/>
                        </w:rPr>
                        <w:t>]</w:t>
                      </w:r>
                    </w:p>
                  </w:txbxContent>
                </v:textbox>
                <w10:wrap type="none" side="bothSides" anchorx="margin"/>
              </v:shape>
            </w:pict>
          </mc:Fallback>
        </mc:AlternateContent>
      </w:r>
    </w:p>
    <w:p>
      <w:pPr>
        <w:pStyle w:val="bul .75"/>
        <w:numPr>
          <w:ilvl w:val="0"/>
          <w:numId w:val="5"/>
        </w:numPr>
        <w:rPr>
          <w:sz w:val="22"/>
          <w:szCs w:val="22"/>
          <w:lang w:val="en-US"/>
        </w:rPr>
      </w:pPr>
      <w:r>
        <w:rPr>
          <w:sz w:val="22"/>
          <w:szCs w:val="22"/>
          <w:rtl w:val="0"/>
          <w:lang w:val="en-US"/>
        </w:rPr>
        <w:t xml:space="preserve">Empty tomb </w:t>
      </w:r>
      <w:r>
        <w:rPr>
          <w:sz w:val="22"/>
          <w:szCs w:val="22"/>
          <w:rtl w:val="0"/>
        </w:rPr>
        <w:t xml:space="preserve">– </w:t>
      </w:r>
      <w:r>
        <w:rPr>
          <w:rStyle w:val="None"/>
          <w:b w:val="1"/>
          <w:bCs w:val="1"/>
          <w:sz w:val="22"/>
          <w:szCs w:val="22"/>
          <w:rtl w:val="0"/>
        </w:rPr>
        <w:t>Mt 27:62-66</w:t>
      </w:r>
      <w:r>
        <w:rPr>
          <w:sz w:val="22"/>
          <w:szCs w:val="22"/>
          <w:rtl w:val="0"/>
        </w:rPr>
        <w:t xml:space="preserve"> </w:t>
      </w:r>
    </w:p>
    <w:p>
      <w:pPr>
        <w:pStyle w:val="bul .75"/>
        <w:numPr>
          <w:ilvl w:val="0"/>
          <w:numId w:val="5"/>
        </w:numPr>
        <w:rPr>
          <w:sz w:val="22"/>
          <w:szCs w:val="22"/>
          <w:lang w:val="en-US"/>
        </w:rPr>
      </w:pPr>
      <w:r>
        <w:rPr>
          <w:sz w:val="22"/>
          <w:szCs w:val="22"/>
          <w:rtl w:val="0"/>
          <w:lang w:val="en-US"/>
        </w:rPr>
        <w:t>Apostles</w:t>
      </w:r>
      <w:r>
        <w:rPr>
          <w:sz w:val="22"/>
          <w:szCs w:val="22"/>
          <w:rtl w:val="1"/>
        </w:rPr>
        <w:t xml:space="preserve">’ </w:t>
      </w:r>
      <w:r>
        <w:rPr>
          <w:sz w:val="22"/>
          <w:szCs w:val="22"/>
          <w:rtl w:val="0"/>
          <w:lang w:val="en-US"/>
        </w:rPr>
        <w:t xml:space="preserve">witness </w:t>
      </w:r>
      <w:r>
        <w:rPr>
          <w:sz w:val="22"/>
          <w:szCs w:val="22"/>
          <w:rtl w:val="0"/>
        </w:rPr>
        <w:t xml:space="preserve">– </w:t>
      </w:r>
      <w:r>
        <w:rPr>
          <w:rStyle w:val="None"/>
          <w:b w:val="1"/>
          <w:bCs w:val="1"/>
          <w:sz w:val="22"/>
          <w:szCs w:val="22"/>
          <w:rtl w:val="0"/>
        </w:rPr>
        <w:t>Ac 1:3</w:t>
      </w:r>
      <w:r>
        <w:rPr>
          <w:rStyle w:val="None"/>
          <w:b w:val="1"/>
          <w:bCs w:val="1"/>
          <w:sz w:val="22"/>
          <w:szCs w:val="22"/>
          <w:rtl w:val="0"/>
        </w:rPr>
        <w:t>…</w:t>
      </w:r>
      <w:r>
        <w:rPr>
          <w:rStyle w:val="None"/>
          <w:b w:val="1"/>
          <w:bCs w:val="1"/>
          <w:sz w:val="22"/>
          <w:szCs w:val="22"/>
          <w:rtl w:val="0"/>
        </w:rPr>
        <w:t>8; 2:32; Jn 20:30-31</w:t>
      </w:r>
    </w:p>
    <w:p>
      <w:pPr>
        <w:pStyle w:val="bul .75"/>
        <w:numPr>
          <w:ilvl w:val="0"/>
          <w:numId w:val="5"/>
        </w:numPr>
        <w:rPr>
          <w:sz w:val="22"/>
          <w:szCs w:val="22"/>
          <w:lang w:val="fr-FR"/>
        </w:rPr>
      </w:pPr>
      <w:r>
        <w:rPr>
          <w:sz w:val="22"/>
          <w:szCs w:val="22"/>
          <w:rtl w:val="0"/>
          <w:lang w:val="fr-FR"/>
        </w:rPr>
        <w:t xml:space="preserve">Miracles </w:t>
      </w:r>
      <w:r>
        <w:rPr>
          <w:sz w:val="22"/>
          <w:szCs w:val="22"/>
          <w:rtl w:val="0"/>
        </w:rPr>
        <w:t xml:space="preserve">– </w:t>
      </w:r>
      <w:r>
        <w:rPr>
          <w:rStyle w:val="None"/>
          <w:b w:val="1"/>
          <w:bCs w:val="1"/>
          <w:sz w:val="22"/>
          <w:szCs w:val="22"/>
          <w:rtl w:val="0"/>
          <w:lang w:val="en-US"/>
        </w:rPr>
        <w:t>Ac</w:t>
      </w:r>
      <w:r>
        <w:rPr>
          <w:sz w:val="22"/>
          <w:szCs w:val="22"/>
          <w:rtl w:val="0"/>
          <w:lang w:val="en-US"/>
        </w:rPr>
        <w:t xml:space="preserve"> </w:t>
      </w:r>
      <w:r>
        <w:rPr>
          <w:rStyle w:val="None"/>
          <w:b w:val="1"/>
          <w:bCs w:val="1"/>
          <w:sz w:val="22"/>
          <w:szCs w:val="22"/>
          <w:rtl w:val="0"/>
        </w:rPr>
        <w:t>4:29-30,33; Heb 2:3,4</w:t>
      </w:r>
    </w:p>
    <w:p>
      <w:pPr>
        <w:pStyle w:val="Heading 2"/>
        <w:spacing w:before="160" w:after="120"/>
      </w:pPr>
      <w:bookmarkStart w:name="_Toc121" w:id="132"/>
      <w:r>
        <w:rPr>
          <w:rtl w:val="0"/>
          <w:lang w:val="de-DE"/>
        </w:rPr>
        <w:t xml:space="preserve">Christ </w:t>
      </w:r>
      <w:r>
        <w:rPr>
          <w:rtl w:val="0"/>
        </w:rPr>
        <w:t xml:space="preserve">– </w:t>
      </w:r>
      <w:r>
        <w:rPr>
          <w:rtl w:val="0"/>
          <w:lang w:val="en-US"/>
        </w:rPr>
        <w:t>the fulfillment of the law</w:t>
      </w:r>
      <w:bookmarkEnd w:id="132"/>
    </w:p>
    <w:p>
      <w:pPr>
        <w:pStyle w:val="bt .25"/>
        <w:spacing w:after="40"/>
        <w:ind w:left="283"/>
      </w:pPr>
      <w:r>
        <w:rPr>
          <w:rtl w:val="0"/>
          <w:lang w:val="en-US"/>
        </w:rPr>
        <w:t xml:space="preserve">Christ was the </w:t>
      </w:r>
      <w:r>
        <w:rPr>
          <w:rtl w:val="1"/>
          <w:lang w:val="ar-SA" w:bidi="ar-SA"/>
        </w:rPr>
        <w:t>“</w:t>
      </w:r>
      <w:r>
        <w:rPr>
          <w:rtl w:val="0"/>
        </w:rPr>
        <w:t>end</w:t>
      </w:r>
      <w:r>
        <w:rPr>
          <w:rtl w:val="0"/>
        </w:rPr>
        <w:t xml:space="preserve">” </w:t>
      </w:r>
      <w:r>
        <w:rPr>
          <w:rtl w:val="0"/>
          <w:lang w:val="en-US"/>
        </w:rPr>
        <w:t>or aim of the law</w:t>
      </w:r>
      <w:r>
        <w:rPr>
          <w:rtl w:val="0"/>
          <w:lang w:val="en-US"/>
        </w:rPr>
        <w:t>—</w:t>
      </w:r>
      <w:r>
        <w:rPr>
          <w:rtl w:val="0"/>
          <w:lang w:val="en-US"/>
        </w:rPr>
        <w:t xml:space="preserve">it looked forward to Him. </w:t>
      </w:r>
    </w:p>
    <w:p>
      <w:pPr>
        <w:pStyle w:val="bt .50"/>
        <w:bidi w:val="0"/>
        <w:ind w:left="566"/>
        <w:rPr>
          <w:rStyle w:val="None"/>
          <w:b w:val="1"/>
          <w:bCs w:val="1"/>
        </w:rPr>
      </w:pPr>
      <w:r>
        <w:rPr>
          <w:rStyle w:val="None"/>
          <w:b w:val="1"/>
          <w:bCs w:val="1"/>
          <w:rtl w:val="0"/>
          <w:lang w:val="it-IT"/>
        </w:rPr>
        <w:t>Mt 5:17; Lk 24:26-27, 44-47; Rom 10:4; Gal 3:24; Eph 2:11-16; Col 2:13-19</w:t>
      </w:r>
    </w:p>
    <w:p>
      <w:pPr>
        <w:pStyle w:val="bt .25"/>
        <w:spacing w:before="120"/>
        <w:ind w:left="283"/>
      </w:pPr>
      <w:r>
        <w:rPr>
          <w:rtl w:val="0"/>
          <w:lang w:val="en-US"/>
        </w:rPr>
        <w:t xml:space="preserve">The </w:t>
      </w:r>
      <w:r>
        <w:rPr>
          <w:rtl w:val="1"/>
          <w:lang w:val="ar-SA" w:bidi="ar-SA"/>
        </w:rPr>
        <w:t>“</w:t>
      </w:r>
      <w:r>
        <w:rPr>
          <w:rtl w:val="0"/>
          <w:lang w:val="sv-SE"/>
        </w:rPr>
        <w:t>kingdom</w:t>
      </w:r>
      <w:r>
        <w:rPr>
          <w:rtl w:val="0"/>
        </w:rPr>
        <w:t xml:space="preserve">” </w:t>
      </w:r>
      <w:r>
        <w:rPr>
          <w:rtl w:val="0"/>
        </w:rPr>
        <w:t xml:space="preserve">prophesied, </w:t>
      </w:r>
      <w:r>
        <w:rPr>
          <w:rStyle w:val="None"/>
          <w:b w:val="1"/>
          <w:bCs w:val="1"/>
          <w:rtl w:val="0"/>
          <w:lang w:val="nl-NL"/>
        </w:rPr>
        <w:t>2Sam 7:14ff; Dan 2:44</w:t>
      </w:r>
      <w:r>
        <w:rPr>
          <w:rtl w:val="0"/>
          <w:lang w:val="en-US"/>
        </w:rPr>
        <w:t xml:space="preserve">; etc., was </w:t>
      </w:r>
      <w:r>
        <w:rPr>
          <w:rtl w:val="1"/>
          <w:lang w:val="ar-SA" w:bidi="ar-SA"/>
        </w:rPr>
        <w:t>“</w:t>
      </w:r>
      <w:r>
        <w:rPr>
          <w:rtl w:val="0"/>
          <w:lang w:val="da-DK"/>
        </w:rPr>
        <w:t>at hand</w:t>
      </w:r>
      <w:r>
        <w:rPr>
          <w:rtl w:val="0"/>
        </w:rPr>
        <w:t xml:space="preserve">” </w:t>
      </w:r>
      <w:r>
        <w:rPr>
          <w:rtl w:val="0"/>
          <w:lang w:val="en-US"/>
        </w:rPr>
        <w:t xml:space="preserve">during the life of Christ, </w:t>
      </w:r>
      <w:r>
        <w:rPr>
          <w:rStyle w:val="None"/>
          <w:b w:val="1"/>
          <w:bCs w:val="1"/>
          <w:rtl w:val="0"/>
          <w:lang w:val="de-DE"/>
        </w:rPr>
        <w:t>Mt  3:1ff; Mk. 1:15</w:t>
      </w:r>
      <w:r>
        <w:rPr>
          <w:rtl w:val="0"/>
          <w:lang w:val="en-US"/>
        </w:rPr>
        <w:t xml:space="preserve">. It had not yet begun, </w:t>
      </w:r>
      <w:r>
        <w:rPr>
          <w:rStyle w:val="None"/>
          <w:b w:val="1"/>
          <w:bCs w:val="1"/>
          <w:rtl w:val="0"/>
        </w:rPr>
        <w:t>Ac 1:6-8</w:t>
      </w:r>
      <w:r>
        <w:rPr>
          <w:rtl w:val="0"/>
          <w:lang w:val="en-US"/>
        </w:rPr>
        <w:t xml:space="preserve">.  Not until Christ ascended and sat on the throne, </w:t>
      </w:r>
      <w:r>
        <w:rPr>
          <w:rStyle w:val="None"/>
          <w:b w:val="1"/>
          <w:bCs w:val="1"/>
          <w:rtl w:val="0"/>
        </w:rPr>
        <w:t>Dan 7:13-14; Ac 2:24-36</w:t>
      </w:r>
      <w:r>
        <w:rPr>
          <w:rtl w:val="0"/>
        </w:rPr>
        <w:t>.</w:t>
      </w:r>
    </w:p>
    <w:p>
      <w:pPr>
        <w:pStyle w:val="bt .25"/>
        <w:spacing w:before="120" w:after="40"/>
        <w:ind w:left="283"/>
      </w:pPr>
      <w:r>
        <w:rPr>
          <w:rtl w:val="0"/>
          <w:lang w:val="en-US"/>
        </w:rPr>
        <w:t xml:space="preserve">Fulfilled the prophecy of the coming </w:t>
      </w:r>
      <w:r>
        <w:rPr>
          <w:rtl w:val="1"/>
          <w:lang w:val="ar-SA" w:bidi="ar-SA"/>
        </w:rPr>
        <w:t>“</w:t>
      </w:r>
      <w:r>
        <w:rPr>
          <w:rtl w:val="0"/>
        </w:rPr>
        <w:t>Messiah.</w:t>
      </w:r>
      <w:r>
        <w:rPr>
          <w:rtl w:val="0"/>
        </w:rPr>
        <w:t xml:space="preserve">” </w:t>
      </w:r>
    </w:p>
    <w:p>
      <w:pPr>
        <w:pStyle w:val="bt .50"/>
        <w:spacing w:after="120"/>
        <w:ind w:left="566"/>
        <w:rPr>
          <w:b w:val="1"/>
          <w:bCs w:val="1"/>
        </w:rPr>
      </w:pPr>
      <w:r>
        <w:rPr>
          <w:b w:val="1"/>
          <w:bCs w:val="1"/>
          <w:rtl w:val="0"/>
        </w:rPr>
        <w:t>Jn 1:45; 5:39-40, 45-47; Lk 24:25-27,44</w:t>
      </w:r>
    </w:p>
    <w:p>
      <w:pPr>
        <w:pStyle w:val="bt .50"/>
        <w:spacing w:after="120"/>
        <w:ind w:left="566"/>
      </w:pPr>
      <w:r>
        <w:rPr>
          <w:rtl w:val="0"/>
          <w:lang w:val="en-US"/>
        </w:rPr>
        <w:t xml:space="preserve">Statements of prophecy: e.g., </w:t>
      </w:r>
      <w:r>
        <w:rPr>
          <w:rStyle w:val="None"/>
          <w:b w:val="1"/>
          <w:bCs w:val="1"/>
          <w:rtl w:val="0"/>
          <w:lang w:val="it-IT"/>
        </w:rPr>
        <w:t>Gen 12:3; Isa. 53</w:t>
      </w:r>
      <w:r>
        <w:rPr>
          <w:rtl w:val="0"/>
        </w:rPr>
        <w:t xml:space="preserve">. </w:t>
      </w:r>
      <w:r>
        <w:rPr>
          <w:rtl w:val="1"/>
          <w:lang w:val="ar-SA" w:bidi="ar-SA"/>
        </w:rPr>
        <w:t>“</w:t>
      </w:r>
      <w:r>
        <w:rPr>
          <w:rtl w:val="0"/>
          <w:lang w:val="en-US"/>
        </w:rPr>
        <w:t>Floyd Hamilton in The Basis of the Christian Faith</w:t>
      </w:r>
      <w:r>
        <w:rPr>
          <w:rtl w:val="0"/>
        </w:rPr>
        <w:t>…</w:t>
      </w:r>
      <w:r>
        <w:rPr>
          <w:rtl w:val="0"/>
          <w:lang w:val="en-US"/>
        </w:rPr>
        <w:t xml:space="preserve">says that: </w:t>
      </w:r>
      <w:r>
        <w:rPr>
          <w:rtl w:val="1"/>
        </w:rPr>
        <w:t>‘</w:t>
      </w:r>
      <w:r>
        <w:rPr>
          <w:rtl w:val="0"/>
          <w:lang w:val="en-US"/>
        </w:rPr>
        <w:t>Canon Liddon is authority for the statement that there are 332 distinct predictions which were literally fulfill in Christ.</w:t>
      </w:r>
      <w:r>
        <w:rPr>
          <w:rtl w:val="0"/>
        </w:rPr>
        <w:t xml:space="preserve">’” </w:t>
      </w:r>
      <w:r>
        <w:rPr>
          <w:rStyle w:val="None"/>
          <w:i w:val="1"/>
          <w:iCs w:val="1"/>
          <w:rtl w:val="0"/>
          <w:lang w:val="en-US"/>
        </w:rPr>
        <w:t>Evidence That Demands a Verdict</w:t>
      </w:r>
      <w:r>
        <w:rPr>
          <w:rtl w:val="0"/>
        </w:rPr>
        <w:t xml:space="preserve">, p. 181. </w:t>
      </w:r>
    </w:p>
    <w:p>
      <w:pPr>
        <w:pStyle w:val="bul .50"/>
        <w:numPr>
          <w:ilvl w:val="0"/>
          <w:numId w:val="4"/>
        </w:numPr>
        <w:rPr>
          <w:sz w:val="22"/>
          <w:szCs w:val="22"/>
          <w:lang w:val="en-US"/>
        </w:rPr>
      </w:pPr>
      <w:r>
        <w:rPr>
          <w:sz w:val="22"/>
          <w:szCs w:val="22"/>
          <w:rtl w:val="0"/>
          <w:lang w:val="en-US"/>
        </w:rPr>
        <w:t xml:space="preserve">Typical </w:t>
      </w:r>
      <w:r>
        <w:rPr>
          <w:rStyle w:val="None"/>
          <w:i w:val="1"/>
          <w:iCs w:val="1"/>
          <w:sz w:val="22"/>
          <w:szCs w:val="22"/>
          <w:rtl w:val="0"/>
          <w:lang w:val="fr-FR"/>
        </w:rPr>
        <w:t>persons</w:t>
      </w:r>
      <w:r>
        <w:rPr>
          <w:sz w:val="22"/>
          <w:szCs w:val="22"/>
          <w:rtl w:val="0"/>
        </w:rPr>
        <w:t xml:space="preserve">: e.g., Melchizedek, </w:t>
      </w:r>
      <w:r>
        <w:rPr>
          <w:rStyle w:val="None"/>
          <w:b w:val="1"/>
          <w:bCs w:val="1"/>
          <w:sz w:val="22"/>
          <w:szCs w:val="22"/>
          <w:rtl w:val="0"/>
          <w:lang w:val="fr-FR"/>
        </w:rPr>
        <w:t xml:space="preserve">Heb 5:6; </w:t>
      </w:r>
      <w:r>
        <w:rPr>
          <w:sz w:val="22"/>
          <w:szCs w:val="22"/>
          <w:rtl w:val="0"/>
          <w:lang w:val="fr-FR"/>
        </w:rPr>
        <w:t xml:space="preserve">Moses, </w:t>
      </w:r>
      <w:r>
        <w:rPr>
          <w:rStyle w:val="None"/>
          <w:b w:val="1"/>
          <w:bCs w:val="1"/>
          <w:sz w:val="22"/>
          <w:szCs w:val="22"/>
          <w:rtl w:val="0"/>
        </w:rPr>
        <w:t>Ac 3:22-23</w:t>
      </w:r>
      <w:r>
        <w:rPr>
          <w:sz w:val="22"/>
          <w:szCs w:val="22"/>
          <w:rtl w:val="0"/>
        </w:rPr>
        <w:t xml:space="preserve">; David, </w:t>
      </w:r>
      <w:r>
        <w:rPr>
          <w:rStyle w:val="None"/>
          <w:b w:val="1"/>
          <w:bCs w:val="1"/>
          <w:sz w:val="22"/>
          <w:szCs w:val="22"/>
          <w:rtl w:val="0"/>
        </w:rPr>
        <w:t>Lk 1:32-33</w:t>
      </w:r>
    </w:p>
    <w:p>
      <w:pPr>
        <w:pStyle w:val="bul .50"/>
        <w:numPr>
          <w:ilvl w:val="0"/>
          <w:numId w:val="4"/>
        </w:numPr>
        <w:rPr>
          <w:sz w:val="22"/>
          <w:szCs w:val="22"/>
          <w:lang w:val="en-US"/>
        </w:rPr>
      </w:pPr>
      <w:r>
        <w:rPr>
          <w:sz w:val="22"/>
          <w:szCs w:val="22"/>
          <w:rtl w:val="0"/>
          <w:lang w:val="en-US"/>
        </w:rPr>
        <w:t xml:space="preserve">Typical </w:t>
      </w:r>
      <w:r>
        <w:rPr>
          <w:rStyle w:val="None"/>
          <w:i w:val="1"/>
          <w:iCs w:val="1"/>
          <w:sz w:val="22"/>
          <w:szCs w:val="22"/>
          <w:rtl w:val="0"/>
          <w:lang w:val="en-US"/>
        </w:rPr>
        <w:t>events</w:t>
      </w:r>
      <w:r>
        <w:rPr>
          <w:sz w:val="22"/>
          <w:szCs w:val="22"/>
          <w:rtl w:val="0"/>
          <w:lang w:val="en-US"/>
        </w:rPr>
        <w:t xml:space="preserve">: e.g., bread from heaven, </w:t>
      </w:r>
      <w:r>
        <w:rPr>
          <w:rStyle w:val="None"/>
          <w:b w:val="1"/>
          <w:bCs w:val="1"/>
          <w:sz w:val="22"/>
          <w:szCs w:val="22"/>
          <w:rtl w:val="0"/>
          <w:lang w:val="de-DE"/>
        </w:rPr>
        <w:t>Jn 6:32-35</w:t>
      </w:r>
      <w:r>
        <w:rPr>
          <w:sz w:val="22"/>
          <w:szCs w:val="22"/>
          <w:rtl w:val="0"/>
          <w:lang w:val="en-US"/>
        </w:rPr>
        <w:t xml:space="preserve">; serpent in wilderness, </w:t>
      </w:r>
      <w:r>
        <w:rPr>
          <w:rStyle w:val="None"/>
          <w:b w:val="1"/>
          <w:bCs w:val="1"/>
          <w:sz w:val="22"/>
          <w:szCs w:val="22"/>
          <w:rtl w:val="0"/>
          <w:lang w:val="ru-RU"/>
        </w:rPr>
        <w:t>Jn 3:14-15</w:t>
      </w:r>
    </w:p>
    <w:p>
      <w:pPr>
        <w:pStyle w:val="bul .50"/>
        <w:numPr>
          <w:ilvl w:val="0"/>
          <w:numId w:val="4"/>
        </w:numPr>
        <w:rPr>
          <w:sz w:val="22"/>
          <w:szCs w:val="22"/>
          <w:lang w:val="en-US"/>
        </w:rPr>
      </w:pPr>
      <w:r>
        <w:rPr>
          <w:sz w:val="22"/>
          <w:szCs w:val="22"/>
          <w:rtl w:val="0"/>
          <w:lang w:val="en-US"/>
        </w:rPr>
        <w:t xml:space="preserve">Typical </w:t>
      </w:r>
      <w:r>
        <w:rPr>
          <w:rStyle w:val="None"/>
          <w:i w:val="1"/>
          <w:iCs w:val="1"/>
          <w:sz w:val="22"/>
          <w:szCs w:val="22"/>
          <w:rtl w:val="0"/>
          <w:lang w:val="fr-FR"/>
        </w:rPr>
        <w:t>institutions</w:t>
      </w:r>
      <w:r>
        <w:rPr>
          <w:sz w:val="22"/>
          <w:szCs w:val="22"/>
          <w:rtl w:val="0"/>
          <w:lang w:val="pt-PT"/>
        </w:rPr>
        <w:t xml:space="preserve">: e.g., Passover, </w:t>
      </w:r>
      <w:r>
        <w:rPr>
          <w:rStyle w:val="None"/>
          <w:b w:val="1"/>
          <w:bCs w:val="1"/>
          <w:sz w:val="22"/>
          <w:szCs w:val="22"/>
          <w:rtl w:val="0"/>
        </w:rPr>
        <w:t>1Co 5:7</w:t>
      </w:r>
      <w:r>
        <w:rPr>
          <w:sz w:val="22"/>
          <w:szCs w:val="22"/>
          <w:rtl w:val="0"/>
          <w:lang w:val="fr-FR"/>
        </w:rPr>
        <w:t xml:space="preserve">; sacrifices, </w:t>
      </w:r>
      <w:r>
        <w:rPr>
          <w:rStyle w:val="None"/>
          <w:b w:val="1"/>
          <w:bCs w:val="1"/>
          <w:sz w:val="22"/>
          <w:szCs w:val="22"/>
          <w:rtl w:val="0"/>
        </w:rPr>
        <w:t>Heb 10:1</w:t>
      </w:r>
    </w:p>
    <w:p>
      <w:pPr>
        <w:pStyle w:val="bt .50"/>
        <w:spacing w:before="120"/>
        <w:ind w:left="566"/>
        <w:rPr>
          <w:b w:val="1"/>
          <w:bCs w:val="1"/>
        </w:rPr>
      </w:pPr>
      <w:r>
        <w:rPr>
          <w:b w:val="1"/>
          <w:bCs w:val="1"/>
          <w:rtl w:val="0"/>
        </w:rPr>
        <w:t>2Co 3:14-16</w:t>
      </w:r>
    </w:p>
    <w:p>
      <w:pPr>
        <w:pStyle w:val="Free Form"/>
        <w:pBdr>
          <w:top w:val="nil"/>
          <w:left w:val="nil"/>
          <w:bottom w:val="single" w:color="000000" w:sz="8" w:space="0" w:shadow="0" w:frame="0"/>
          <w:right w:val="nil"/>
        </w:pBdr>
        <w:rPr>
          <w:sz w:val="8"/>
          <w:szCs w:val="8"/>
        </w:rPr>
      </w:pPr>
    </w:p>
    <w:p>
      <w:pPr>
        <w:pStyle w:val="Free Form"/>
        <w:rPr>
          <w:sz w:val="22"/>
          <w:szCs w:val="22"/>
        </w:rPr>
      </w:pPr>
    </w:p>
    <w:p>
      <w:pPr>
        <w:pStyle w:val="Quick Quiz"/>
        <w:bidi w:val="0"/>
      </w:pPr>
      <w:r>
        <w:rPr>
          <w:rFonts w:cs="Arial Unicode MS" w:eastAsia="Arial Unicode MS"/>
          <w:rtl w:val="0"/>
          <w:lang w:val="en-US"/>
        </w:rPr>
        <w:t>Quick Quiz #19</w:t>
      </w:r>
    </w:p>
    <w:p>
      <w:pPr>
        <w:pStyle w:val="Free Form"/>
        <w:spacing w:before="120" w:after="120"/>
        <w:rPr>
          <w:sz w:val="22"/>
          <w:szCs w:val="22"/>
        </w:rPr>
      </w:pPr>
      <w:r>
        <w:rPr>
          <w:sz w:val="22"/>
          <w:szCs w:val="22"/>
          <w:rtl w:val="0"/>
          <w:lang w:val="en-US"/>
        </w:rPr>
        <w:t>Note: There may be more than one correct answer. Choose all correct answers.</w:t>
      </w:r>
    </w:p>
    <w:p>
      <w:pPr>
        <w:pStyle w:val="Free Form"/>
        <w:numPr>
          <w:ilvl w:val="0"/>
          <w:numId w:val="75"/>
        </w:numPr>
        <w:rPr>
          <w:sz w:val="22"/>
          <w:szCs w:val="22"/>
          <w:lang w:val="sv-SE"/>
        </w:rPr>
      </w:pPr>
      <w:r>
        <w:rPr>
          <w:sz w:val="22"/>
          <w:szCs w:val="22"/>
          <w:rtl w:val="0"/>
          <w:lang w:val="sv-SE"/>
        </w:rPr>
        <w:t>Jesus</w:t>
      </w:r>
      <w:r>
        <w:rPr>
          <w:sz w:val="22"/>
          <w:szCs w:val="22"/>
          <w:rtl w:val="1"/>
        </w:rPr>
        <w:t xml:space="preserve">’ </w:t>
      </w:r>
      <w:r>
        <w:rPr>
          <w:sz w:val="22"/>
          <w:szCs w:val="22"/>
          <w:rtl w:val="0"/>
          <w:lang w:val="en-US"/>
        </w:rPr>
        <w:t>ministry</w:t>
      </w:r>
    </w:p>
    <w:p>
      <w:pPr>
        <w:pStyle w:val="Free Form"/>
        <w:numPr>
          <w:ilvl w:val="1"/>
          <w:numId w:val="8"/>
        </w:numPr>
        <w:rPr>
          <w:sz w:val="22"/>
          <w:szCs w:val="22"/>
          <w:lang w:val="en-US"/>
        </w:rPr>
      </w:pPr>
      <w:r>
        <w:rPr>
          <w:sz w:val="22"/>
          <w:szCs w:val="22"/>
          <w:rtl w:val="0"/>
          <w:lang w:val="en-US"/>
        </w:rPr>
        <w:t>Lasted thirty</w:t>
      </w:r>
      <w:r>
        <w:rPr>
          <w:sz w:val="22"/>
          <w:szCs w:val="22"/>
          <w:rtl w:val="0"/>
        </w:rPr>
        <w:t>–</w:t>
      </w:r>
      <w:r>
        <w:rPr>
          <w:sz w:val="22"/>
          <w:szCs w:val="22"/>
          <w:rtl w:val="0"/>
          <w:lang w:val="en-US"/>
        </w:rPr>
        <w:t>three years</w:t>
      </w:r>
    </w:p>
    <w:p>
      <w:pPr>
        <w:pStyle w:val="Free Form"/>
        <w:numPr>
          <w:ilvl w:val="1"/>
          <w:numId w:val="8"/>
        </w:numPr>
        <w:rPr>
          <w:sz w:val="22"/>
          <w:szCs w:val="22"/>
          <w:lang w:val="en-US"/>
        </w:rPr>
      </w:pPr>
      <w:r>
        <w:rPr>
          <w:sz w:val="22"/>
          <w:szCs w:val="22"/>
          <w:rtl w:val="0"/>
          <w:lang w:val="en-US"/>
        </w:rPr>
        <w:t>Is dated by the eclipses during his ministry</w:t>
      </w:r>
    </w:p>
    <w:p>
      <w:pPr>
        <w:pStyle w:val="Free Form"/>
        <w:numPr>
          <w:ilvl w:val="1"/>
          <w:numId w:val="8"/>
        </w:numPr>
        <w:rPr>
          <w:sz w:val="22"/>
          <w:szCs w:val="22"/>
          <w:lang w:val="en-US"/>
        </w:rPr>
      </w:pPr>
      <w:r>
        <w:rPr>
          <w:sz w:val="22"/>
          <w:szCs w:val="22"/>
          <w:rtl w:val="0"/>
          <w:lang w:val="en-US"/>
        </w:rPr>
        <w:t>Was under the New Testament covenant he inaugurated</w:t>
      </w:r>
    </w:p>
    <w:p>
      <w:pPr>
        <w:pStyle w:val="Free Form"/>
        <w:numPr>
          <w:ilvl w:val="1"/>
          <w:numId w:val="8"/>
        </w:numPr>
        <w:spacing w:after="120"/>
        <w:rPr>
          <w:sz w:val="22"/>
          <w:szCs w:val="22"/>
          <w:lang w:val="en-US"/>
        </w:rPr>
      </w:pPr>
      <w:r>
        <w:rPr>
          <w:sz w:val="22"/>
          <w:szCs w:val="22"/>
          <w:rtl w:val="0"/>
          <w:lang w:val="en-US"/>
        </w:rPr>
        <w:t>None of the above</w:t>
      </w:r>
    </w:p>
    <w:p>
      <w:pPr>
        <w:pStyle w:val="Free Form"/>
        <w:numPr>
          <w:ilvl w:val="0"/>
          <w:numId w:val="8"/>
        </w:numPr>
        <w:rPr>
          <w:sz w:val="22"/>
          <w:szCs w:val="22"/>
          <w:lang w:val="en-US"/>
        </w:rPr>
      </w:pPr>
      <w:r>
        <w:rPr>
          <w:sz w:val="22"/>
          <w:szCs w:val="22"/>
          <w:rtl w:val="0"/>
          <w:lang w:val="en-US"/>
        </w:rPr>
        <w:t>Which of the following are true about Christ? (only one)</w:t>
      </w:r>
    </w:p>
    <w:p>
      <w:pPr>
        <w:pStyle w:val="Free Form"/>
        <w:numPr>
          <w:ilvl w:val="1"/>
          <w:numId w:val="8"/>
        </w:numPr>
        <w:rPr>
          <w:sz w:val="22"/>
          <w:szCs w:val="22"/>
          <w:lang w:val="en-US"/>
        </w:rPr>
      </w:pPr>
      <w:r>
        <w:rPr>
          <w:sz w:val="22"/>
          <w:szCs w:val="22"/>
          <w:rtl w:val="0"/>
          <w:lang w:val="en-US"/>
        </w:rPr>
        <w:t>His forerunner was Malachi</w:t>
      </w:r>
    </w:p>
    <w:p>
      <w:pPr>
        <w:pStyle w:val="Free Form"/>
        <w:numPr>
          <w:ilvl w:val="1"/>
          <w:numId w:val="8"/>
        </w:numPr>
        <w:rPr>
          <w:sz w:val="22"/>
          <w:szCs w:val="22"/>
          <w:lang w:val="en-US"/>
        </w:rPr>
      </w:pPr>
      <w:r>
        <w:rPr>
          <w:sz w:val="22"/>
          <w:szCs w:val="22"/>
          <w:rtl w:val="0"/>
          <w:lang w:val="en-US"/>
        </w:rPr>
        <w:t>His fleshly father was Joseph</w:t>
      </w:r>
    </w:p>
    <w:p>
      <w:pPr>
        <w:pStyle w:val="Free Form"/>
        <w:numPr>
          <w:ilvl w:val="1"/>
          <w:numId w:val="8"/>
        </w:numPr>
        <w:rPr>
          <w:sz w:val="22"/>
          <w:szCs w:val="22"/>
          <w:lang w:val="en-US"/>
        </w:rPr>
      </w:pPr>
      <w:r>
        <w:rPr>
          <w:sz w:val="22"/>
          <w:szCs w:val="22"/>
          <w:rtl w:val="0"/>
          <w:lang w:val="en-US"/>
        </w:rPr>
        <w:t>He was crucified in Bethlehem</w:t>
      </w:r>
    </w:p>
    <w:p>
      <w:pPr>
        <w:pStyle w:val="Free Form"/>
        <w:numPr>
          <w:ilvl w:val="1"/>
          <w:numId w:val="8"/>
        </w:numPr>
        <w:rPr>
          <w:sz w:val="22"/>
          <w:szCs w:val="22"/>
          <w:lang w:val="en-US"/>
        </w:rPr>
      </w:pPr>
      <w:r>
        <w:rPr>
          <w:sz w:val="22"/>
          <w:szCs w:val="22"/>
          <w:rtl w:val="0"/>
          <w:lang w:val="en-US"/>
        </w:rPr>
        <w:t>He was raised on the first day of the week</w:t>
      </w:r>
    </w:p>
    <w:p>
      <w:pPr>
        <w:pStyle w:val="Free Form"/>
        <w:numPr>
          <w:ilvl w:val="1"/>
          <w:numId w:val="8"/>
        </w:numPr>
        <w:spacing w:after="120"/>
        <w:rPr>
          <w:sz w:val="22"/>
          <w:szCs w:val="22"/>
          <w:lang w:val="en-US"/>
        </w:rPr>
      </w:pPr>
      <w:r>
        <w:rPr>
          <w:sz w:val="22"/>
          <w:szCs w:val="22"/>
          <w:rtl w:val="0"/>
          <w:lang w:val="en-US"/>
        </w:rPr>
        <w:t>He died for crimes against the Roman government</w:t>
      </w:r>
    </w:p>
    <w:p>
      <w:pPr>
        <w:pStyle w:val="Free Form"/>
        <w:numPr>
          <w:ilvl w:val="0"/>
          <w:numId w:val="8"/>
        </w:numPr>
        <w:rPr>
          <w:sz w:val="22"/>
          <w:szCs w:val="22"/>
          <w:lang w:val="en-US"/>
        </w:rPr>
      </w:pPr>
      <w:r>
        <w:rPr>
          <w:sz w:val="22"/>
          <w:szCs w:val="22"/>
          <w:rtl w:val="0"/>
          <w:lang w:val="en-US"/>
        </w:rPr>
        <w:t>The evidences supporting the resurrection are</w:t>
      </w:r>
    </w:p>
    <w:p>
      <w:pPr>
        <w:pStyle w:val="Free Form"/>
        <w:numPr>
          <w:ilvl w:val="1"/>
          <w:numId w:val="8"/>
        </w:numPr>
        <w:rPr>
          <w:sz w:val="22"/>
          <w:szCs w:val="22"/>
          <w:lang w:val="en-US"/>
        </w:rPr>
      </w:pPr>
      <w:r>
        <w:rPr>
          <w:sz w:val="22"/>
          <w:szCs w:val="22"/>
          <w:rtl w:val="0"/>
          <w:lang w:val="en-US"/>
        </w:rPr>
        <w:t>The tomb was empty on Sunday morning</w:t>
      </w:r>
    </w:p>
    <w:p>
      <w:pPr>
        <w:pStyle w:val="Free Form"/>
        <w:numPr>
          <w:ilvl w:val="1"/>
          <w:numId w:val="8"/>
        </w:numPr>
        <w:rPr>
          <w:sz w:val="22"/>
          <w:szCs w:val="22"/>
          <w:lang w:val="en-US"/>
        </w:rPr>
      </w:pPr>
      <w:r>
        <w:rPr>
          <w:sz w:val="22"/>
          <w:szCs w:val="22"/>
          <w:rtl w:val="0"/>
          <w:lang w:val="en-US"/>
        </w:rPr>
        <w:t>The apostles testified they had seen him and spoke with him after he had risen</w:t>
      </w:r>
    </w:p>
    <w:p>
      <w:pPr>
        <w:pStyle w:val="Free Form"/>
        <w:numPr>
          <w:ilvl w:val="1"/>
          <w:numId w:val="8"/>
        </w:numPr>
        <w:rPr>
          <w:sz w:val="22"/>
          <w:szCs w:val="22"/>
          <w:lang w:val="en-US"/>
        </w:rPr>
      </w:pPr>
      <w:r>
        <w:rPr>
          <w:sz w:val="22"/>
          <w:szCs w:val="22"/>
          <w:rtl w:val="0"/>
          <w:lang w:val="en-US"/>
        </w:rPr>
        <w:t>The apostles were able to work undeniable miracles in proof of their testimony</w:t>
      </w:r>
    </w:p>
    <w:p>
      <w:pPr>
        <w:pStyle w:val="Free Form"/>
        <w:rPr>
          <w:sz w:val="22"/>
          <w:szCs w:val="22"/>
        </w:rPr>
      </w:pPr>
    </w:p>
    <w:p>
      <w:pPr>
        <w:pStyle w:val="Free Form"/>
        <w:numPr>
          <w:ilvl w:val="0"/>
          <w:numId w:val="8"/>
        </w:numPr>
        <w:rPr>
          <w:sz w:val="22"/>
          <w:szCs w:val="22"/>
          <w:lang w:val="en-US"/>
        </w:rPr>
      </w:pPr>
      <w:r>
        <w:rPr>
          <w:sz w:val="22"/>
          <w:szCs w:val="22"/>
          <w:rtl w:val="0"/>
          <w:lang w:val="en-US"/>
        </w:rPr>
        <w:t>The kingdom prophesied in the Old Testament</w:t>
      </w:r>
    </w:p>
    <w:p>
      <w:pPr>
        <w:pStyle w:val="Free Form"/>
        <w:numPr>
          <w:ilvl w:val="1"/>
          <w:numId w:val="8"/>
        </w:numPr>
        <w:rPr>
          <w:sz w:val="22"/>
          <w:szCs w:val="22"/>
          <w:lang w:val="en-US"/>
        </w:rPr>
      </w:pPr>
      <w:r>
        <w:rPr>
          <w:sz w:val="22"/>
          <w:szCs w:val="22"/>
          <w:rtl w:val="0"/>
          <w:lang w:val="en-US"/>
        </w:rPr>
        <w:t>Will be established when Christ returns to earth</w:t>
      </w:r>
    </w:p>
    <w:p>
      <w:pPr>
        <w:pStyle w:val="Free Form"/>
        <w:numPr>
          <w:ilvl w:val="1"/>
          <w:numId w:val="8"/>
        </w:numPr>
        <w:rPr>
          <w:sz w:val="22"/>
          <w:szCs w:val="22"/>
          <w:lang w:val="en-US"/>
        </w:rPr>
      </w:pPr>
      <w:r>
        <w:rPr>
          <w:sz w:val="22"/>
          <w:szCs w:val="22"/>
          <w:rtl w:val="0"/>
          <w:lang w:val="en-US"/>
        </w:rPr>
        <w:t>Was established when Christ ascended to the right hand of God and sat on David</w:t>
      </w:r>
      <w:r>
        <w:rPr>
          <w:sz w:val="22"/>
          <w:szCs w:val="22"/>
          <w:rtl w:val="1"/>
        </w:rPr>
        <w:t>’</w:t>
      </w:r>
      <w:r>
        <w:rPr>
          <w:sz w:val="22"/>
          <w:szCs w:val="22"/>
          <w:rtl w:val="0"/>
          <w:lang w:val="en-US"/>
        </w:rPr>
        <w:t>s throne</w:t>
      </w:r>
    </w:p>
    <w:p>
      <w:pPr>
        <w:pStyle w:val="Free Form"/>
        <w:numPr>
          <w:ilvl w:val="1"/>
          <w:numId w:val="8"/>
        </w:numPr>
        <w:rPr>
          <w:sz w:val="22"/>
          <w:szCs w:val="22"/>
          <w:lang w:val="en-US"/>
        </w:rPr>
      </w:pPr>
      <w:r>
        <w:rPr>
          <w:sz w:val="22"/>
          <w:szCs w:val="22"/>
          <w:rtl w:val="0"/>
          <w:lang w:val="en-US"/>
        </w:rPr>
        <w:t>Was established while Christ was on earth</w:t>
      </w:r>
    </w:p>
    <w:p>
      <w:pPr>
        <w:pStyle w:val="Free Form"/>
        <w:numPr>
          <w:ilvl w:val="1"/>
          <w:numId w:val="8"/>
        </w:numPr>
        <w:rPr>
          <w:sz w:val="22"/>
          <w:szCs w:val="22"/>
          <w:lang w:val="en-US"/>
        </w:rPr>
      </w:pPr>
      <w:r>
        <w:rPr>
          <w:sz w:val="22"/>
          <w:szCs w:val="22"/>
          <w:rtl w:val="0"/>
          <w:lang w:val="en-US"/>
        </w:rPr>
        <w:t>Will never be established due to its rejection by the Jews</w:t>
      </w:r>
    </w:p>
    <w:p>
      <w:pPr>
        <w:pStyle w:val="Free Form"/>
        <w:rPr>
          <w:sz w:val="22"/>
          <w:szCs w:val="22"/>
        </w:rPr>
      </w:pPr>
    </w:p>
    <w:p>
      <w:pPr>
        <w:pStyle w:val="Free Form"/>
        <w:numPr>
          <w:ilvl w:val="0"/>
          <w:numId w:val="8"/>
        </w:numPr>
        <w:rPr>
          <w:sz w:val="22"/>
          <w:szCs w:val="22"/>
          <w:lang w:val="en-US"/>
        </w:rPr>
      </w:pPr>
      <w:r>
        <w:rPr>
          <w:sz w:val="22"/>
          <w:szCs w:val="22"/>
          <w:rtl w:val="0"/>
          <w:lang w:val="en-US"/>
        </w:rPr>
        <w:t>The Old Testament prophesied the Christ</w:t>
      </w:r>
    </w:p>
    <w:p>
      <w:pPr>
        <w:pStyle w:val="Free Form"/>
        <w:numPr>
          <w:ilvl w:val="1"/>
          <w:numId w:val="8"/>
        </w:numPr>
        <w:rPr>
          <w:sz w:val="22"/>
          <w:szCs w:val="22"/>
          <w:lang w:val="en-US"/>
        </w:rPr>
      </w:pPr>
      <w:r>
        <w:rPr>
          <w:sz w:val="22"/>
          <w:szCs w:val="22"/>
          <w:rtl w:val="0"/>
          <w:lang w:val="en-US"/>
        </w:rPr>
        <w:t>By direct prophecies</w:t>
      </w:r>
    </w:p>
    <w:p>
      <w:pPr>
        <w:pStyle w:val="Free Form"/>
        <w:numPr>
          <w:ilvl w:val="1"/>
          <w:numId w:val="8"/>
        </w:numPr>
        <w:rPr>
          <w:sz w:val="22"/>
          <w:szCs w:val="22"/>
          <w:lang w:val="en-US"/>
        </w:rPr>
      </w:pPr>
      <w:r>
        <w:rPr>
          <w:sz w:val="22"/>
          <w:szCs w:val="22"/>
          <w:rtl w:val="0"/>
          <w:lang w:val="en-US"/>
        </w:rPr>
        <w:t>By typical persons</w:t>
      </w:r>
    </w:p>
    <w:p>
      <w:pPr>
        <w:pStyle w:val="Free Form"/>
        <w:numPr>
          <w:ilvl w:val="1"/>
          <w:numId w:val="8"/>
        </w:numPr>
        <w:rPr>
          <w:sz w:val="22"/>
          <w:szCs w:val="22"/>
          <w:lang w:val="en-US"/>
        </w:rPr>
      </w:pPr>
      <w:r>
        <w:rPr>
          <w:sz w:val="22"/>
          <w:szCs w:val="22"/>
          <w:rtl w:val="0"/>
          <w:lang w:val="en-US"/>
        </w:rPr>
        <w:t>By typical events</w:t>
      </w:r>
    </w:p>
    <w:p>
      <w:pPr>
        <w:pStyle w:val="Free Form"/>
        <w:numPr>
          <w:ilvl w:val="1"/>
          <w:numId w:val="8"/>
        </w:numPr>
        <w:rPr>
          <w:sz w:val="22"/>
          <w:szCs w:val="22"/>
          <w:lang w:val="en-US"/>
        </w:rPr>
      </w:pPr>
      <w:r>
        <w:rPr>
          <w:sz w:val="22"/>
          <w:szCs w:val="22"/>
          <w:rtl w:val="0"/>
          <w:lang w:val="en-US"/>
        </w:rPr>
        <w:t>By typical institutions</w:t>
      </w:r>
    </w:p>
    <w:p>
      <w:pPr>
        <w:pStyle w:val="Free Form"/>
        <w:pBdr>
          <w:top w:val="nil"/>
          <w:left w:val="nil"/>
          <w:bottom w:val="single" w:color="000000" w:sz="8" w:space="0" w:shadow="0" w:frame="0"/>
          <w:right w:val="nil"/>
        </w:pBdr>
        <w:rPr>
          <w:sz w:val="8"/>
          <w:szCs w:val="8"/>
        </w:rPr>
      </w:pPr>
    </w:p>
    <w:p>
      <w:pPr>
        <w:pStyle w:val="Free Form"/>
        <w:rPr>
          <w:sz w:val="18"/>
          <w:szCs w:val="18"/>
        </w:rPr>
      </w:pPr>
    </w:p>
    <w:p>
      <w:pPr>
        <w:pStyle w:val="Additional Reading"/>
        <w:bidi w:val="0"/>
      </w:pPr>
      <w:r>
        <w:rPr>
          <w:rtl w:val="0"/>
        </w:rPr>
        <w:t>Additional Reading (#19)</w:t>
      </w:r>
    </w:p>
    <w:p>
      <w:pPr>
        <w:pStyle w:val="Additional Reading verses"/>
        <w:bidi w:val="0"/>
        <w:ind w:left="283"/>
      </w:pPr>
      <w:r>
        <w:rPr>
          <w:rtl w:val="0"/>
          <w:lang w:val="en-US"/>
        </w:rPr>
        <w:t>Matthew, Mark</w:t>
      </w:r>
    </w:p>
    <w:p>
      <w:pPr>
        <w:pStyle w:val="Free Form"/>
        <w:pBdr>
          <w:top w:val="nil"/>
          <w:left w:val="nil"/>
          <w:bottom w:val="single" w:color="000000" w:sz="8" w:space="0" w:shadow="0" w:frame="0"/>
          <w:right w:val="nil"/>
        </w:pBdr>
        <w:rPr>
          <w:sz w:val="2"/>
          <w:szCs w:val="2"/>
        </w:rPr>
      </w:pPr>
    </w:p>
    <w:p>
      <w:pPr>
        <w:pStyle w:val="Free Form"/>
        <w:rPr>
          <w:sz w:val="16"/>
          <w:szCs w:val="16"/>
        </w:rPr>
      </w:pPr>
    </w:p>
    <w:p>
      <w:pPr>
        <w:pStyle w:val="Review Drill Questions"/>
        <w:rPr>
          <w:sz w:val="22"/>
          <w:szCs w:val="22"/>
        </w:rPr>
      </w:pPr>
      <w:r>
        <w:rPr>
          <w:sz w:val="22"/>
          <w:szCs w:val="22"/>
          <w:rtl w:val="0"/>
          <w:lang w:val="en-US"/>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r>
        <w:rPr>
          <w:sz w:val="22"/>
          <w:szCs w:val="22"/>
        </w:rPr>
        <w:drawing xmlns:a="http://schemas.openxmlformats.org/drawingml/2006/main">
          <wp:anchor distT="152400" distB="152400" distL="152400" distR="152400" simplePos="0" relativeHeight="251768832" behindDoc="0" locked="0" layoutInCell="1" allowOverlap="1">
            <wp:simplePos x="0" y="0"/>
            <wp:positionH relativeFrom="margin">
              <wp:posOffset>3464983</wp:posOffset>
            </wp:positionH>
            <wp:positionV relativeFrom="line">
              <wp:posOffset>156693</wp:posOffset>
            </wp:positionV>
            <wp:extent cx="1617504" cy="1142836"/>
            <wp:effectExtent l="0" t="0" r="0" b="0"/>
            <wp:wrapNone/>
            <wp:docPr id="1073742061" name="officeArt object"/>
            <wp:cNvGraphicFramePr/>
            <a:graphic xmlns:a="http://schemas.openxmlformats.org/drawingml/2006/main">
              <a:graphicData uri="http://schemas.openxmlformats.org/drawingml/2006/picture">
                <pic:pic xmlns:pic="http://schemas.openxmlformats.org/drawingml/2006/picture">
                  <pic:nvPicPr>
                    <pic:cNvPr id="1073742061" name="IMG_2187.jpeg"/>
                    <pic:cNvPicPr>
                      <a:picLocks noChangeAspect="1"/>
                    </pic:cNvPicPr>
                  </pic:nvPicPr>
                  <pic:blipFill>
                    <a:blip r:embed="rId68">
                      <a:extLst/>
                    </a:blip>
                    <a:stretch>
                      <a:fillRect/>
                    </a:stretch>
                  </pic:blipFill>
                  <pic:spPr>
                    <a:xfrm>
                      <a:off x="0" y="0"/>
                      <a:ext cx="1617504" cy="1142836"/>
                    </a:xfrm>
                    <a:prstGeom prst="rect">
                      <a:avLst/>
                    </a:prstGeom>
                    <a:ln w="12700" cap="flat">
                      <a:noFill/>
                      <a:miter lim="400000"/>
                    </a:ln>
                    <a:effectLst/>
                  </pic:spPr>
                </pic:pic>
              </a:graphicData>
            </a:graphic>
          </wp:anchor>
        </w:drawing>
      </w:r>
    </w:p>
    <w:p>
      <w:pPr>
        <w:pStyle w:val="Free Form"/>
        <w:pBdr>
          <w:top w:val="nil"/>
          <w:left w:val="nil"/>
          <w:bottom w:val="single" w:color="000000" w:sz="8" w:space="0" w:shadow="0" w:frame="0"/>
          <w:right w:val="nil"/>
        </w:pBdr>
        <w:jc w:val="center"/>
        <w:rPr>
          <w:sz w:val="4"/>
          <w:szCs w:val="4"/>
        </w:rPr>
      </w:pPr>
    </w:p>
    <w:p>
      <w:pPr>
        <w:pStyle w:val="Free Form"/>
        <w:bidi w:val="0"/>
        <w:sectPr>
          <w:headerReference w:type="default" r:id="rId69"/>
          <w:footerReference w:type="default" r:id="rId70"/>
          <w:pgSz w:w="12240" w:h="15840" w:orient="portrait"/>
          <w:pgMar w:top="1440" w:right="1440" w:bottom="1080" w:left="1440" w:header="720" w:footer="792"/>
          <w:bidi w:val="0"/>
        </w:sectPr>
      </w:pPr>
    </w:p>
    <w:p>
      <w:pPr>
        <w:pStyle w:val="Lesson"/>
        <w:bidi w:val="0"/>
      </w:pPr>
      <w:bookmarkStart w:name="_Toc122" w:id="133"/>
      <w:r>
        <w:rPr>
          <w:rFonts w:cs="Arial Unicode MS" w:eastAsia="Arial Unicode MS"/>
          <w:rtl w:val="0"/>
          <w:lang w:val="de-DE"/>
        </w:rPr>
        <w:t>LESSON 20</w:t>
      </w:r>
      <w:bookmarkEnd w:id="133"/>
    </w:p>
    <w:p>
      <w:pPr>
        <w:pStyle w:val="Drill"/>
        <w:bidi w:val="0"/>
      </w:pPr>
      <w:r>
        <w:rPr>
          <w:rFonts w:cs="Arial Unicode MS" w:eastAsia="Arial Unicode MS"/>
          <w:rtl w:val="0"/>
          <w:lang w:val="da-DK"/>
        </w:rPr>
        <w:t>DRILL</w:t>
      </w:r>
    </w:p>
    <w:p>
      <w:pPr>
        <w:pStyle w:val="Free Form"/>
        <w:numPr>
          <w:ilvl w:val="0"/>
          <w:numId w:val="76"/>
        </w:numPr>
        <w:rPr>
          <w:sz w:val="22"/>
          <w:szCs w:val="22"/>
          <w:lang w:val="en-US"/>
        </w:rPr>
      </w:pPr>
      <w:r>
        <w:rPr>
          <w:sz w:val="22"/>
          <w:szCs w:val="22"/>
          <w:rtl w:val="0"/>
          <w:lang w:val="en-US"/>
        </w:rPr>
        <w:t>Where was Jesus born? #76</w:t>
      </w:r>
    </w:p>
    <w:p>
      <w:pPr>
        <w:pStyle w:val="Free Form"/>
        <w:numPr>
          <w:ilvl w:val="0"/>
          <w:numId w:val="8"/>
        </w:numPr>
        <w:rPr>
          <w:sz w:val="22"/>
          <w:szCs w:val="22"/>
          <w:lang w:val="en-US"/>
        </w:rPr>
      </w:pPr>
      <w:r>
        <w:rPr>
          <w:sz w:val="22"/>
          <w:szCs w:val="22"/>
          <w:rtl w:val="0"/>
          <w:lang w:val="en-US"/>
        </w:rPr>
        <w:t>Who was his mother? #77</w:t>
      </w:r>
    </w:p>
    <w:p>
      <w:pPr>
        <w:pStyle w:val="Free Form"/>
        <w:numPr>
          <w:ilvl w:val="0"/>
          <w:numId w:val="8"/>
        </w:numPr>
        <w:rPr>
          <w:sz w:val="22"/>
          <w:szCs w:val="22"/>
          <w:lang w:val="en-US"/>
        </w:rPr>
      </w:pPr>
      <w:r>
        <w:rPr>
          <w:sz w:val="22"/>
          <w:szCs w:val="22"/>
          <w:rtl w:val="0"/>
          <w:lang w:val="en-US"/>
        </w:rPr>
        <w:t>Who was his legal, but not fleshly, father? #78</w:t>
      </w:r>
    </w:p>
    <w:p>
      <w:pPr>
        <w:pStyle w:val="Free Form"/>
        <w:numPr>
          <w:ilvl w:val="0"/>
          <w:numId w:val="8"/>
        </w:numPr>
        <w:rPr>
          <w:sz w:val="22"/>
          <w:szCs w:val="22"/>
          <w:lang w:val="en-US"/>
        </w:rPr>
      </w:pPr>
      <w:r>
        <w:rPr>
          <w:sz w:val="22"/>
          <w:szCs w:val="22"/>
          <w:rtl w:val="0"/>
          <w:lang w:val="en-US"/>
        </w:rPr>
        <w:t>Who was his forerunner? #79</w:t>
      </w:r>
    </w:p>
    <w:p>
      <w:pPr>
        <w:pStyle w:val="Free Form"/>
        <w:numPr>
          <w:ilvl w:val="0"/>
          <w:numId w:val="8"/>
        </w:numPr>
        <w:rPr>
          <w:sz w:val="22"/>
          <w:szCs w:val="22"/>
          <w:lang w:val="en-US"/>
        </w:rPr>
      </w:pPr>
      <w:r>
        <w:rPr>
          <w:sz w:val="22"/>
          <w:szCs w:val="22"/>
          <w:rtl w:val="0"/>
          <w:lang w:val="en-US"/>
        </w:rPr>
        <w:t>How long did his ministry last? #80</w:t>
      </w:r>
    </w:p>
    <w:p>
      <w:pPr>
        <w:pStyle w:val="Free Form"/>
        <w:numPr>
          <w:ilvl w:val="0"/>
          <w:numId w:val="8"/>
        </w:numPr>
        <w:rPr>
          <w:sz w:val="22"/>
          <w:szCs w:val="22"/>
          <w:lang w:val="en-US"/>
        </w:rPr>
      </w:pPr>
      <w:r>
        <w:rPr>
          <w:sz w:val="22"/>
          <w:szCs w:val="22"/>
          <w:rtl w:val="0"/>
          <w:lang w:val="en-US"/>
        </w:rPr>
        <w:t>How old was he when he died? #81</w:t>
      </w:r>
    </w:p>
    <w:p>
      <w:pPr>
        <w:pStyle w:val="Free Form"/>
        <w:numPr>
          <w:ilvl w:val="0"/>
          <w:numId w:val="8"/>
        </w:numPr>
        <w:rPr>
          <w:sz w:val="22"/>
          <w:szCs w:val="22"/>
          <w:lang w:val="en-US"/>
        </w:rPr>
      </w:pPr>
      <w:r>
        <w:rPr>
          <w:sz w:val="22"/>
          <w:szCs w:val="22"/>
          <w:rtl w:val="0"/>
          <w:lang w:val="en-US"/>
        </w:rPr>
        <w:t>Where was he crucified? #82</w:t>
      </w:r>
    </w:p>
    <w:p>
      <w:pPr>
        <w:pStyle w:val="Free Form"/>
        <w:numPr>
          <w:ilvl w:val="0"/>
          <w:numId w:val="8"/>
        </w:numPr>
        <w:rPr>
          <w:sz w:val="22"/>
          <w:szCs w:val="22"/>
          <w:lang w:val="en-US"/>
        </w:rPr>
      </w:pPr>
      <w:r>
        <w:rPr>
          <w:sz w:val="22"/>
          <w:szCs w:val="22"/>
          <w:rtl w:val="0"/>
          <w:lang w:val="en-US"/>
        </w:rPr>
        <w:t>Why did he die? #83</w:t>
      </w:r>
    </w:p>
    <w:p>
      <w:pPr>
        <w:pStyle w:val="Free Form"/>
        <w:numPr>
          <w:ilvl w:val="0"/>
          <w:numId w:val="8"/>
        </w:numPr>
        <w:rPr>
          <w:sz w:val="22"/>
          <w:szCs w:val="22"/>
          <w:lang w:val="en-US"/>
        </w:rPr>
      </w:pPr>
      <w:r>
        <w:rPr>
          <w:sz w:val="22"/>
          <w:szCs w:val="22"/>
          <w:rtl w:val="0"/>
          <w:lang w:val="en-US"/>
        </w:rPr>
        <w:t>When was he raised? (What day of the week?) #84</w:t>
      </w:r>
    </w:p>
    <w:p>
      <w:pPr>
        <w:pStyle w:val="Free Form"/>
        <w:numPr>
          <w:ilvl w:val="0"/>
          <w:numId w:val="8"/>
        </w:numPr>
        <w:rPr>
          <w:sz w:val="22"/>
          <w:szCs w:val="22"/>
          <w:lang w:val="en-US"/>
        </w:rPr>
      </w:pPr>
      <w:r>
        <w:rPr>
          <w:sz w:val="22"/>
          <w:szCs w:val="22"/>
          <w:rtl w:val="0"/>
          <w:lang w:val="en-US"/>
        </w:rPr>
        <w:t>What are evidences of his resurrection? #85</w:t>
      </w:r>
    </w:p>
    <w:p>
      <w:pPr>
        <w:pStyle w:val="Free Form"/>
        <w:pBdr>
          <w:top w:val="nil"/>
          <w:left w:val="nil"/>
          <w:bottom w:val="single" w:color="000000" w:sz="8" w:space="0" w:shadow="0" w:frame="0"/>
          <w:right w:val="nil"/>
        </w:pBdr>
        <w:rPr>
          <w:sz w:val="8"/>
          <w:szCs w:val="8"/>
        </w:rPr>
      </w:pPr>
    </w:p>
    <w:p>
      <w:pPr>
        <w:pStyle w:val="Bold Italic 12"/>
        <w:bidi w:val="0"/>
      </w:pPr>
      <w:r>
        <w:rPr>
          <w:rtl w:val="0"/>
        </w:rPr>
        <w:t>THE JEWISH DISPENSATION (see chart 4)</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"bookmark18"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bul Helvetica11"/>
        <w:numPr>
          <w:ilvl w:val="0"/>
          <w:numId w:val="16"/>
        </w:numPr>
        <w:bidi w:val="0"/>
      </w:pPr>
      <w:r>
        <w:rPr>
          <w:rtl w:val="0"/>
          <w:lang w:val="sv-SE"/>
        </w:rPr>
        <w:t>Gospels</w:t>
      </w:r>
    </w:p>
    <w:p>
      <w:pPr>
        <w:pStyle w:val="bul Helvetica11"/>
        <w:numPr>
          <w:ilvl w:val="0"/>
          <w:numId w:val="16"/>
        </w:numPr>
        <w:bidi w:val="0"/>
      </w:pPr>
      <w:r>
        <w:rPr>
          <w:rtl w:val="0"/>
          <w:lang w:val="en-US"/>
        </w:rPr>
        <w:t>Apostles</w:t>
      </w:r>
    </w:p>
    <w:p>
      <w:pPr>
        <w:pStyle w:val="Free Form"/>
        <w:pBdr>
          <w:top w:val="nil"/>
          <w:left w:val="nil"/>
          <w:bottom w:val="single" w:color="000000" w:sz="8" w:space="0" w:shadow="0" w:frame="0"/>
          <w:right w:val="nil"/>
        </w:pBdr>
        <w:rPr>
          <w:sz w:val="8"/>
          <w:szCs w:val="8"/>
        </w:rPr>
      </w:pPr>
    </w:p>
    <w:p>
      <w:pPr>
        <w:pStyle w:val="Heading 2"/>
        <w:spacing w:before="180" w:after="120"/>
      </w:pPr>
      <w:bookmarkStart w:name="_Toc123" w:id="134"/>
      <w:r>
        <w:rPr>
          <w:rtl w:val="0"/>
          <w:lang w:val="sv-SE"/>
        </w:rPr>
        <w:t>Gospels</w:t>
      </w:r>
      <w:bookmarkEnd w:id="134"/>
    </w:p>
    <w:p>
      <w:pPr>
        <w:pStyle w:val="Heading 3"/>
        <w:spacing w:before="120" w:after="120"/>
        <w:ind w:left="283"/>
      </w:pPr>
      <w:r>
        <w:rPr>
          <w:rtl w:val="1"/>
          <w:lang w:val="ar-SA" w:bidi="ar-SA"/>
        </w:rPr>
        <w:t>“</w:t>
      </w:r>
      <w:r>
        <w:rPr>
          <w:rtl w:val="0"/>
          <w:lang w:val="sv-SE"/>
        </w:rPr>
        <w:t>Gospel</w:t>
      </w:r>
      <w:r>
        <w:rPr>
          <w:rtl w:val="0"/>
        </w:rPr>
        <w:t xml:space="preserve">” </w:t>
      </w:r>
      <w:r>
        <w:rPr>
          <w:rtl w:val="0"/>
          <w:lang w:val="en-US"/>
        </w:rPr>
        <w:t>= good news. Mk 1:1...16:15,16</w:t>
      </w:r>
    </w:p>
    <w:p>
      <w:pPr>
        <w:pStyle w:val="Heading 3"/>
        <w:spacing w:before="120" w:after="60"/>
        <w:ind w:left="283"/>
      </w:pPr>
      <w:r>
        <w:rPr>
          <w:rtl w:val="0"/>
          <w:lang w:val="en-US"/>
        </w:rPr>
        <w:t>Where they begin:</w:t>
      </w:r>
    </w:p>
    <w:p>
      <w:pPr>
        <w:pStyle w:val="Heading 3"/>
        <w:spacing w:after="60"/>
        <w:ind w:left="283"/>
      </w:pPr>
      <w:r>
        <w:rPr>
          <w:rtl w:val="0"/>
          <w:lang w:val="en-US"/>
        </w:rPr>
        <w:t xml:space="preserve">Last week </w:t>
      </w:r>
    </w:p>
    <w:p>
      <w:pPr>
        <w:pStyle w:val="bt .50"/>
        <w:bidi w:val="0"/>
        <w:ind w:left="566"/>
      </w:pPr>
      <w:r>
        <w:rPr>
          <w:rtl w:val="0"/>
          <w:lang w:val="en-US"/>
        </w:rPr>
        <w:t xml:space="preserve">The last week of the life of Christ begins: </w:t>
      </w:r>
      <w:r>
        <w:rPr>
          <w:rStyle w:val="None"/>
          <w:b w:val="1"/>
          <w:bCs w:val="1"/>
          <w:rtl w:val="0"/>
        </w:rPr>
        <w:t>Mt 21:1; Mk 11:1; Lk 19:28; Jn 12:12</w:t>
      </w:r>
    </w:p>
    <w:p>
      <w:pPr>
        <w:pStyle w:val="bt .75"/>
        <w:ind w:left="1080"/>
        <w:rPr>
          <w:sz w:val="22"/>
          <w:szCs w:val="22"/>
        </w:rPr>
      </w:pPr>
      <w:r>
        <w:rPr>
          <w:sz w:val="22"/>
          <w:szCs w:val="22"/>
          <w:rtl w:val="0"/>
          <w:lang w:val="en-US"/>
        </w:rPr>
        <w:t xml:space="preserve">See chart in </w:t>
      </w:r>
      <w:r>
        <w:rPr>
          <w:sz w:val="22"/>
          <w:szCs w:val="22"/>
          <w:rtl w:val="1"/>
          <w:lang w:val="ar-SA" w:bidi="ar-SA"/>
        </w:rPr>
        <w:t>“</w:t>
      </w:r>
      <w:r>
        <w:rPr>
          <w:sz w:val="22"/>
          <w:szCs w:val="22"/>
          <w:rtl w:val="0"/>
          <w:lang w:val="en-US"/>
        </w:rPr>
        <w:t>Additional Notes</w:t>
      </w:r>
      <w:r>
        <w:rPr>
          <w:sz w:val="22"/>
          <w:szCs w:val="22"/>
          <w:rtl w:val="0"/>
        </w:rPr>
        <w:t xml:space="preserve">” </w:t>
      </w:r>
      <w:r>
        <w:rPr>
          <w:sz w:val="22"/>
          <w:szCs w:val="22"/>
          <w:rtl w:val="0"/>
          <w:lang w:val="en-US"/>
        </w:rPr>
        <w:t>for percentage of each gospel dealing with the last week of the life of Christ (and resurrection events).</w:t>
      </w:r>
    </w:p>
    <w:p>
      <w:pPr>
        <w:pStyle w:val="Heading 3"/>
        <w:bidi w:val="0"/>
        <w:ind w:left="283"/>
      </w:pPr>
      <w:r>
        <w:rPr>
          <w:rtl w:val="0"/>
        </w:rPr>
        <w:t>Purpose</w:t>
      </w:r>
    </w:p>
    <w:p>
      <w:pPr>
        <w:pStyle w:val="bt .50"/>
        <w:spacing w:after="100"/>
        <w:ind w:left="566"/>
      </w:pPr>
      <w:r>
        <w:rPr>
          <w:rtl w:val="0"/>
          <w:lang w:val="en-US"/>
        </w:rPr>
        <w:t>Noting the percentage of the gospels dedicated to the last week of Christ</w:t>
      </w:r>
      <w:r>
        <w:rPr>
          <w:rtl w:val="1"/>
        </w:rPr>
        <w:t xml:space="preserve">’ </w:t>
      </w:r>
      <w:r>
        <w:rPr>
          <w:rtl w:val="0"/>
          <w:lang w:val="en-US"/>
        </w:rPr>
        <w:t>life, and where they begin, one can see that the gospel</w:t>
      </w:r>
      <w:r>
        <mc:AlternateContent>
          <mc:Choice Requires="wps">
            <w:drawing xmlns:a="http://schemas.openxmlformats.org/drawingml/2006/main">
              <wp:anchor distT="76200" distB="76200" distL="76200" distR="76200" simplePos="0" relativeHeight="251760640" behindDoc="0" locked="0" layoutInCell="1" allowOverlap="1">
                <wp:simplePos x="0" y="0"/>
                <wp:positionH relativeFrom="page">
                  <wp:posOffset>1384300</wp:posOffset>
                </wp:positionH>
                <wp:positionV relativeFrom="page">
                  <wp:posOffset>4866216</wp:posOffset>
                </wp:positionV>
                <wp:extent cx="5486400" cy="781466"/>
                <wp:effectExtent l="0" t="0" r="0" b="0"/>
                <wp:wrapTopAndBottom distT="76200" distB="76200"/>
                <wp:docPr id="1073742063" name="officeArt object"/>
                <wp:cNvGraphicFramePr/>
                <a:graphic xmlns:a="http://schemas.openxmlformats.org/drawingml/2006/main">
                  <a:graphicData uri="http://schemas.microsoft.com/office/word/2010/wordprocessingShape">
                    <wps:wsp>
                      <wps:cNvSpPr/>
                      <wps:spPr>
                        <a:xfrm>
                          <a:off x="0" y="0"/>
                          <a:ext cx="5486400" cy="781466"/>
                        </a:xfrm>
                        <a:prstGeom prst="rect">
                          <a:avLst/>
                        </a:prstGeom>
                      </wps:spPr>
                      <wps:txbx>
                        <w:txbxContent>
                          <w:tbl>
                            <w:tblPr>
                              <w:tblW w:w="862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155"/>
                              <w:gridCol w:w="2155"/>
                              <w:gridCol w:w="2155"/>
                              <w:gridCol w:w="2155"/>
                            </w:tblGrid>
                            <w:tr>
                              <w:tblPrEx>
                                <w:shd w:val="clear" w:color="auto" w:fill="bdc0bf"/>
                              </w:tblPrEx>
                              <w:trPr>
                                <w:trHeight w:val="284" w:hRule="atLeast"/>
                                <w:tblHeader/>
                              </w:trPr>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John</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Luke</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Matthew</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Mark</w:t>
                                  </w:r>
                                </w:p>
                              </w:tc>
                            </w:tr>
                            <w:tr>
                              <w:tblPrEx>
                                <w:shd w:val="clear" w:color="auto" w:fill="auto"/>
                              </w:tblPrEx>
                              <w:trPr>
                                <w:trHeight w:val="526" w:hRule="atLeast"/>
                              </w:trPr>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Eternity</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Announcement of John</w:t>
                                  </w:r>
                                  <w:r>
                                    <w:rPr>
                                      <w:rFonts w:ascii="Times New Roman" w:hAnsi="Times New Roman" w:hint="default"/>
                                      <w:sz w:val="22"/>
                                      <w:szCs w:val="22"/>
                                      <w:rtl w:val="0"/>
                                    </w:rPr>
                                    <w:t>’</w:t>
                                  </w:r>
                                  <w:r>
                                    <w:rPr>
                                      <w:rFonts w:ascii="Times New Roman" w:hAnsi="Times New Roman"/>
                                      <w:sz w:val="22"/>
                                      <w:szCs w:val="22"/>
                                      <w:rtl w:val="0"/>
                                    </w:rPr>
                                    <w:t>s birth</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Announcement of Jesus</w:t>
                                  </w:r>
                                  <w:r>
                                    <w:rPr>
                                      <w:rFonts w:ascii="Times New Roman" w:hAnsi="Times New Roman" w:hint="default"/>
                                      <w:sz w:val="22"/>
                                      <w:szCs w:val="22"/>
                                      <w:rtl w:val="0"/>
                                    </w:rPr>
                                    <w:t xml:space="preserve">’ </w:t>
                                  </w:r>
                                  <w:r>
                                    <w:rPr>
                                      <w:rFonts w:ascii="Times New Roman" w:hAnsi="Times New Roman"/>
                                      <w:sz w:val="22"/>
                                      <w:szCs w:val="22"/>
                                      <w:rtl w:val="0"/>
                                    </w:rPr>
                                    <w:t>birth</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John</w:t>
                                  </w:r>
                                  <w:r>
                                    <w:rPr>
                                      <w:rFonts w:ascii="Times New Roman" w:hAnsi="Times New Roman" w:hint="default"/>
                                      <w:sz w:val="22"/>
                                      <w:szCs w:val="22"/>
                                      <w:rtl w:val="0"/>
                                    </w:rPr>
                                    <w:t>’</w:t>
                                  </w:r>
                                  <w:r>
                                    <w:rPr>
                                      <w:rFonts w:ascii="Times New Roman" w:hAnsi="Times New Roman"/>
                                      <w:sz w:val="22"/>
                                      <w:szCs w:val="22"/>
                                      <w:rtl w:val="0"/>
                                    </w:rPr>
                                    <w:t>s ministry</w:t>
                                  </w:r>
                                </w:p>
                              </w:tc>
                            </w:tr>
                          </w:tbl>
                        </w:txbxContent>
                      </wps:txbx>
                      <wps:bodyPr lIns="0" tIns="0" rIns="0" bIns="0">
                        <a:spAutoFit/>
                      </wps:bodyPr>
                    </wps:wsp>
                  </a:graphicData>
                </a:graphic>
              </wp:anchor>
            </w:drawing>
          </mc:Choice>
          <mc:Fallback>
            <w:pict>
              <v:shape id="_x0000_s1259" type="#_x0000_t202" style="visibility:visible;position:absolute;margin-left:109.0pt;margin-top:383.2pt;width:432.0pt;height:61.5pt;z-index:251760640;mso-position-horizontal:absolute;mso-position-horizontal-relative:page;mso-position-vertical:absolute;mso-position-vertical-relative:page;mso-wrap-distance-left:6.0pt;mso-wrap-distance-top:6.0pt;mso-wrap-distance-right:6.0pt;mso-wrap-distance-bottom:6.0pt;">
                <v:fill on="f"/>
                <v:stroke on="f" weight="0.8pt" dashstyle="solid" endcap="flat" joinstyle="round" linestyle="single" startarrow="none" startarrowwidth="medium" startarrowlength="medium" endarrow="none" endarrowwidth="medium" endarrowlength="medium"/>
                <v:textbox>
                  <w:txbxContent>
                    <w:tbl>
                      <w:tblPr>
                        <w:tblW w:w="862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155"/>
                        <w:gridCol w:w="2155"/>
                        <w:gridCol w:w="2155"/>
                        <w:gridCol w:w="2155"/>
                      </w:tblGrid>
                      <w:tr>
                        <w:tblPrEx>
                          <w:shd w:val="clear" w:color="auto" w:fill="bdc0bf"/>
                        </w:tblPrEx>
                        <w:trPr>
                          <w:trHeight w:val="284" w:hRule="atLeast"/>
                          <w:tblHeader/>
                        </w:trPr>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John</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Luke</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Matthew</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Mark</w:t>
                            </w:r>
                          </w:p>
                        </w:tc>
                      </w:tr>
                      <w:tr>
                        <w:tblPrEx>
                          <w:shd w:val="clear" w:color="auto" w:fill="auto"/>
                        </w:tblPrEx>
                        <w:trPr>
                          <w:trHeight w:val="526" w:hRule="atLeast"/>
                        </w:trPr>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Eternity</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Announcement of John</w:t>
                            </w:r>
                            <w:r>
                              <w:rPr>
                                <w:rFonts w:ascii="Times New Roman" w:hAnsi="Times New Roman" w:hint="default"/>
                                <w:sz w:val="22"/>
                                <w:szCs w:val="22"/>
                                <w:rtl w:val="0"/>
                              </w:rPr>
                              <w:t>’</w:t>
                            </w:r>
                            <w:r>
                              <w:rPr>
                                <w:rFonts w:ascii="Times New Roman" w:hAnsi="Times New Roman"/>
                                <w:sz w:val="22"/>
                                <w:szCs w:val="22"/>
                                <w:rtl w:val="0"/>
                              </w:rPr>
                              <w:t>s birth</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Announcement of Jesus</w:t>
                            </w:r>
                            <w:r>
                              <w:rPr>
                                <w:rFonts w:ascii="Times New Roman" w:hAnsi="Times New Roman" w:hint="default"/>
                                <w:sz w:val="22"/>
                                <w:szCs w:val="22"/>
                                <w:rtl w:val="0"/>
                              </w:rPr>
                              <w:t xml:space="preserve">’ </w:t>
                            </w:r>
                            <w:r>
                              <w:rPr>
                                <w:rFonts w:ascii="Times New Roman" w:hAnsi="Times New Roman"/>
                                <w:sz w:val="22"/>
                                <w:szCs w:val="22"/>
                                <w:rtl w:val="0"/>
                              </w:rPr>
                              <w:t>birth</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John</w:t>
                            </w:r>
                            <w:r>
                              <w:rPr>
                                <w:rFonts w:ascii="Times New Roman" w:hAnsi="Times New Roman" w:hint="default"/>
                                <w:sz w:val="22"/>
                                <w:szCs w:val="22"/>
                                <w:rtl w:val="0"/>
                              </w:rPr>
                              <w:t>’</w:t>
                            </w:r>
                            <w:r>
                              <w:rPr>
                                <w:rFonts w:ascii="Times New Roman" w:hAnsi="Times New Roman"/>
                                <w:sz w:val="22"/>
                                <w:szCs w:val="22"/>
                                <w:rtl w:val="0"/>
                              </w:rPr>
                              <w:t>s ministry</w:t>
                            </w:r>
                          </w:p>
                        </w:tc>
                      </w:tr>
                    </w:tbl>
                  </w:txbxContent>
                </v:textbox>
                <w10:wrap type="topAndBottom" side="bothSides" anchorx="page" anchory="page"/>
              </v:shape>
            </w:pict>
          </mc:Fallback>
        </mc:AlternateContent>
      </w:r>
      <w:r>
        <w:rPr>
          <w:rtl w:val="0"/>
          <w:lang w:val="en-US"/>
        </w:rPr>
        <w:t>s are not intended to be strictly biographies, giving all the historical details of the life of Christ. Rather, they are portraitures, presenting the portrait of a person</w:t>
      </w:r>
      <w:r>
        <w:rPr>
          <w:rtl w:val="0"/>
          <w:lang w:val="en-US"/>
        </w:rPr>
        <w:t>—</w:t>
      </w:r>
      <w:r>
        <w:rPr>
          <w:rtl w:val="0"/>
          <w:lang w:val="sv-SE"/>
        </w:rPr>
        <w:t>Jesus Christ.</w:t>
      </w:r>
      <w:r>
        <mc:AlternateContent>
          <mc:Choice Requires="wps">
            <w:drawing xmlns:a="http://schemas.openxmlformats.org/drawingml/2006/main">
              <wp:anchor distT="152400" distB="152400" distL="152400" distR="152400" simplePos="0" relativeHeight="251718656" behindDoc="0" locked="0" layoutInCell="1" allowOverlap="1">
                <wp:simplePos x="0" y="0"/>
                <wp:positionH relativeFrom="margin">
                  <wp:posOffset>1108604</wp:posOffset>
                </wp:positionH>
                <wp:positionV relativeFrom="line">
                  <wp:posOffset>281615</wp:posOffset>
                </wp:positionV>
                <wp:extent cx="4828646" cy="164902"/>
                <wp:effectExtent l="0" t="0" r="0" b="0"/>
                <wp:wrapNone/>
                <wp:docPr id="1073742062" name="officeArt object"/>
                <wp:cNvGraphicFramePr/>
                <a:graphic xmlns:a="http://schemas.openxmlformats.org/drawingml/2006/main">
                  <a:graphicData uri="http://schemas.microsoft.com/office/word/2010/wordprocessingShape">
                    <wps:wsp>
                      <wps:cNvSpPr txBox="1"/>
                      <wps:spPr>
                        <a:xfrm>
                          <a:off x="0" y="0"/>
                          <a:ext cx="4828646" cy="164902"/>
                        </a:xfrm>
                        <a:prstGeom prst="rect">
                          <a:avLst/>
                        </a:prstGeom>
                        <a:noFill/>
                        <a:ln w="12700" cap="flat">
                          <a:noFill/>
                          <a:miter lim="400000"/>
                        </a:ln>
                        <a:effectLst/>
                      </wps:spPr>
                      <wps:txbx>
                        <w:txbxContent>
                          <w:p>
                            <w:pPr>
                              <w:pStyle w:val="Free Form"/>
                            </w:pPr>
                            <w:r>
                              <w:rPr>
                                <w:sz w:val="20"/>
                                <w:szCs w:val="20"/>
                                <w:rtl w:val="0"/>
                                <w:lang w:val="en-US"/>
                              </w:rPr>
                              <w:t>[100Q #96</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What books of the N.T. are commonly called the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synoptics</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and why are they called that?</w:t>
                            </w:r>
                            <w:r>
                              <w:rPr>
                                <w:sz w:val="20"/>
                                <w:szCs w:val="20"/>
                                <w:rtl w:val="0"/>
                                <w:lang w:val="en-US"/>
                              </w:rPr>
                              <w:t>]</w:t>
                            </w:r>
                          </w:p>
                        </w:txbxContent>
                      </wps:txbx>
                      <wps:bodyPr wrap="square" lIns="0" tIns="0" rIns="0" bIns="0" numCol="1" anchor="t">
                        <a:noAutofit/>
                      </wps:bodyPr>
                    </wps:wsp>
                  </a:graphicData>
                </a:graphic>
              </wp:anchor>
            </w:drawing>
          </mc:Choice>
          <mc:Fallback>
            <w:pict>
              <v:shape id="_x0000_s1260" type="#_x0000_t202" style="visibility:visible;position:absolute;margin-left:87.3pt;margin-top:22.2pt;width:380.2pt;height:13.0pt;z-index:2517186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#96</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What books of the N.T. are commonly called the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synoptics</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and why are they called that?</w:t>
                      </w:r>
                      <w:r>
                        <w:rPr>
                          <w:sz w:val="20"/>
                          <w:szCs w:val="20"/>
                          <w:rtl w:val="0"/>
                          <w:lang w:val="en-US"/>
                        </w:rPr>
                        <w:t>]</w:t>
                      </w:r>
                    </w:p>
                  </w:txbxContent>
                </v:textbox>
                <w10:wrap type="none" side="bothSides" anchorx="margin"/>
              </v:shape>
            </w:pict>
          </mc:Fallback>
        </mc:AlternateContent>
      </w:r>
      <w:r>
        <w:rPr>
          <w:rtl w:val="0"/>
        </w:rPr>
        <w:t xml:space="preserve"> </w:t>
      </w:r>
    </w:p>
    <w:p>
      <w:pPr>
        <w:pStyle w:val="bt .50"/>
        <w:bidi w:val="0"/>
        <w:ind w:left="566"/>
      </w:pPr>
      <w:r>
        <w:rPr>
          <w:rtl w:val="0"/>
          <w:lang w:val="en-US"/>
        </w:rPr>
        <w:t xml:space="preserve">Their purpose - </w:t>
      </w:r>
      <w:r>
        <w:rPr>
          <w:rStyle w:val="None"/>
          <w:b w:val="1"/>
          <w:bCs w:val="1"/>
          <w:rtl w:val="0"/>
        </w:rPr>
        <w:t>Mk 1:1...16:15,16. Jn 20:30-31</w:t>
      </w:r>
      <w:r>
        <w:rPr>
          <w:rtl w:val="0"/>
        </w:rPr>
        <w:t xml:space="preserve"> </w:t>
      </w:r>
    </w:p>
    <w:p>
      <w:pPr>
        <w:pStyle w:val="Heading 3"/>
        <w:bidi w:val="0"/>
        <w:ind w:left="283"/>
      </w:pPr>
      <w:r>
        <w:rPr>
          <w:rtl w:val="1"/>
          <w:lang w:val="ar-SA" w:bidi="ar-SA"/>
        </w:rPr>
        <w:t>“</w:t>
      </w:r>
      <w:r>
        <w:rPr>
          <w:rtl w:val="0"/>
        </w:rPr>
        <w:t>Synoptics</w:t>
      </w:r>
      <w:r>
        <w:rPr>
          <w:rtl w:val="0"/>
        </w:rPr>
        <w:t xml:space="preserve">” </w:t>
      </w:r>
    </w:p>
    <w:p>
      <w:pPr>
        <w:pStyle w:val="bt .50"/>
        <w:bidi w:val="0"/>
        <w:ind w:left="566"/>
      </w:pPr>
      <w:r>
        <w:rPr>
          <w:rtl w:val="0"/>
          <w:lang w:val="en-US"/>
        </w:rPr>
        <w:t xml:space="preserve">Mt, Mk., and Lk are called the </w:t>
      </w:r>
      <w:r>
        <w:rPr>
          <w:rtl w:val="1"/>
          <w:lang w:val="ar-SA" w:bidi="ar-SA"/>
        </w:rPr>
        <w:t>“</w:t>
      </w:r>
      <w:r>
        <w:rPr>
          <w:rtl w:val="0"/>
        </w:rPr>
        <w:t>synoptic</w:t>
      </w:r>
      <w:r>
        <w:rPr>
          <w:rtl w:val="0"/>
        </w:rPr>
        <w:t xml:space="preserve">” </w:t>
      </w:r>
      <w:r>
        <w:rPr>
          <w:rtl w:val="0"/>
          <w:lang w:val="en-US"/>
        </w:rPr>
        <w:t>gospels because their accounts parallel on another - take a generally similar (</w:t>
      </w:r>
      <w:r>
        <w:rPr>
          <w:rStyle w:val="None"/>
          <w:i w:val="1"/>
          <w:iCs w:val="1"/>
          <w:rtl w:val="0"/>
          <w:lang w:val="da-DK"/>
        </w:rPr>
        <w:t>syn</w:t>
      </w:r>
      <w:r>
        <w:rPr>
          <w:rtl w:val="0"/>
          <w:lang w:val="en-US"/>
        </w:rPr>
        <w:t>) view (</w:t>
      </w:r>
      <w:r>
        <w:rPr>
          <w:rStyle w:val="None"/>
          <w:i w:val="1"/>
          <w:iCs w:val="1"/>
          <w:rtl w:val="0"/>
        </w:rPr>
        <w:t>optic</w:t>
      </w:r>
      <w:r>
        <w:rPr>
          <w:rtl w:val="0"/>
          <w:lang w:val="en-US"/>
        </w:rPr>
        <w:t>) of Christ</w:t>
      </w:r>
      <w:r>
        <w:rPr>
          <w:rtl w:val="1"/>
        </w:rPr>
        <w:t>’</w:t>
      </w:r>
      <w:r>
        <w:rPr>
          <w:rtl w:val="0"/>
          <w:lang w:val="en-US"/>
        </w:rPr>
        <w:t xml:space="preserve">s life. </w:t>
      </w:r>
      <w:r>
        <w:rPr>
          <w:rtl w:val="1"/>
          <w:lang w:val="ar-SA" w:bidi="ar-SA"/>
        </w:rPr>
        <w:t>“</w:t>
      </w:r>
      <w:r>
        <w:rPr>
          <w:rtl w:val="0"/>
          <w:lang w:val="de-DE"/>
        </w:rPr>
        <w:t>John</w:t>
      </w:r>
      <w:r>
        <w:rPr>
          <w:rtl w:val="0"/>
        </w:rPr>
        <w:t xml:space="preserve">” </w:t>
      </w:r>
      <w:r>
        <w:rPr>
          <w:rtl w:val="0"/>
          <w:lang w:val="en-US"/>
        </w:rPr>
        <w:t>does not contradict the synoptics, but merely presents the life of Christ from a different standpoint.</w:t>
      </w:r>
    </w:p>
    <w:p>
      <w:pPr>
        <w:pStyle w:val="Heading 3"/>
        <w:bidi w:val="0"/>
        <w:ind w:left="283"/>
      </w:pPr>
      <w:r>
        <w:rPr>
          <w:rtl w:val="0"/>
        </w:rPr>
        <w:t>Credibility - Eyewitnesses/Testimony from eyewitnesses</w:t>
      </w:r>
    </w:p>
    <w:p>
      <w:pPr>
        <w:pStyle w:val="bul .50"/>
        <w:numPr>
          <w:ilvl w:val="0"/>
          <w:numId w:val="4"/>
        </w:numPr>
        <w:rPr>
          <w:sz w:val="22"/>
          <w:szCs w:val="22"/>
          <w:lang w:val="en-US"/>
        </w:rPr>
      </w:pPr>
      <w:r>
        <w:rPr>
          <w:sz w:val="22"/>
          <w:szCs w:val="22"/>
          <w:rtl w:val="0"/>
          <w:lang w:val="en-US"/>
        </w:rPr>
        <w:t xml:space="preserve">Matthew and John are largely eyewitness accounts. See e.g., </w:t>
      </w:r>
      <w:r>
        <w:rPr>
          <w:rStyle w:val="None"/>
          <w:b w:val="1"/>
          <w:bCs w:val="1"/>
          <w:sz w:val="22"/>
          <w:szCs w:val="22"/>
          <w:rtl w:val="0"/>
        </w:rPr>
        <w:t>Jn 19:35</w:t>
      </w:r>
      <w:r>
        <w:rPr>
          <w:sz w:val="22"/>
          <w:szCs w:val="22"/>
          <w:rtl w:val="0"/>
        </w:rPr>
        <w:t>.</w:t>
      </w:r>
    </w:p>
    <w:p>
      <w:pPr>
        <w:pStyle w:val="bul .50"/>
        <w:numPr>
          <w:ilvl w:val="0"/>
          <w:numId w:val="4"/>
        </w:numPr>
        <w:rPr>
          <w:sz w:val="22"/>
          <w:szCs w:val="22"/>
          <w:lang w:val="en-US"/>
        </w:rPr>
      </w:pPr>
      <w:r>
        <w:rPr>
          <w:sz w:val="22"/>
          <w:szCs w:val="22"/>
          <w:rtl w:val="0"/>
          <w:lang w:val="en-US"/>
        </w:rPr>
        <w:t xml:space="preserve">Mark and Luke are based on testimony from eyewitnesses. See e.g. </w:t>
      </w:r>
      <w:r>
        <w:rPr>
          <w:rStyle w:val="None"/>
          <w:b w:val="1"/>
          <w:bCs w:val="1"/>
          <w:sz w:val="22"/>
          <w:szCs w:val="22"/>
          <w:rtl w:val="0"/>
          <w:lang w:val="ru-RU"/>
        </w:rPr>
        <w:t>Lk 1:1-4</w:t>
      </w:r>
      <w:r>
        <w:rPr>
          <w:sz w:val="22"/>
          <w:szCs w:val="22"/>
          <w:rtl w:val="0"/>
        </w:rPr>
        <w:t>.</w:t>
      </w:r>
    </w:p>
    <w:p>
      <w:pPr>
        <w:pStyle w:val="bt .50"/>
        <w:spacing w:before="80"/>
        <w:ind w:left="566"/>
      </w:pPr>
      <w:r>
        <w:rPr>
          <w:rtl w:val="0"/>
          <w:lang w:val="en-US"/>
        </w:rPr>
        <w:t xml:space="preserve">According to the Canons of historical criticism formulated by George Rawlinson in his Bampton Lectures of 1859 (Lecture First), </w:t>
      </w:r>
      <w:r>
        <w:rPr>
          <w:rtl w:val="1"/>
          <w:lang w:val="ar-SA" w:bidi="ar-SA"/>
        </w:rPr>
        <w:t>“</w:t>
      </w:r>
      <w:r>
        <w:rPr>
          <w:rtl w:val="0"/>
          <w:lang w:val="it-IT"/>
        </w:rPr>
        <w:t>The writings of a contemporary, who is credible, and who has had opportunity for personal knowledge of the facts recorded, have the highest degree of credibility.</w:t>
      </w:r>
      <w:r>
        <w:rPr>
          <w:rtl w:val="0"/>
        </w:rPr>
        <w:t>” “</w:t>
      </w:r>
      <w:r>
        <w:rPr>
          <w:rtl w:val="0"/>
          <w:lang w:val="en-US"/>
        </w:rPr>
        <w:t>Those of a writer who may be reasonably supposed to have obtained his information from eye witnesses possess the second degree of credibility.</w:t>
      </w:r>
      <w:r>
        <w:rPr>
          <w:rtl w:val="0"/>
        </w:rPr>
        <w:t xml:space="preserve">” </w:t>
      </w:r>
      <w:r>
        <w:rPr>
          <w:rtl w:val="0"/>
          <w:lang w:val="en-US"/>
        </w:rPr>
        <w:t xml:space="preserve">J. W. McGarvey, </w:t>
      </w:r>
      <w:r>
        <w:rPr>
          <w:rStyle w:val="None"/>
          <w:i w:val="1"/>
          <w:iCs w:val="1"/>
          <w:rtl w:val="0"/>
          <w:lang w:val="en-US"/>
        </w:rPr>
        <w:t>Evidences of Christianity</w:t>
      </w:r>
      <w:r>
        <w:rPr>
          <w:rtl w:val="0"/>
          <w:lang w:val="en-US"/>
        </w:rPr>
        <w:t xml:space="preserve"> (Gospel Advocate, 1956), p. 3. Therefore, the gospel records rest on the two highest levels of historical credibility.</w:t>
      </w:r>
      <w:r>
        <mc:AlternateContent>
          <mc:Choice Requires="wps">
            <w:drawing xmlns:a="http://schemas.openxmlformats.org/drawingml/2006/main">
              <wp:anchor distT="152400" distB="152400" distL="152400" distR="152400" simplePos="0" relativeHeight="251769856" behindDoc="0" locked="0" layoutInCell="1" allowOverlap="1">
                <wp:simplePos x="0" y="0"/>
                <wp:positionH relativeFrom="margin">
                  <wp:posOffset>3212769</wp:posOffset>
                </wp:positionH>
                <wp:positionV relativeFrom="line">
                  <wp:posOffset>251966</wp:posOffset>
                </wp:positionV>
                <wp:extent cx="2724481" cy="563398"/>
                <wp:effectExtent l="0" t="0" r="0" b="0"/>
                <wp:wrapNone/>
                <wp:docPr id="1073742064" name="officeArt object"/>
                <wp:cNvGraphicFramePr/>
                <a:graphic xmlns:a="http://schemas.openxmlformats.org/drawingml/2006/main">
                  <a:graphicData uri="http://schemas.microsoft.com/office/word/2010/wordprocessingShape">
                    <wps:wsp>
                      <wps:cNvSpPr txBox="1"/>
                      <wps:spPr>
                        <a:xfrm>
                          <a:off x="0" y="0"/>
                          <a:ext cx="2724481" cy="563398"/>
                        </a:xfrm>
                        <a:prstGeom prst="rect">
                          <a:avLst/>
                        </a:prstGeom>
                        <a:noFill/>
                        <a:ln w="12700" cap="flat">
                          <a:noFill/>
                          <a:miter lim="400000"/>
                        </a:ln>
                        <a:effectLst/>
                      </wps:spPr>
                      <wps:txbx>
                        <w:txbxContent>
                          <w:p>
                            <w:pPr>
                              <w:pStyle w:val="Free Form"/>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#89 What are the names of the original 12 apostles?</w:t>
                            </w:r>
                          </w:p>
                          <w:p>
                            <w:pPr>
                              <w:pStyle w:val="Free Form"/>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#90 Who betrayed Jesus? Who replaced him?</w:t>
                            </w:r>
                          </w:p>
                          <w:p>
                            <w:pPr>
                              <w:pStyle w:val="Free Form"/>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100Q #91 Who was the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apostle to the Gentiles</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p>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#92 What was his other name?</w:t>
                            </w:r>
                          </w:p>
                        </w:txbxContent>
                      </wps:txbx>
                      <wps:bodyPr wrap="square" lIns="0" tIns="0" rIns="0" bIns="0" numCol="1" anchor="t">
                        <a:noAutofit/>
                      </wps:bodyPr>
                    </wps:wsp>
                  </a:graphicData>
                </a:graphic>
              </wp:anchor>
            </w:drawing>
          </mc:Choice>
          <mc:Fallback>
            <w:pict>
              <v:shape id="_x0000_s1261" type="#_x0000_t202" style="visibility:visible;position:absolute;margin-left:253.0pt;margin-top:19.8pt;width:214.5pt;height:44.4pt;z-index:2517698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#89 What are the names of the original 12 apostles?</w:t>
                      </w:r>
                    </w:p>
                    <w:p>
                      <w:pPr>
                        <w:pStyle w:val="Free Form"/>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#90 Who betrayed Jesus? Who replaced him?</w:t>
                      </w:r>
                    </w:p>
                    <w:p>
                      <w:pPr>
                        <w:pStyle w:val="Free Form"/>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100Q #91 Who was the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apostle to the Gentiles</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p>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#92 What was his other name?</w:t>
                      </w:r>
                    </w:p>
                  </w:txbxContent>
                </v:textbox>
                <w10:wrap type="none" side="bothSides" anchorx="margin"/>
              </v:shape>
            </w:pict>
          </mc:Fallback>
        </mc:AlternateContent>
      </w:r>
    </w:p>
    <w:p>
      <w:pPr>
        <w:pStyle w:val="Heading 3"/>
        <w:bidi w:val="0"/>
        <w:ind w:left="283"/>
      </w:pPr>
      <w:r>
        <w:rPr>
          <w:rtl w:val="0"/>
        </w:rPr>
        <w:t>Readers designed for</w:t>
      </w:r>
    </w:p>
    <w:p>
      <w:pPr>
        <w:pStyle w:val="bul .50"/>
        <w:numPr>
          <w:ilvl w:val="0"/>
          <w:numId w:val="4"/>
        </w:numPr>
        <w:rPr>
          <w:sz w:val="22"/>
          <w:szCs w:val="22"/>
          <w:lang w:val="en-US"/>
        </w:rPr>
      </w:pPr>
      <w:r>
        <w:rPr>
          <w:sz w:val="22"/>
          <w:szCs w:val="22"/>
          <w:rtl w:val="0"/>
          <w:lang w:val="en-US"/>
        </w:rPr>
        <w:t>Matthew - for Jewish readers</w:t>
      </w:r>
    </w:p>
    <w:p>
      <w:pPr>
        <w:pStyle w:val="bul .50"/>
        <w:numPr>
          <w:ilvl w:val="0"/>
          <w:numId w:val="4"/>
        </w:numPr>
        <w:rPr>
          <w:sz w:val="22"/>
          <w:szCs w:val="22"/>
          <w:lang w:val="en-US"/>
        </w:rPr>
      </w:pPr>
      <w:r>
        <w:rPr>
          <w:sz w:val="22"/>
          <w:szCs w:val="22"/>
          <w:rtl w:val="0"/>
          <w:lang w:val="en-US"/>
        </w:rPr>
        <w:t>Mark - for Roman readers</w:t>
      </w:r>
    </w:p>
    <w:p>
      <w:pPr>
        <w:pStyle w:val="bul .50"/>
        <w:numPr>
          <w:ilvl w:val="0"/>
          <w:numId w:val="4"/>
        </w:numPr>
        <w:rPr>
          <w:sz w:val="22"/>
          <w:szCs w:val="22"/>
          <w:lang w:val="en-US"/>
        </w:rPr>
      </w:pPr>
      <w:r>
        <w:rPr>
          <w:sz w:val="22"/>
          <w:szCs w:val="22"/>
          <w:rtl w:val="0"/>
          <w:lang w:val="en-US"/>
        </w:rPr>
        <w:t>Luke - for Gentile readers</w:t>
      </w:r>
    </w:p>
    <w:p>
      <w:pPr>
        <w:pStyle w:val="bul .50"/>
        <w:numPr>
          <w:ilvl w:val="0"/>
          <w:numId w:val="4"/>
        </w:numPr>
        <w:rPr>
          <w:sz w:val="22"/>
          <w:szCs w:val="22"/>
          <w:lang w:val="de-DE"/>
        </w:rPr>
      </w:pPr>
      <w:r>
        <w:rPr>
          <w:sz w:val="22"/>
          <w:szCs w:val="22"/>
          <w:rtl w:val="0"/>
          <w:lang w:val="de-DE"/>
        </w:rPr>
        <w:t>John - general</w:t>
      </w:r>
      <w:r>
        <w:rPr>
          <w:sz w:val="22"/>
          <w:szCs w:val="22"/>
        </w:rPr>
        <mc:AlternateContent>
          <mc:Choice Requires="wps">
            <w:drawing xmlns:a="http://schemas.openxmlformats.org/drawingml/2006/main">
              <wp:anchor distT="152400" distB="152400" distL="152400" distR="152400" simplePos="0" relativeHeight="251715584" behindDoc="0" locked="0" layoutInCell="1" allowOverlap="1">
                <wp:simplePos x="0" y="0"/>
                <wp:positionH relativeFrom="margin">
                  <wp:posOffset>4682926</wp:posOffset>
                </wp:positionH>
                <wp:positionV relativeFrom="line">
                  <wp:posOffset>226582</wp:posOffset>
                </wp:positionV>
                <wp:extent cx="1072357" cy="164902"/>
                <wp:effectExtent l="0" t="0" r="0" b="0"/>
                <wp:wrapNone/>
                <wp:docPr id="1073742065" name="officeArt object"/>
                <wp:cNvGraphicFramePr/>
                <a:graphic xmlns:a="http://schemas.openxmlformats.org/drawingml/2006/main">
                  <a:graphicData uri="http://schemas.microsoft.com/office/word/2010/wordprocessingShape">
                    <wps:wsp>
                      <wps:cNvSpPr txBox="1"/>
                      <wps:spPr>
                        <a:xfrm>
                          <a:off x="0" y="0"/>
                          <a:ext cx="1072357" cy="164902"/>
                        </a:xfrm>
                        <a:prstGeom prst="rect">
                          <a:avLst/>
                        </a:prstGeom>
                        <a:noFill/>
                        <a:ln w="12700" cap="flat">
                          <a:noFill/>
                          <a:miter lim="400000"/>
                        </a:ln>
                        <a:effectLst/>
                      </wps:spPr>
                      <wps:txbx>
                        <w:txbxContent>
                          <w:p>
                            <w:pPr>
                              <w:pStyle w:val="Free Form"/>
                            </w:pPr>
                            <w:r>
                              <w:rPr>
                                <w:sz w:val="20"/>
                                <w:szCs w:val="20"/>
                                <w:rtl w:val="0"/>
                                <w:lang w:val="en-US"/>
                              </w:rPr>
                              <w:t>[100Q #89-92]</w:t>
                            </w:r>
                          </w:p>
                        </w:txbxContent>
                      </wps:txbx>
                      <wps:bodyPr wrap="square" lIns="0" tIns="0" rIns="0" bIns="0" numCol="1" anchor="t">
                        <a:noAutofit/>
                      </wps:bodyPr>
                    </wps:wsp>
                  </a:graphicData>
                </a:graphic>
              </wp:anchor>
            </w:drawing>
          </mc:Choice>
          <mc:Fallback>
            <w:pict>
              <v:shape id="_x0000_s1262" type="#_x0000_t202" style="visibility:visible;position:absolute;margin-left:368.7pt;margin-top:17.8pt;width:84.4pt;height:13.0pt;z-index:2517155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#89-92]</w:t>
                      </w:r>
                    </w:p>
                  </w:txbxContent>
                </v:textbox>
                <w10:wrap type="none" side="bothSides" anchorx="margin"/>
              </v:shape>
            </w:pict>
          </mc:Fallback>
        </mc:AlternateContent>
      </w:r>
    </w:p>
    <w:p>
      <w:pPr>
        <w:pStyle w:val="bt .50"/>
        <w:bidi w:val="0"/>
        <w:ind w:left="566"/>
      </w:pPr>
      <w:r>
        <w:rPr>
          <w:rtl w:val="0"/>
          <w:lang w:val="en-US"/>
        </w:rPr>
        <w:t>Note: This may be helpful, but cannot be established conclusively.</w:t>
      </w:r>
    </w:p>
    <w:p>
      <w:pPr>
        <w:pStyle w:val="Heading 2"/>
        <w:spacing w:after="60"/>
      </w:pPr>
      <w:bookmarkStart w:name="_Toc124" w:id="135"/>
      <w:r>
        <w:rPr>
          <w:rtl w:val="0"/>
          <w:lang w:val="en-US"/>
        </w:rPr>
        <w:t>Apostles (</w:t>
      </w:r>
      <w:r>
        <w:rPr>
          <w:rtl w:val="1"/>
          <w:lang w:val="ar-SA" w:bidi="ar-SA"/>
        </w:rPr>
        <w:t>“</w:t>
      </w:r>
      <w:r>
        <w:rPr>
          <w:rtl w:val="0"/>
          <w:lang w:val="es-ES_tradnl"/>
        </w:rPr>
        <w:t>apostle</w:t>
      </w:r>
      <w:r>
        <w:rPr>
          <w:rtl w:val="0"/>
        </w:rPr>
        <w:t xml:space="preserve">” </w:t>
      </w:r>
      <w:r>
        <w:rPr>
          <w:rtl w:val="0"/>
        </w:rPr>
        <w:t xml:space="preserve">= </w:t>
      </w:r>
      <w:r>
        <w:rPr>
          <w:rtl w:val="1"/>
          <w:lang w:val="ar-SA" w:bidi="ar-SA"/>
        </w:rPr>
        <w:t>“</w:t>
      </w:r>
      <w:r>
        <w:rPr>
          <w:rtl w:val="0"/>
          <w:lang w:val="it-IT"/>
        </w:rPr>
        <w:t>one sent</w:t>
      </w:r>
      <w:r>
        <w:rPr>
          <w:rtl w:val="0"/>
        </w:rPr>
        <w:t>”</w:t>
      </w:r>
      <w:r>
        <w:rPr>
          <w:rtl w:val="0"/>
        </w:rPr>
        <w:t>)</w:t>
      </w:r>
      <w:r>
        <w:rPr>
          <w:rStyle w:val="None"/>
          <w:vertAlign w:val="superscript"/>
        </w:rPr>
        <w:endnoteReference w:id="68"/>
      </w:r>
      <w:bookmarkEnd w:id="135"/>
    </w:p>
    <w:p>
      <w:pPr>
        <w:pStyle w:val="bt .50"/>
        <w:spacing w:after="60"/>
        <w:ind w:left="566"/>
      </w:pPr>
      <w:r>
        <w:rPr>
          <w:rtl w:val="0"/>
          <w:lang w:val="en-US"/>
        </w:rPr>
        <w:t xml:space="preserve">The </w:t>
      </w:r>
      <w:r>
        <w:rPr>
          <w:rtl w:val="1"/>
          <w:lang w:val="ar-SA" w:bidi="ar-SA"/>
        </w:rPr>
        <w:t>“</w:t>
      </w:r>
      <w:r>
        <w:rPr>
          <w:rtl w:val="0"/>
          <w:lang w:val="nl-NL"/>
        </w:rPr>
        <w:t>twelve</w:t>
      </w:r>
      <w:r>
        <w:rPr>
          <w:rtl w:val="0"/>
        </w:rPr>
        <w:t>”</w:t>
      </w:r>
      <w:r>
        <w:rPr>
          <w:rtl w:val="0"/>
        </w:rPr>
        <w:t xml:space="preserve">: </w:t>
      </w:r>
      <w:r>
        <w:rPr>
          <w:rStyle w:val="None"/>
          <w:b w:val="1"/>
          <w:bCs w:val="1"/>
          <w:rtl w:val="0"/>
        </w:rPr>
        <w:t>Mt 10:2-4; Mk 3:16-19; Lk 6:14-16; Ac 1:13,16</w:t>
      </w:r>
    </w:p>
    <w:p>
      <w:pPr>
        <w:pStyle w:val="bt .50"/>
        <w:spacing w:after="60"/>
        <w:ind w:left="566"/>
      </w:pPr>
      <w:r>
        <w:rPr>
          <w:rtl w:val="0"/>
          <w:lang w:val="en-US"/>
        </w:rPr>
        <w:t xml:space="preserve">Selection of Matthias - </w:t>
      </w:r>
      <w:r>
        <w:rPr>
          <w:rStyle w:val="None"/>
          <w:b w:val="1"/>
          <w:bCs w:val="1"/>
          <w:rtl w:val="0"/>
        </w:rPr>
        <w:t>Ac 1:15-26</w:t>
      </w:r>
      <w:r>
        <w:rPr>
          <w:rtl w:val="0"/>
          <w:lang w:val="it-IT"/>
        </w:rPr>
        <w:t>. Note qualifications.</w:t>
      </w:r>
    </w:p>
    <w:p>
      <w:pPr>
        <w:pStyle w:val="bt .50"/>
        <w:bidi w:val="0"/>
        <w:ind w:left="566"/>
        <w:rPr>
          <w:rStyle w:val="None"/>
          <w:b w:val="1"/>
          <w:bCs w:val="1"/>
        </w:rPr>
      </w:pPr>
      <w:r>
        <w:rPr>
          <w:rtl w:val="1"/>
          <w:lang w:val="ar-SA" w:bidi="ar-SA"/>
        </w:rPr>
        <w:t>“</w:t>
      </w:r>
      <w:r>
        <w:rPr>
          <w:rtl w:val="0"/>
          <w:lang w:val="en-US"/>
        </w:rPr>
        <w:t>Apostle to the Gentiles</w:t>
      </w:r>
      <w:r>
        <w:rPr>
          <w:rtl w:val="0"/>
        </w:rPr>
        <w:t xml:space="preserve">” </w:t>
      </w:r>
      <w:r>
        <w:rPr>
          <w:rtl w:val="0"/>
          <w:lang w:val="ru-RU"/>
        </w:rPr>
        <w:t xml:space="preserve">- </w:t>
      </w:r>
      <w:r>
        <w:rPr>
          <w:rStyle w:val="None"/>
          <w:b w:val="1"/>
          <w:bCs w:val="1"/>
          <w:rtl w:val="0"/>
          <w:lang w:val="it-IT"/>
        </w:rPr>
        <w:t>Rom 11:13; Gal 1:15,16; 2:9</w:t>
      </w:r>
      <w:r>
        <w:rPr>
          <w:rtl w:val="0"/>
        </w:rPr>
        <w:t xml:space="preserve"> = </w:t>
      </w:r>
      <w:r>
        <w:rPr>
          <w:rtl w:val="1"/>
          <w:lang w:val="ar-SA" w:bidi="ar-SA"/>
        </w:rPr>
        <w:t>“</w:t>
      </w:r>
      <w:r>
        <w:rPr>
          <w:rtl w:val="0"/>
        </w:rPr>
        <w:t>Paul</w:t>
      </w:r>
      <w:r>
        <w:rPr>
          <w:rtl w:val="0"/>
        </w:rPr>
        <w:t>”</w:t>
      </w:r>
      <w:r>
        <w:rPr>
          <w:rtl w:val="0"/>
          <w:lang w:val="en-US"/>
        </w:rPr>
        <w:t xml:space="preserve">, or </w:t>
      </w:r>
      <w:r>
        <w:rPr>
          <w:rtl w:val="1"/>
          <w:lang w:val="ar-SA" w:bidi="ar-SA"/>
        </w:rPr>
        <w:t>“</w:t>
      </w:r>
      <w:r>
        <w:rPr>
          <w:rtl w:val="0"/>
        </w:rPr>
        <w:t>Saul</w:t>
      </w:r>
      <w:r>
        <w:rPr>
          <w:rtl w:val="0"/>
        </w:rPr>
        <w:t>”</w:t>
      </w:r>
      <w:r>
        <w:rPr>
          <w:rtl w:val="0"/>
        </w:rPr>
        <w:t xml:space="preserve">, </w:t>
      </w:r>
      <w:r>
        <w:rPr>
          <w:rStyle w:val="None"/>
          <w:b w:val="1"/>
          <w:bCs w:val="1"/>
          <w:rtl w:val="0"/>
        </w:rPr>
        <w:t>Ac</w:t>
      </w:r>
      <w:r>
        <w:rPr>
          <w:rStyle w:val="None"/>
          <w:b w:val="1"/>
          <w:bCs w:val="1"/>
          <w:rtl w:val="0"/>
        </w:rPr>
        <w:t> </w:t>
      </w:r>
      <w:r>
        <w:rPr>
          <w:rStyle w:val="None"/>
          <w:b w:val="1"/>
          <w:bCs w:val="1"/>
          <w:rtl w:val="0"/>
        </w:rPr>
        <w:t>13:9</w:t>
      </w:r>
    </w:p>
    <w:p>
      <w:pPr>
        <w:pStyle w:val="Free Form"/>
        <w:pBdr>
          <w:top w:val="nil"/>
          <w:left w:val="nil"/>
          <w:bottom w:val="single" w:color="000000" w:sz="8" w:space="0" w:shadow="0" w:frame="0"/>
          <w:right w:val="nil"/>
        </w:pBdr>
        <w:rPr>
          <w:sz w:val="8"/>
          <w:szCs w:val="8"/>
        </w:rPr>
      </w:pPr>
    </w:p>
    <w:p>
      <w:pPr>
        <w:pStyle w:val="Free Form"/>
        <w:rPr>
          <w:sz w:val="8"/>
          <w:szCs w:val="8"/>
        </w:rPr>
      </w:pPr>
    </w:p>
    <w:p>
      <w:pPr>
        <w:pStyle w:val="ADDITIONAL NOTES"/>
        <w:spacing w:before="100"/>
      </w:pPr>
      <w:bookmarkStart w:name="_Toc125" w:id="136"/>
      <w:r>
        <w:rPr>
          <w:rtl w:val="0"/>
          <w:lang w:val="en-US"/>
        </w:rPr>
        <w:t>ADDITIONAL NOTES (#20)</w:t>
      </w:r>
      <w:bookmarkEnd w:id="136"/>
    </w:p>
    <w:p>
      <w:pPr>
        <w:pStyle w:val="Heading 2"/>
        <w:spacing w:after="60"/>
      </w:pPr>
      <w:bookmarkStart w:name="_Toc126" w:id="137"/>
      <w:r>
        <w:rPr>
          <w:rtl w:val="0"/>
          <w:lang w:val="en-US"/>
        </w:rPr>
        <w:t>Names of apostles and alternatives</w:t>
      </w:r>
      <w:bookmarkEnd w:id="137"/>
    </w:p>
    <w:tbl>
      <w:tblPr>
        <w:tblW w:w="936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432"/>
        <w:gridCol w:w="2468"/>
        <w:gridCol w:w="1923"/>
        <w:gridCol w:w="2207"/>
        <w:gridCol w:w="2330"/>
      </w:tblGrid>
      <w:tr>
        <w:tblPrEx>
          <w:shd w:val="clear" w:color="auto" w:fill="bdc0bf"/>
        </w:tblPrEx>
        <w:trPr>
          <w:trHeight w:val="360" w:hRule="atLeast"/>
          <w:tblHeader/>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Mt 10:2-4</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Mk 3:16-19</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Lk 6:14-16</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Ac 1:13</w:t>
            </w:r>
          </w:p>
        </w:tc>
      </w:tr>
      <w:tr>
        <w:tblPrEx>
          <w:shd w:val="clear" w:color="auto" w:fill="auto"/>
        </w:tblPrEx>
        <w:trPr>
          <w:trHeight w:val="491"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Simon, called Peter</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Simon, to whom he gave name Peter</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Simon, whom he also named Peter</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Peter</w:t>
            </w:r>
          </w:p>
        </w:tc>
      </w:tr>
      <w:tr>
        <w:tblPrEx>
          <w:shd w:val="clear" w:color="auto" w:fill="auto"/>
        </w:tblPrEx>
        <w:trPr>
          <w:trHeight w:val="300"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Andrew his brother</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Andrew</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Andrew</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Andrew</w:t>
            </w:r>
          </w:p>
        </w:tc>
      </w:tr>
      <w:tr>
        <w:tblPrEx>
          <w:shd w:val="clear" w:color="auto" w:fill="auto"/>
        </w:tblPrEx>
        <w:trPr>
          <w:trHeight w:val="491"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3</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James the son of Zebedee</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James the son of Zebedee</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James</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James</w:t>
            </w:r>
          </w:p>
        </w:tc>
      </w:tr>
      <w:tr>
        <w:tblPrEx>
          <w:shd w:val="clear" w:color="auto" w:fill="auto"/>
        </w:tblPrEx>
        <w:trPr>
          <w:trHeight w:val="491"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4</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John his brother</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John the brother of James</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John</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John</w:t>
            </w:r>
          </w:p>
        </w:tc>
      </w:tr>
      <w:tr>
        <w:tblPrEx>
          <w:shd w:val="clear" w:color="auto" w:fill="auto"/>
        </w:tblPrEx>
        <w:trPr>
          <w:trHeight w:val="260"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5</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Philip</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Philip</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Philip</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Philip</w:t>
            </w:r>
          </w:p>
        </w:tc>
      </w:tr>
      <w:tr>
        <w:tblPrEx>
          <w:shd w:val="clear" w:color="auto" w:fill="auto"/>
        </w:tblPrEx>
        <w:trPr>
          <w:trHeight w:val="260"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6</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Bartholomew</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Bartholomew</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Bartholomew</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Bartholomew</w:t>
            </w:r>
          </w:p>
        </w:tc>
      </w:tr>
      <w:tr>
        <w:tblPrEx>
          <w:shd w:val="clear" w:color="auto" w:fill="auto"/>
        </w:tblPrEx>
        <w:trPr>
          <w:trHeight w:val="260"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7</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Thomas</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Thomas</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Thomas</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Thomas</w:t>
            </w:r>
          </w:p>
        </w:tc>
      </w:tr>
      <w:tr>
        <w:tblPrEx>
          <w:shd w:val="clear" w:color="auto" w:fill="auto"/>
        </w:tblPrEx>
        <w:trPr>
          <w:trHeight w:val="251"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8</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Matthew the tax-gatherer</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Matthew</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Matthew</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Matthew</w:t>
            </w:r>
          </w:p>
        </w:tc>
      </w:tr>
      <w:tr>
        <w:tblPrEx>
          <w:shd w:val="clear" w:color="auto" w:fill="auto"/>
        </w:tblPrEx>
        <w:trPr>
          <w:trHeight w:val="491"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9</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James the son of Alphaeus</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James the son of Alphaeus</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James the son of Alphaeus</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James the son of Alphaeus</w:t>
            </w:r>
          </w:p>
        </w:tc>
      </w:tr>
      <w:tr>
        <w:tblPrEx>
          <w:shd w:val="clear" w:color="auto" w:fill="auto"/>
        </w:tblPrEx>
        <w:trPr>
          <w:trHeight w:val="731"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10</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 xml:space="preserve">Thaddaeus (KJV, NKJV, </w:t>
            </w:r>
            <w:r>
              <w:rPr>
                <w:rFonts w:ascii="Times New Roman" w:hAnsi="Times New Roman" w:hint="default"/>
                <w:sz w:val="22"/>
                <w:szCs w:val="22"/>
                <w:rtl w:val="0"/>
              </w:rPr>
              <w:t>“</w:t>
            </w:r>
            <w:r>
              <w:rPr>
                <w:rFonts w:ascii="Times New Roman" w:hAnsi="Times New Roman"/>
                <w:sz w:val="22"/>
                <w:szCs w:val="22"/>
                <w:rtl w:val="0"/>
              </w:rPr>
              <w:t>Lebbaeus, whose surname was Thaddaeus</w:t>
            </w:r>
            <w:r>
              <w:rPr>
                <w:rFonts w:ascii="Times New Roman" w:hAnsi="Times New Roman" w:hint="default"/>
                <w:sz w:val="22"/>
                <w:szCs w:val="22"/>
                <w:rtl w:val="0"/>
              </w:rPr>
              <w:t>”</w:t>
            </w:r>
            <w:r>
              <w:rPr>
                <w:rFonts w:ascii="Times New Roman" w:hAnsi="Times New Roman"/>
                <w:sz w:val="22"/>
                <w:szCs w:val="22"/>
                <w:rtl w:val="0"/>
              </w:rPr>
              <w:t>)</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Thaddaeus</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Judas the son of James (</w:t>
            </w:r>
            <w:r>
              <w:rPr>
                <w:rFonts w:ascii="Times New Roman" w:hAnsi="Times New Roman" w:hint="default"/>
                <w:sz w:val="22"/>
                <w:szCs w:val="22"/>
                <w:rtl w:val="0"/>
              </w:rPr>
              <w:t>“</w:t>
            </w:r>
            <w:r>
              <w:rPr>
                <w:rFonts w:ascii="Times New Roman" w:hAnsi="Times New Roman"/>
                <w:sz w:val="22"/>
                <w:szCs w:val="22"/>
                <w:rtl w:val="0"/>
              </w:rPr>
              <w:t>the brother of</w:t>
            </w:r>
            <w:r>
              <w:rPr>
                <w:rFonts w:ascii="Times New Roman" w:hAnsi="Times New Roman" w:hint="default"/>
                <w:sz w:val="22"/>
                <w:szCs w:val="22"/>
                <w:rtl w:val="0"/>
              </w:rPr>
              <w:t xml:space="preserve">” </w:t>
            </w:r>
            <w:r>
              <w:rPr>
                <w:rFonts w:ascii="Times New Roman" w:hAnsi="Times New Roman"/>
                <w:sz w:val="22"/>
                <w:szCs w:val="22"/>
                <w:rtl w:val="0"/>
              </w:rPr>
              <w:t>KJV)</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Judas the son of James (</w:t>
            </w:r>
            <w:r>
              <w:rPr>
                <w:rFonts w:ascii="Times New Roman" w:hAnsi="Times New Roman" w:hint="default"/>
                <w:sz w:val="22"/>
                <w:szCs w:val="22"/>
                <w:rtl w:val="0"/>
              </w:rPr>
              <w:t>“</w:t>
            </w:r>
            <w:r>
              <w:rPr>
                <w:rFonts w:ascii="Times New Roman" w:hAnsi="Times New Roman"/>
                <w:sz w:val="22"/>
                <w:szCs w:val="22"/>
                <w:rtl w:val="0"/>
              </w:rPr>
              <w:t>the brother of</w:t>
            </w:r>
            <w:r>
              <w:rPr>
                <w:rFonts w:ascii="Times New Roman" w:hAnsi="Times New Roman" w:hint="default"/>
                <w:sz w:val="22"/>
                <w:szCs w:val="22"/>
                <w:rtl w:val="0"/>
              </w:rPr>
              <w:t xml:space="preserve">” </w:t>
            </w:r>
            <w:r>
              <w:rPr>
                <w:rFonts w:ascii="Times New Roman" w:hAnsi="Times New Roman"/>
                <w:sz w:val="22"/>
                <w:szCs w:val="22"/>
                <w:rtl w:val="0"/>
              </w:rPr>
              <w:t>KJV) (</w:t>
            </w:r>
            <w:r>
              <w:rPr>
                <w:rFonts w:ascii="Times New Roman" w:hAnsi="Times New Roman" w:hint="default"/>
                <w:sz w:val="22"/>
                <w:szCs w:val="22"/>
                <w:rtl w:val="0"/>
              </w:rPr>
              <w:t>“</w:t>
            </w:r>
            <w:r>
              <w:rPr>
                <w:rFonts w:ascii="Times New Roman" w:hAnsi="Times New Roman"/>
                <w:sz w:val="22"/>
                <w:szCs w:val="22"/>
                <w:rtl w:val="0"/>
              </w:rPr>
              <w:t>not Iscariot,</w:t>
            </w:r>
            <w:r>
              <w:rPr>
                <w:rFonts w:ascii="Times New Roman" w:hAnsi="Times New Roman" w:hint="default"/>
                <w:sz w:val="22"/>
                <w:szCs w:val="22"/>
                <w:rtl w:val="0"/>
              </w:rPr>
              <w:t xml:space="preserve">” </w:t>
            </w:r>
            <w:r>
              <w:rPr>
                <w:rFonts w:ascii="Times New Roman" w:hAnsi="Times New Roman"/>
                <w:sz w:val="22"/>
                <w:szCs w:val="22"/>
                <w:rtl w:val="0"/>
              </w:rPr>
              <w:t>Jn 14:22)</w:t>
            </w:r>
          </w:p>
        </w:tc>
      </w:tr>
      <w:tr>
        <w:tblPrEx>
          <w:shd w:val="clear" w:color="auto" w:fill="auto"/>
        </w:tblPrEx>
        <w:trPr>
          <w:trHeight w:val="731"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11</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Simon the Zealot (NKJV, *Canaanite; ASV, Cananaean)</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Simon the Zealot</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Simon who was also called the Zealot</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Simon the Zealot (KJV, Zelotes)</w:t>
            </w:r>
          </w:p>
        </w:tc>
      </w:tr>
      <w:tr>
        <w:tblPrEx>
          <w:shd w:val="clear" w:color="auto" w:fill="auto"/>
        </w:tblPrEx>
        <w:trPr>
          <w:trHeight w:val="491"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12</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Judas Iscariot, the one who betrayed him</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Judas Iscariot who also betrayed him</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Judas Iscariot who became a traitor</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bl>
    <w:p>
      <w:pPr>
        <w:pStyle w:val="Free Form"/>
        <w:bidi w:val="0"/>
      </w:pPr>
    </w:p>
    <w:p>
      <w:pPr>
        <w:pStyle w:val="Free Form"/>
        <w:numPr>
          <w:ilvl w:val="0"/>
          <w:numId w:val="77"/>
        </w:numPr>
        <w:spacing w:before="80"/>
        <w:rPr>
          <w:sz w:val="23"/>
          <w:szCs w:val="23"/>
          <w:lang w:val="ar-SA" w:bidi="ar-SA"/>
        </w:rPr>
      </w:pPr>
      <w:r>
        <w:rPr>
          <w:sz w:val="23"/>
          <w:szCs w:val="23"/>
          <w:rtl w:val="1"/>
          <w:lang w:val="ar-SA" w:bidi="ar-SA"/>
        </w:rPr>
        <w:t>“</w:t>
      </w:r>
      <w:r>
        <w:rPr>
          <w:sz w:val="23"/>
          <w:szCs w:val="23"/>
          <w:rtl w:val="0"/>
          <w:lang w:val="nl-NL"/>
        </w:rPr>
        <w:t>Canaanean (Zealous, Hebrew word)</w:t>
      </w:r>
      <w:r>
        <w:rPr>
          <w:sz w:val="23"/>
          <w:szCs w:val="23"/>
          <w:rtl w:val="0"/>
        </w:rPr>
        <w:t xml:space="preserve">” </w:t>
      </w:r>
      <w:r>
        <w:rPr>
          <w:sz w:val="23"/>
          <w:szCs w:val="23"/>
          <w:rtl w:val="0"/>
          <w:lang w:val="de-DE"/>
        </w:rPr>
        <w:t xml:space="preserve">RWP. </w:t>
      </w:r>
      <w:r>
        <w:rPr>
          <w:sz w:val="23"/>
          <w:szCs w:val="23"/>
          <w:rtl w:val="0"/>
        </w:rPr>
        <w:t>“ “…</w:t>
      </w:r>
      <w:r>
        <w:rPr>
          <w:sz w:val="23"/>
          <w:szCs w:val="23"/>
          <w:rtl w:val="0"/>
          <w:lang w:val="en-US"/>
        </w:rPr>
        <w:t xml:space="preserve">has nothing to do with Canaan but is a transcription of the Aramaic term which means </w:t>
      </w:r>
      <w:r>
        <w:rPr>
          <w:sz w:val="23"/>
          <w:szCs w:val="23"/>
          <w:rtl w:val="0"/>
          <w:lang w:val="it-IT"/>
        </w:rPr>
        <w:t xml:space="preserve">ò </w:t>
      </w:r>
      <w:r>
        <w:rPr>
          <w:sz w:val="23"/>
          <w:szCs w:val="23"/>
          <w:rtl w:val="0"/>
          <w:lang w:val="en-US"/>
        </w:rPr>
        <w:t xml:space="preserve">Zhlwthv. Simon was a former adherent of the Jewish party of </w:t>
      </w:r>
      <w:r>
        <w:rPr>
          <w:sz w:val="23"/>
          <w:szCs w:val="23"/>
          <w:rtl w:val="1"/>
        </w:rPr>
        <w:t>‘</w:t>
      </w:r>
      <w:r>
        <w:rPr>
          <w:sz w:val="23"/>
          <w:szCs w:val="23"/>
          <w:rtl w:val="0"/>
          <w:lang w:val="de-DE"/>
        </w:rPr>
        <w:t>the Zealots</w:t>
      </w:r>
      <w:r>
        <w:rPr>
          <w:sz w:val="23"/>
          <w:szCs w:val="23"/>
          <w:rtl w:val="1"/>
        </w:rPr>
        <w:t xml:space="preserve">’ </w:t>
      </w:r>
      <w:r>
        <w:rPr>
          <w:sz w:val="23"/>
          <w:szCs w:val="23"/>
          <w:rtl w:val="0"/>
          <w:lang w:val="en-US"/>
        </w:rPr>
        <w:t xml:space="preserve">(Acts 5:37; Josephus, </w:t>
      </w:r>
      <w:r>
        <w:rPr>
          <w:rStyle w:val="None"/>
          <w:i w:val="1"/>
          <w:iCs w:val="1"/>
          <w:sz w:val="23"/>
          <w:szCs w:val="23"/>
          <w:rtl w:val="0"/>
        </w:rPr>
        <w:t>Ant</w:t>
      </w:r>
      <w:r>
        <w:rPr>
          <w:sz w:val="23"/>
          <w:szCs w:val="23"/>
          <w:rtl w:val="0"/>
          <w:lang w:val="en-US"/>
        </w:rPr>
        <w:t xml:space="preserve">., 18, 1, 1 and 6; </w:t>
      </w:r>
      <w:r>
        <w:rPr>
          <w:rStyle w:val="None"/>
          <w:i w:val="1"/>
          <w:iCs w:val="1"/>
          <w:sz w:val="23"/>
          <w:szCs w:val="23"/>
          <w:rtl w:val="0"/>
        </w:rPr>
        <w:t>Wars</w:t>
      </w:r>
      <w:r>
        <w:rPr>
          <w:sz w:val="23"/>
          <w:szCs w:val="23"/>
          <w:rtl w:val="0"/>
        </w:rPr>
        <w:t>, 2, 8, 1).</w:t>
      </w:r>
      <w:r>
        <w:rPr>
          <w:sz w:val="23"/>
          <w:szCs w:val="23"/>
          <w:rtl w:val="0"/>
        </w:rPr>
        <w:t xml:space="preserve">” </w:t>
      </w:r>
      <w:r>
        <w:rPr>
          <w:sz w:val="23"/>
          <w:szCs w:val="23"/>
          <w:rtl w:val="0"/>
        </w:rPr>
        <w:t xml:space="preserve">Lenski. </w:t>
      </w:r>
      <w:r>
        <w:rPr>
          <w:sz w:val="23"/>
          <w:szCs w:val="23"/>
          <w:rtl w:val="1"/>
          <w:lang w:val="ar-SA" w:bidi="ar-SA"/>
        </w:rPr>
        <w:t>“</w:t>
      </w:r>
      <w:r>
        <w:rPr>
          <w:sz w:val="23"/>
          <w:szCs w:val="23"/>
          <w:rtl w:val="0"/>
          <w:lang w:val="en-US"/>
        </w:rPr>
        <w:t>The form in which the term Canaanite is spelt, has led many English readers to suppose that Simon was either a descendant of the original Canaanites, or a citizen of the town of Cana; neither of which suppositions is true. The original is the Syro-Chaldaic name of a sect among the Jews, who took into their own hands, without process of law, the punishment of flagrant offenses . . . Luke translates the name into Greek, and calls this apostle Simon Zelotes, or Simon the Zealot.</w:t>
      </w:r>
      <w:r>
        <w:rPr>
          <w:sz w:val="23"/>
          <w:szCs w:val="23"/>
          <w:rtl w:val="0"/>
        </w:rPr>
        <w:t xml:space="preserve">” </w:t>
      </w:r>
      <w:r>
        <w:rPr>
          <w:sz w:val="23"/>
          <w:szCs w:val="23"/>
          <w:rtl w:val="0"/>
          <w:lang w:val="en-US"/>
        </w:rPr>
        <w:t xml:space="preserve">McGarvey, </w:t>
      </w:r>
      <w:r>
        <w:rPr>
          <w:rStyle w:val="None"/>
          <w:i w:val="1"/>
          <w:iCs w:val="1"/>
          <w:sz w:val="23"/>
          <w:szCs w:val="23"/>
          <w:rtl w:val="0"/>
          <w:lang w:val="en-US"/>
        </w:rPr>
        <w:t>Comm. on Mt-Mark</w:t>
      </w:r>
      <w:r>
        <w:rPr>
          <w:sz w:val="23"/>
          <w:szCs w:val="23"/>
          <w:rtl w:val="0"/>
          <w:lang w:val="en-US"/>
        </w:rPr>
        <w:t xml:space="preserve"> (Gospel Light Pub.).</w:t>
      </w:r>
    </w:p>
    <w:p>
      <w:pPr>
        <w:pStyle w:val="Heading 2"/>
        <w:spacing w:before="200"/>
      </w:pPr>
      <w:bookmarkStart w:name="_Toc127" w:id="138"/>
      <w:r>
        <w:rPr>
          <w:rtl w:val="0"/>
          <w:lang w:val="en-US"/>
        </w:rPr>
        <w:t>Percentage of Gospels Dealing with the Last Week of Christ</w:t>
      </w:r>
      <w:r>
        <w:rPr>
          <w:rtl w:val="1"/>
        </w:rPr>
        <w:t xml:space="preserve">’ </w:t>
      </w:r>
      <w:r>
        <w:rPr>
          <w:rtl w:val="0"/>
          <w:lang w:val="en-US"/>
        </w:rPr>
        <w:t>Life</w:t>
      </w:r>
      <w:bookmarkEnd w:id="138"/>
    </w:p>
    <w:p>
      <w:pPr>
        <w:pStyle w:val="Free Form"/>
        <w:rPr>
          <w:sz w:val="8"/>
          <w:szCs w:val="8"/>
        </w:rPr>
      </w:pPr>
    </w:p>
    <w:tbl>
      <w:tblPr>
        <w:tblW w:w="862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411"/>
        <w:gridCol w:w="1672"/>
        <w:gridCol w:w="1845"/>
        <w:gridCol w:w="1846"/>
        <w:gridCol w:w="1846"/>
      </w:tblGrid>
      <w:tr>
        <w:tblPrEx>
          <w:shd w:val="clear" w:color="auto" w:fill="bdc0bf"/>
        </w:tblPrEx>
        <w:trPr>
          <w:trHeight w:val="280" w:hRule="atLeast"/>
          <w:tblHeader/>
        </w:trPr>
        <w:tc>
          <w:tcPr>
            <w:tcW w:type="dxa" w:w="8620"/>
            <w:gridSpan w:val="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Percentage - Last Week</w:t>
            </w:r>
          </w:p>
        </w:tc>
      </w:tr>
      <w:tr>
        <w:tblPrEx>
          <w:shd w:val="clear" w:color="auto" w:fill="auto"/>
        </w:tblPrEx>
        <w:trPr>
          <w:trHeight w:val="251" w:hRule="atLeast"/>
        </w:trPr>
        <w:tc>
          <w:tcPr>
            <w:tcW w:type="dxa" w:w="14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16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Chapters</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Pages</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Verses</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KJV - total verses</w:t>
            </w:r>
          </w:p>
        </w:tc>
      </w:tr>
      <w:tr>
        <w:tblPrEx>
          <w:shd w:val="clear" w:color="auto" w:fill="auto"/>
        </w:tblPrEx>
        <w:trPr>
          <w:trHeight w:val="251" w:hRule="atLeast"/>
        </w:trPr>
        <w:tc>
          <w:tcPr>
            <w:tcW w:type="dxa" w:w="14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Matthew</w:t>
            </w:r>
          </w:p>
        </w:tc>
        <w:tc>
          <w:tcPr>
            <w:tcW w:type="dxa" w:w="16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29%</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34%</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36%</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1071</w:t>
            </w:r>
          </w:p>
        </w:tc>
      </w:tr>
      <w:tr>
        <w:tblPrEx>
          <w:shd w:val="clear" w:color="auto" w:fill="auto"/>
        </w:tblPrEx>
        <w:trPr>
          <w:trHeight w:val="251" w:hRule="atLeast"/>
        </w:trPr>
        <w:tc>
          <w:tcPr>
            <w:tcW w:type="dxa" w:w="14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Mark</w:t>
            </w:r>
          </w:p>
        </w:tc>
        <w:tc>
          <w:tcPr>
            <w:tcW w:type="dxa" w:w="16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38%</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39%</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37%</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678</w:t>
            </w:r>
          </w:p>
        </w:tc>
      </w:tr>
      <w:tr>
        <w:tblPrEx>
          <w:shd w:val="clear" w:color="auto" w:fill="auto"/>
        </w:tblPrEx>
        <w:trPr>
          <w:trHeight w:val="251" w:hRule="atLeast"/>
        </w:trPr>
        <w:tc>
          <w:tcPr>
            <w:tcW w:type="dxa" w:w="14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Luke</w:t>
            </w:r>
          </w:p>
        </w:tc>
        <w:tc>
          <w:tcPr>
            <w:tcW w:type="dxa" w:w="16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23%</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23%</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25%</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1151</w:t>
            </w:r>
          </w:p>
        </w:tc>
      </w:tr>
      <w:tr>
        <w:tblPrEx>
          <w:shd w:val="clear" w:color="auto" w:fill="auto"/>
        </w:tblPrEx>
        <w:trPr>
          <w:trHeight w:val="251" w:hRule="atLeast"/>
        </w:trPr>
        <w:tc>
          <w:tcPr>
            <w:tcW w:type="dxa" w:w="14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John</w:t>
            </w:r>
          </w:p>
        </w:tc>
        <w:tc>
          <w:tcPr>
            <w:tcW w:type="dxa" w:w="16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48%</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47%</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38%</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879</w:t>
            </w:r>
          </w:p>
        </w:tc>
      </w:tr>
    </w:tbl>
    <w:p>
      <w:pPr>
        <w:pStyle w:val="Free Form"/>
        <w:bidi w:val="0"/>
      </w:pPr>
    </w:p>
    <w:p>
      <w:pPr>
        <w:pStyle w:val="Free Form"/>
        <w:pBdr>
          <w:top w:val="nil"/>
          <w:left w:val="nil"/>
          <w:bottom w:val="single" w:color="000000" w:sz="8" w:space="0" w:shadow="0" w:frame="0"/>
          <w:right w:val="nil"/>
        </w:pBdr>
        <w:rPr>
          <w:sz w:val="22"/>
          <w:szCs w:val="22"/>
        </w:rPr>
      </w:pPr>
    </w:p>
    <w:p>
      <w:pPr>
        <w:pStyle w:val="Free Form"/>
        <w:rPr>
          <w:sz w:val="22"/>
          <w:szCs w:val="22"/>
        </w:rPr>
      </w:pPr>
    </w:p>
    <w:p>
      <w:pPr>
        <w:pStyle w:val="Quick Quiz"/>
        <w:bidi w:val="0"/>
      </w:pPr>
      <w:r>
        <w:rPr>
          <w:rFonts w:cs="Arial Unicode MS" w:eastAsia="Arial Unicode MS"/>
          <w:rtl w:val="0"/>
          <w:lang w:val="en-US"/>
        </w:rPr>
        <w:t>Quick Quiz #20</w:t>
      </w:r>
    </w:p>
    <w:p>
      <w:pPr>
        <w:pStyle w:val="Free Form"/>
        <w:spacing w:before="80"/>
        <w:rPr>
          <w:sz w:val="22"/>
          <w:szCs w:val="22"/>
        </w:rPr>
      </w:pPr>
      <w:r>
        <w:rPr>
          <w:sz w:val="22"/>
          <w:szCs w:val="22"/>
          <w:rtl w:val="0"/>
          <w:lang w:val="en-US"/>
        </w:rPr>
        <w:t>Note: There may be more than one correct answer. Choose all correct answers.</w:t>
      </w:r>
    </w:p>
    <w:p>
      <w:pPr>
        <w:pStyle w:val="Free Form"/>
        <w:numPr>
          <w:ilvl w:val="0"/>
          <w:numId w:val="78"/>
        </w:numPr>
        <w:spacing w:before="120"/>
        <w:rPr>
          <w:sz w:val="22"/>
          <w:szCs w:val="22"/>
          <w:lang w:val="ar-SA" w:bidi="ar-SA"/>
        </w:rPr>
      </w:pPr>
      <w:r>
        <w:rPr>
          <w:sz w:val="22"/>
          <w:szCs w:val="22"/>
          <w:rtl w:val="1"/>
          <w:lang w:val="ar-SA" w:bidi="ar-SA"/>
        </w:rPr>
        <w:t>“</w:t>
      </w:r>
      <w:r>
        <w:rPr>
          <w:sz w:val="22"/>
          <w:szCs w:val="22"/>
          <w:rtl w:val="0"/>
          <w:lang w:val="sv-SE"/>
        </w:rPr>
        <w:t>Gospel</w:t>
      </w:r>
      <w:r>
        <w:rPr>
          <w:sz w:val="22"/>
          <w:szCs w:val="22"/>
          <w:rtl w:val="0"/>
        </w:rPr>
        <w:t xml:space="preserve">” </w:t>
      </w:r>
      <w:r>
        <w:rPr>
          <w:sz w:val="22"/>
          <w:szCs w:val="22"/>
          <w:rtl w:val="0"/>
          <w:lang w:val="en-US"/>
        </w:rPr>
        <w:t>means</w:t>
      </w:r>
    </w:p>
    <w:p>
      <w:pPr>
        <w:pStyle w:val="Free Form"/>
        <w:numPr>
          <w:ilvl w:val="1"/>
          <w:numId w:val="8"/>
        </w:numPr>
        <w:rPr>
          <w:sz w:val="22"/>
          <w:szCs w:val="22"/>
          <w:lang w:val="ar-SA" w:bidi="ar-SA"/>
        </w:rPr>
      </w:pPr>
      <w:r>
        <w:rPr>
          <w:sz w:val="22"/>
          <w:szCs w:val="22"/>
          <w:rtl w:val="1"/>
          <w:lang w:val="ar-SA" w:bidi="ar-SA"/>
        </w:rPr>
        <w:t>“</w:t>
      </w:r>
      <w:r>
        <w:rPr>
          <w:sz w:val="22"/>
          <w:szCs w:val="22"/>
          <w:rtl w:val="0"/>
          <w:lang w:val="en-US"/>
        </w:rPr>
        <w:t>Bible</w:t>
      </w:r>
      <w:r>
        <w:rPr>
          <w:sz w:val="22"/>
          <w:szCs w:val="22"/>
          <w:rtl w:val="0"/>
        </w:rPr>
        <w:t>”</w:t>
      </w:r>
    </w:p>
    <w:p>
      <w:pPr>
        <w:pStyle w:val="Free Form"/>
        <w:numPr>
          <w:ilvl w:val="1"/>
          <w:numId w:val="8"/>
        </w:numPr>
        <w:rPr>
          <w:sz w:val="22"/>
          <w:szCs w:val="22"/>
          <w:lang w:val="ar-SA" w:bidi="ar-SA"/>
        </w:rPr>
      </w:pPr>
      <w:r>
        <w:rPr>
          <w:sz w:val="22"/>
          <w:szCs w:val="22"/>
          <w:rtl w:val="1"/>
          <w:lang w:val="ar-SA" w:bidi="ar-SA"/>
        </w:rPr>
        <w:t>“</w:t>
      </w:r>
      <w:r>
        <w:rPr>
          <w:sz w:val="22"/>
          <w:szCs w:val="22"/>
          <w:rtl w:val="0"/>
          <w:lang w:val="en-US"/>
        </w:rPr>
        <w:t>It</w:t>
      </w:r>
      <w:r>
        <w:rPr>
          <w:sz w:val="22"/>
          <w:szCs w:val="22"/>
          <w:rtl w:val="1"/>
        </w:rPr>
        <w:t>’</w:t>
      </w:r>
      <w:r>
        <w:rPr>
          <w:sz w:val="22"/>
          <w:szCs w:val="22"/>
          <w:rtl w:val="0"/>
          <w:lang w:val="en-US"/>
        </w:rPr>
        <w:t>s the truth</w:t>
      </w:r>
      <w:r>
        <w:rPr>
          <w:sz w:val="22"/>
          <w:szCs w:val="22"/>
          <w:rtl w:val="0"/>
        </w:rPr>
        <w:t>”</w:t>
      </w:r>
    </w:p>
    <w:p>
      <w:pPr>
        <w:pStyle w:val="Free Form"/>
        <w:numPr>
          <w:ilvl w:val="1"/>
          <w:numId w:val="8"/>
        </w:numPr>
        <w:rPr>
          <w:sz w:val="22"/>
          <w:szCs w:val="22"/>
          <w:lang w:val="ar-SA" w:bidi="ar-SA"/>
        </w:rPr>
      </w:pPr>
      <w:r>
        <w:rPr>
          <w:sz w:val="22"/>
          <w:szCs w:val="22"/>
          <w:rtl w:val="1"/>
          <w:lang w:val="ar-SA" w:bidi="ar-SA"/>
        </w:rPr>
        <w:t>“</w:t>
      </w:r>
      <w:r>
        <w:rPr>
          <w:sz w:val="22"/>
          <w:szCs w:val="22"/>
          <w:rtl w:val="0"/>
          <w:lang w:val="it-IT"/>
        </w:rPr>
        <w:t>New Testament</w:t>
      </w:r>
      <w:r>
        <w:rPr>
          <w:sz w:val="22"/>
          <w:szCs w:val="22"/>
          <w:rtl w:val="0"/>
        </w:rPr>
        <w:t>”</w:t>
      </w:r>
    </w:p>
    <w:p>
      <w:pPr>
        <w:pStyle w:val="Free Form"/>
        <w:numPr>
          <w:ilvl w:val="1"/>
          <w:numId w:val="8"/>
        </w:numPr>
        <w:rPr>
          <w:sz w:val="22"/>
          <w:szCs w:val="22"/>
          <w:lang w:val="ar-SA" w:bidi="ar-SA"/>
        </w:rPr>
      </w:pPr>
      <w:r>
        <w:rPr>
          <w:sz w:val="22"/>
          <w:szCs w:val="22"/>
          <w:rtl w:val="1"/>
          <w:lang w:val="ar-SA" w:bidi="ar-SA"/>
        </w:rPr>
        <w:t>“</w:t>
      </w:r>
      <w:r>
        <w:rPr>
          <w:sz w:val="22"/>
          <w:szCs w:val="22"/>
          <w:rtl w:val="0"/>
          <w:lang w:val="en-US"/>
        </w:rPr>
        <w:t>Good news</w:t>
      </w:r>
      <w:r>
        <w:rPr>
          <w:sz w:val="22"/>
          <w:szCs w:val="22"/>
          <w:rtl w:val="0"/>
        </w:rPr>
        <w:t>”</w:t>
      </w:r>
    </w:p>
    <w:p>
      <w:pPr>
        <w:pStyle w:val="Free Form"/>
        <w:numPr>
          <w:ilvl w:val="0"/>
          <w:numId w:val="8"/>
        </w:numPr>
        <w:spacing w:before="120"/>
        <w:rPr>
          <w:sz w:val="22"/>
          <w:szCs w:val="22"/>
          <w:lang w:val="en-US"/>
        </w:rPr>
      </w:pPr>
      <w:r>
        <w:rPr>
          <w:sz w:val="22"/>
          <w:szCs w:val="22"/>
          <w:rtl w:val="0"/>
          <w:lang w:val="en-US"/>
        </w:rPr>
        <w:t>The purpose of the gospels is to</w:t>
      </w:r>
    </w:p>
    <w:p>
      <w:pPr>
        <w:pStyle w:val="Free Form"/>
        <w:numPr>
          <w:ilvl w:val="1"/>
          <w:numId w:val="8"/>
        </w:numPr>
        <w:rPr>
          <w:sz w:val="22"/>
          <w:szCs w:val="22"/>
          <w:lang w:val="en-US"/>
        </w:rPr>
      </w:pPr>
      <w:r>
        <w:rPr>
          <w:sz w:val="22"/>
          <w:szCs w:val="22"/>
          <w:rtl w:val="0"/>
          <w:lang w:val="en-US"/>
        </w:rPr>
        <w:t>Give a complete biography of the life of Christ</w:t>
      </w:r>
    </w:p>
    <w:p>
      <w:pPr>
        <w:pStyle w:val="Free Form"/>
        <w:numPr>
          <w:ilvl w:val="1"/>
          <w:numId w:val="8"/>
        </w:numPr>
        <w:rPr>
          <w:sz w:val="22"/>
          <w:szCs w:val="22"/>
          <w:lang w:val="en-US"/>
        </w:rPr>
      </w:pPr>
      <w:r>
        <w:rPr>
          <w:sz w:val="22"/>
          <w:szCs w:val="22"/>
          <w:rtl w:val="0"/>
          <w:lang w:val="en-US"/>
        </w:rPr>
        <w:t>Present a portrait of Jesus Christ</w:t>
      </w:r>
    </w:p>
    <w:p>
      <w:pPr>
        <w:pStyle w:val="Free Form"/>
        <w:numPr>
          <w:ilvl w:val="1"/>
          <w:numId w:val="8"/>
        </w:numPr>
        <w:rPr>
          <w:sz w:val="22"/>
          <w:szCs w:val="22"/>
          <w:lang w:val="en-US"/>
        </w:rPr>
      </w:pPr>
      <w:r>
        <w:rPr>
          <w:sz w:val="22"/>
          <w:szCs w:val="22"/>
          <w:rtl w:val="0"/>
          <w:lang w:val="en-US"/>
        </w:rPr>
        <w:t>Give evidence for faith in Jesus as the Christ</w:t>
      </w:r>
    </w:p>
    <w:p>
      <w:pPr>
        <w:pStyle w:val="Free Form"/>
        <w:numPr>
          <w:ilvl w:val="0"/>
          <w:numId w:val="8"/>
        </w:numPr>
        <w:spacing w:before="120"/>
        <w:rPr>
          <w:sz w:val="22"/>
          <w:szCs w:val="22"/>
          <w:lang w:val="en-US"/>
        </w:rPr>
      </w:pPr>
      <w:r>
        <w:rPr>
          <w:sz w:val="22"/>
          <w:szCs w:val="22"/>
          <w:rtl w:val="0"/>
          <w:lang w:val="en-US"/>
        </w:rPr>
        <w:t>The gospel records should be viewed as reliable evidence because</w:t>
      </w:r>
    </w:p>
    <w:p>
      <w:pPr>
        <w:pStyle w:val="Free Form"/>
        <w:numPr>
          <w:ilvl w:val="1"/>
          <w:numId w:val="8"/>
        </w:numPr>
        <w:rPr>
          <w:sz w:val="22"/>
          <w:szCs w:val="22"/>
          <w:lang w:val="en-US"/>
        </w:rPr>
      </w:pPr>
      <w:r>
        <w:rPr>
          <w:sz w:val="22"/>
          <w:szCs w:val="22"/>
          <w:rtl w:val="0"/>
          <w:lang w:val="en-US"/>
        </w:rPr>
        <w:t>They rate high in the tests of the credibility of historical documents</w:t>
      </w:r>
    </w:p>
    <w:p>
      <w:pPr>
        <w:pStyle w:val="Free Form"/>
        <w:numPr>
          <w:ilvl w:val="1"/>
          <w:numId w:val="8"/>
        </w:numPr>
        <w:rPr>
          <w:sz w:val="22"/>
          <w:szCs w:val="22"/>
          <w:lang w:val="en-US"/>
        </w:rPr>
      </w:pPr>
      <w:r>
        <w:rPr>
          <w:sz w:val="22"/>
          <w:szCs w:val="22"/>
          <w:rtl w:val="0"/>
          <w:lang w:val="en-US"/>
        </w:rPr>
        <w:t>Mother and father believed them</w:t>
      </w:r>
    </w:p>
    <w:p>
      <w:pPr>
        <w:pStyle w:val="Free Form"/>
        <w:numPr>
          <w:ilvl w:val="1"/>
          <w:numId w:val="8"/>
        </w:numPr>
        <w:rPr>
          <w:sz w:val="22"/>
          <w:szCs w:val="22"/>
          <w:lang w:val="en-US"/>
        </w:rPr>
      </w:pPr>
      <w:r>
        <w:rPr>
          <w:sz w:val="22"/>
          <w:szCs w:val="22"/>
          <w:rtl w:val="0"/>
          <w:lang w:val="en-US"/>
        </w:rPr>
        <w:t>The church has approved them</w:t>
      </w:r>
    </w:p>
    <w:p>
      <w:pPr>
        <w:pStyle w:val="Free Form"/>
        <w:numPr>
          <w:ilvl w:val="1"/>
          <w:numId w:val="8"/>
        </w:numPr>
        <w:rPr>
          <w:sz w:val="22"/>
          <w:szCs w:val="22"/>
          <w:lang w:val="en-US"/>
        </w:rPr>
      </w:pPr>
      <w:r>
        <w:rPr>
          <w:sz w:val="22"/>
          <w:szCs w:val="22"/>
          <w:rtl w:val="0"/>
          <w:lang w:val="en-US"/>
        </w:rPr>
        <w:t>The Catholic Church declared them part of the Sacred Canon</w:t>
      </w:r>
    </w:p>
    <w:p>
      <w:pPr>
        <w:pStyle w:val="Free Form"/>
        <w:numPr>
          <w:ilvl w:val="0"/>
          <w:numId w:val="8"/>
        </w:numPr>
        <w:spacing w:before="120"/>
        <w:rPr>
          <w:sz w:val="22"/>
          <w:szCs w:val="22"/>
          <w:lang w:val="en-US"/>
        </w:rPr>
      </w:pPr>
      <w:r>
        <w:rPr>
          <w:sz w:val="22"/>
          <w:szCs w:val="22"/>
          <w:rtl w:val="0"/>
          <w:lang w:val="en-US"/>
        </w:rPr>
        <w:t>The synoptic gospels are</w:t>
      </w:r>
    </w:p>
    <w:p>
      <w:pPr>
        <w:pStyle w:val="Free Form"/>
        <w:numPr>
          <w:ilvl w:val="1"/>
          <w:numId w:val="8"/>
        </w:numPr>
        <w:rPr>
          <w:sz w:val="22"/>
          <w:szCs w:val="22"/>
          <w:lang w:val="en-US"/>
        </w:rPr>
      </w:pPr>
      <w:r>
        <w:rPr>
          <w:sz w:val="22"/>
          <w:szCs w:val="22"/>
          <w:rtl w:val="0"/>
          <w:lang w:val="en-US"/>
        </w:rPr>
        <w:t>Mark, Luke, and John</w:t>
      </w:r>
    </w:p>
    <w:p>
      <w:pPr>
        <w:pStyle w:val="Free Form"/>
        <w:numPr>
          <w:ilvl w:val="1"/>
          <w:numId w:val="8"/>
        </w:numPr>
        <w:rPr>
          <w:sz w:val="22"/>
          <w:szCs w:val="22"/>
          <w:lang w:val="en-US"/>
        </w:rPr>
      </w:pPr>
      <w:r>
        <w:rPr>
          <w:sz w:val="22"/>
          <w:szCs w:val="22"/>
          <w:rtl w:val="0"/>
          <w:lang w:val="en-US"/>
        </w:rPr>
        <w:t>Matthew, Luke, and John</w:t>
      </w:r>
    </w:p>
    <w:p>
      <w:pPr>
        <w:pStyle w:val="Free Form"/>
        <w:numPr>
          <w:ilvl w:val="1"/>
          <w:numId w:val="8"/>
        </w:numPr>
        <w:rPr>
          <w:sz w:val="22"/>
          <w:szCs w:val="22"/>
          <w:lang w:val="en-US"/>
        </w:rPr>
      </w:pPr>
      <w:r>
        <w:rPr>
          <w:sz w:val="22"/>
          <w:szCs w:val="22"/>
          <w:rtl w:val="0"/>
          <w:lang w:val="en-US"/>
        </w:rPr>
        <w:t>Matthew, Mark, and Luke</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The following were apostles of Christ (choose all correct answers)</w:t>
      </w:r>
    </w:p>
    <w:p>
      <w:pPr>
        <w:pStyle w:val="Free Form"/>
        <w:numPr>
          <w:ilvl w:val="1"/>
          <w:numId w:val="8"/>
        </w:numPr>
        <w:rPr>
          <w:sz w:val="22"/>
          <w:szCs w:val="22"/>
          <w:lang w:val="en-US"/>
        </w:rPr>
      </w:pPr>
      <w:r>
        <w:rPr>
          <w:sz w:val="22"/>
          <w:szCs w:val="22"/>
          <w:rtl w:val="0"/>
          <w:lang w:val="en-US"/>
        </w:rPr>
        <w:t>Matthias</w:t>
      </w:r>
    </w:p>
    <w:p>
      <w:pPr>
        <w:pStyle w:val="Free Form"/>
        <w:numPr>
          <w:ilvl w:val="1"/>
          <w:numId w:val="8"/>
        </w:numPr>
        <w:rPr>
          <w:sz w:val="22"/>
          <w:szCs w:val="22"/>
          <w:lang w:val="sv-SE"/>
        </w:rPr>
      </w:pPr>
      <w:r>
        <w:rPr>
          <w:sz w:val="22"/>
          <w:szCs w:val="22"/>
          <w:rtl w:val="0"/>
          <w:lang w:val="sv-SE"/>
        </w:rPr>
        <w:t>Barsabbas</w:t>
      </w:r>
    </w:p>
    <w:p>
      <w:pPr>
        <w:pStyle w:val="Free Form"/>
        <w:numPr>
          <w:ilvl w:val="1"/>
          <w:numId w:val="8"/>
        </w:numPr>
        <w:rPr>
          <w:sz w:val="22"/>
          <w:szCs w:val="22"/>
          <w:lang w:val="en-US"/>
        </w:rPr>
      </w:pPr>
      <w:r>
        <w:rPr>
          <w:sz w:val="22"/>
          <w:szCs w:val="22"/>
          <w:rtl w:val="0"/>
          <w:lang w:val="en-US"/>
        </w:rPr>
        <w:t>Paul, also called Saul</w:t>
      </w:r>
    </w:p>
    <w:p>
      <w:pPr>
        <w:pStyle w:val="Free Form"/>
        <w:numPr>
          <w:ilvl w:val="1"/>
          <w:numId w:val="8"/>
        </w:numPr>
        <w:rPr>
          <w:sz w:val="22"/>
          <w:szCs w:val="22"/>
        </w:rPr>
      </w:pPr>
      <w:r>
        <w:rPr>
          <w:sz w:val="22"/>
          <w:szCs w:val="22"/>
          <w:rtl w:val="0"/>
        </w:rPr>
        <w:t>Barnabas</w:t>
      </w:r>
    </w:p>
    <w:p>
      <w:pPr>
        <w:pStyle w:val="Free Form"/>
        <w:numPr>
          <w:ilvl w:val="1"/>
          <w:numId w:val="8"/>
        </w:numPr>
        <w:pBdr>
          <w:top w:val="nil"/>
          <w:left w:val="nil"/>
          <w:bottom w:val="single" w:color="000000" w:sz="8" w:space="0" w:shadow="0" w:frame="0"/>
          <w:right w:val="nil"/>
        </w:pBdr>
        <w:rPr>
          <w:sz w:val="22"/>
          <w:szCs w:val="22"/>
          <w:lang w:val="en-US"/>
        </w:rPr>
      </w:pPr>
      <w:r>
        <w:rPr>
          <w:sz w:val="22"/>
          <w:szCs w:val="22"/>
          <w:rtl w:val="0"/>
          <w:lang w:val="en-US"/>
        </w:rPr>
        <w:t>Judas the son of James</w:t>
      </w:r>
    </w:p>
    <w:p>
      <w:pPr>
        <w:pStyle w:val="Additional Reading"/>
        <w:spacing w:before="200"/>
      </w:pPr>
      <w:r>
        <w:rPr>
          <w:rtl w:val="0"/>
          <w:lang w:val="en-US"/>
        </w:rPr>
        <w:t>Additional Reading (#20)</w:t>
      </w:r>
    </w:p>
    <w:p>
      <w:pPr>
        <w:pStyle w:val="Additional Reading"/>
        <w:bidi w:val="0"/>
      </w:pPr>
      <w:r>
        <w:rPr>
          <w:rtl w:val="0"/>
        </w:rPr>
        <w:t>Luke, John</w:t>
      </w:r>
    </w:p>
    <w:p>
      <w:pPr>
        <w:pStyle w:val="Free Form"/>
        <w:pBdr>
          <w:top w:val="nil"/>
          <w:left w:val="nil"/>
          <w:bottom w:val="single" w:color="000000" w:sz="8" w:space="0" w:shadow="0" w:frame="0"/>
          <w:right w:val="nil"/>
        </w:pBdr>
        <w:rPr>
          <w:sz w:val="8"/>
          <w:szCs w:val="8"/>
        </w:rPr>
      </w:pPr>
    </w:p>
    <w:p>
      <w:pPr>
        <w:pStyle w:val="Free Form"/>
        <w:rPr>
          <w:sz w:val="22"/>
          <w:szCs w:val="22"/>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8"/>
          <w:szCs w:val="8"/>
        </w:rPr>
      </w:pPr>
    </w:p>
    <w:p>
      <w:pPr>
        <w:pStyle w:val="Free Form"/>
        <w:jc w:val="center"/>
        <w:sectPr>
          <w:headerReference w:type="default" r:id="rId71"/>
          <w:footerReference w:type="default" r:id="rId72"/>
          <w:pgSz w:w="12240" w:h="15840" w:orient="portrait"/>
          <w:pgMar w:top="1440" w:right="1440" w:bottom="1080" w:left="1440" w:header="720" w:footer="792"/>
          <w:bidi w:val="0"/>
        </w:sectPr>
      </w:pPr>
    </w:p>
    <w:p>
      <w:pPr>
        <w:pStyle w:val="Lesson"/>
        <w:bidi w:val="0"/>
      </w:pPr>
      <w:bookmarkStart w:name="_Toc128" w:id="139"/>
      <w:r>
        <w:rPr>
          <w:rFonts w:cs="Arial Unicode MS" w:eastAsia="Arial Unicode MS"/>
          <w:rtl w:val="0"/>
          <w:lang w:val="en-US"/>
        </w:rPr>
        <w:t xml:space="preserve">Review </w:t>
      </w:r>
      <w:r>
        <w:rPr>
          <w:rFonts w:cs="Arial Unicode MS" w:eastAsia="Arial Unicode MS" w:hint="default"/>
          <w:rtl w:val="0"/>
        </w:rPr>
        <w:t xml:space="preserve">– </w:t>
      </w:r>
      <w:r>
        <w:rPr>
          <w:rFonts w:cs="Arial Unicode MS" w:eastAsia="Arial Unicode MS"/>
          <w:rtl w:val="0"/>
          <w:lang w:val="en-US"/>
        </w:rPr>
        <w:t>Jewish Dispensation</w:t>
      </w:r>
      <w:bookmarkEnd w:id="139"/>
    </w:p>
    <w:p>
      <w:pPr>
        <w:pStyle w:val="Free Form"/>
        <w:spacing w:before="100" w:after="60"/>
        <w:rPr>
          <w:sz w:val="22"/>
          <w:szCs w:val="22"/>
        </w:rPr>
      </w:pPr>
      <w:r>
        <w:rPr>
          <w:sz w:val="22"/>
          <w:szCs w:val="22"/>
          <w:rtl w:val="0"/>
          <w:lang w:val="en-US"/>
        </w:rPr>
        <w:t>Know all drill questions we have covered to this point.</w:t>
      </w:r>
    </w:p>
    <w:p>
      <w:pPr>
        <w:pStyle w:val="Free Form"/>
        <w:spacing w:before="120" w:after="60"/>
        <w:rPr>
          <w:i w:val="1"/>
          <w:iCs w:val="1"/>
          <w:sz w:val="22"/>
          <w:szCs w:val="22"/>
        </w:rPr>
      </w:pPr>
      <w:r>
        <w:rPr>
          <w:i w:val="1"/>
          <w:iCs w:val="1"/>
          <w:sz w:val="22"/>
          <w:szCs w:val="22"/>
          <w:rtl w:val="0"/>
          <w:lang w:val="en-US"/>
        </w:rPr>
        <w:t>Additional questions for review:</w:t>
      </w:r>
    </w:p>
    <w:p>
      <w:pPr>
        <w:pStyle w:val="Free Form"/>
        <w:numPr>
          <w:ilvl w:val="0"/>
          <w:numId w:val="79"/>
        </w:numPr>
        <w:spacing w:after="80"/>
        <w:rPr>
          <w:sz w:val="22"/>
          <w:szCs w:val="22"/>
          <w:lang w:val="en-US"/>
        </w:rPr>
      </w:pPr>
      <w:r>
        <w:rPr>
          <w:sz w:val="22"/>
          <w:szCs w:val="22"/>
          <w:rtl w:val="0"/>
          <w:lang w:val="en-US"/>
        </w:rPr>
        <w:t>Why was the exodus necessary? Gen 12:2,7; 15:12-16; 46:3-4)</w:t>
      </w:r>
    </w:p>
    <w:p>
      <w:pPr>
        <w:pStyle w:val="Free Form"/>
        <w:numPr>
          <w:ilvl w:val="0"/>
          <w:numId w:val="8"/>
        </w:numPr>
        <w:spacing w:after="80"/>
        <w:rPr>
          <w:sz w:val="22"/>
          <w:szCs w:val="22"/>
          <w:lang w:val="en-US"/>
        </w:rPr>
      </w:pPr>
      <w:r>
        <w:rPr>
          <w:sz w:val="22"/>
          <w:szCs w:val="22"/>
          <w:rtl w:val="0"/>
          <w:lang w:val="en-US"/>
        </w:rPr>
        <w:t>What was given to the children of Israel at Mt Sinai?</w:t>
      </w:r>
    </w:p>
    <w:p>
      <w:pPr>
        <w:pStyle w:val="Free Form"/>
        <w:numPr>
          <w:ilvl w:val="0"/>
          <w:numId w:val="8"/>
        </w:numPr>
        <w:spacing w:after="60"/>
        <w:rPr>
          <w:sz w:val="22"/>
          <w:szCs w:val="22"/>
          <w:lang w:val="en-US"/>
        </w:rPr>
      </w:pPr>
      <w:r>
        <w:rPr>
          <w:sz w:val="22"/>
          <w:szCs w:val="22"/>
          <w:rtl w:val="0"/>
          <w:lang w:val="en-US"/>
        </w:rPr>
        <w:t>Are we under the law of Moses today? If not, why not?</w:t>
      </w:r>
    </w:p>
    <w:p>
      <w:pPr>
        <w:pStyle w:val="Free Form"/>
        <w:numPr>
          <w:ilvl w:val="1"/>
          <w:numId w:val="8"/>
        </w:numPr>
        <w:spacing w:after="60"/>
        <w:rPr>
          <w:sz w:val="22"/>
          <w:szCs w:val="22"/>
          <w:lang w:val="en-US"/>
        </w:rPr>
      </w:pPr>
      <w:r>
        <w:rPr>
          <w:sz w:val="22"/>
          <w:szCs w:val="22"/>
          <w:rtl w:val="0"/>
          <w:lang w:val="en-US"/>
        </w:rPr>
        <w:t>Should we build an ark like Noah? If not, why not?</w:t>
      </w:r>
    </w:p>
    <w:p>
      <w:pPr>
        <w:pStyle w:val="Free Form"/>
        <w:numPr>
          <w:ilvl w:val="1"/>
          <w:numId w:val="8"/>
        </w:numPr>
        <w:spacing w:after="60"/>
        <w:rPr>
          <w:sz w:val="22"/>
          <w:szCs w:val="22"/>
          <w:lang w:val="en-US"/>
        </w:rPr>
      </w:pPr>
      <w:r>
        <w:rPr>
          <w:sz w:val="22"/>
          <w:szCs w:val="22"/>
          <w:rtl w:val="0"/>
          <w:lang w:val="en-US"/>
        </w:rPr>
        <w:t>Should you offer your son on an altar like Abraham? If not, why not?</w:t>
      </w:r>
    </w:p>
    <w:p>
      <w:pPr>
        <w:pStyle w:val="Free Form"/>
        <w:numPr>
          <w:ilvl w:val="1"/>
          <w:numId w:val="8"/>
        </w:numPr>
        <w:spacing w:after="80"/>
        <w:rPr>
          <w:sz w:val="22"/>
          <w:szCs w:val="22"/>
          <w:lang w:val="en-US"/>
        </w:rPr>
      </w:pPr>
      <w:r>
        <w:rPr>
          <w:sz w:val="22"/>
          <w:szCs w:val="22"/>
          <w:rtl w:val="0"/>
          <w:lang w:val="en-US"/>
        </w:rPr>
        <w:t>Should we still observe the law of Moses? If not, why not?</w:t>
      </w:r>
    </w:p>
    <w:p>
      <w:pPr>
        <w:pStyle w:val="Free Form"/>
        <w:numPr>
          <w:ilvl w:val="0"/>
          <w:numId w:val="8"/>
        </w:numPr>
        <w:spacing w:after="80"/>
        <w:rPr>
          <w:sz w:val="22"/>
          <w:szCs w:val="22"/>
          <w:lang w:val="en-US"/>
        </w:rPr>
      </w:pPr>
      <w:r>
        <w:rPr>
          <w:sz w:val="22"/>
          <w:szCs w:val="22"/>
          <w:rtl w:val="0"/>
          <w:lang w:val="en-US"/>
        </w:rPr>
        <w:t>Why did the children of Israel have to wander in the wilderness 40 years?</w:t>
      </w:r>
    </w:p>
    <w:p>
      <w:pPr>
        <w:pStyle w:val="Free Form"/>
        <w:numPr>
          <w:ilvl w:val="0"/>
          <w:numId w:val="8"/>
        </w:numPr>
        <w:spacing w:after="80"/>
        <w:rPr>
          <w:sz w:val="22"/>
          <w:szCs w:val="22"/>
          <w:lang w:val="en-US"/>
        </w:rPr>
      </w:pPr>
      <w:r>
        <w:rPr>
          <w:sz w:val="22"/>
          <w:szCs w:val="22"/>
          <w:rtl w:val="0"/>
          <w:lang w:val="en-US"/>
        </w:rPr>
        <w:t>Of the 603,550 soldiers (Num 2:32) who could have entered the land, how many actually did?</w:t>
      </w:r>
    </w:p>
    <w:p>
      <w:pPr>
        <w:pStyle w:val="Free Form"/>
        <w:numPr>
          <w:ilvl w:val="0"/>
          <w:numId w:val="8"/>
        </w:numPr>
        <w:spacing w:after="60"/>
        <w:rPr>
          <w:sz w:val="22"/>
          <w:szCs w:val="22"/>
          <w:lang w:val="en-US"/>
        </w:rPr>
      </w:pPr>
      <w:r>
        <w:rPr>
          <w:sz w:val="22"/>
          <w:szCs w:val="22"/>
          <w:rtl w:val="0"/>
          <w:lang w:val="en-US"/>
        </w:rPr>
        <w:t>The promised land</w:t>
      </w:r>
    </w:p>
    <w:p>
      <w:pPr>
        <w:pStyle w:val="Free Form"/>
        <w:numPr>
          <w:ilvl w:val="1"/>
          <w:numId w:val="8"/>
        </w:numPr>
        <w:spacing w:after="60"/>
        <w:rPr>
          <w:sz w:val="22"/>
          <w:szCs w:val="22"/>
          <w:lang w:val="en-US"/>
        </w:rPr>
      </w:pPr>
      <w:r>
        <w:rPr>
          <w:sz w:val="22"/>
          <w:szCs w:val="22"/>
          <w:rtl w:val="0"/>
          <w:lang w:val="en-US"/>
        </w:rPr>
        <w:t xml:space="preserve">Where was the </w:t>
      </w:r>
      <w:r>
        <w:rPr>
          <w:sz w:val="22"/>
          <w:szCs w:val="22"/>
          <w:rtl w:val="1"/>
          <w:lang w:val="ar-SA" w:bidi="ar-SA"/>
        </w:rPr>
        <w:t>“</w:t>
      </w:r>
      <w:r>
        <w:rPr>
          <w:sz w:val="22"/>
          <w:szCs w:val="22"/>
          <w:rtl w:val="0"/>
          <w:lang w:val="en-US"/>
        </w:rPr>
        <w:t>promised land</w:t>
      </w:r>
      <w:r>
        <w:rPr>
          <w:sz w:val="22"/>
          <w:szCs w:val="22"/>
          <w:rtl w:val="0"/>
        </w:rPr>
        <w:t>”</w:t>
      </w:r>
      <w:r>
        <w:rPr>
          <w:sz w:val="22"/>
          <w:szCs w:val="22"/>
          <w:rtl w:val="0"/>
          <w:lang w:val="zh-TW" w:eastAsia="zh-TW"/>
        </w:rPr>
        <w:t>?</w:t>
      </w:r>
    </w:p>
    <w:p>
      <w:pPr>
        <w:pStyle w:val="Free Form"/>
        <w:numPr>
          <w:ilvl w:val="1"/>
          <w:numId w:val="8"/>
        </w:numPr>
        <w:spacing w:after="60"/>
        <w:rPr>
          <w:sz w:val="22"/>
          <w:szCs w:val="22"/>
          <w:lang w:val="en-US"/>
        </w:rPr>
      </w:pPr>
      <w:r>
        <w:rPr>
          <w:sz w:val="22"/>
          <w:szCs w:val="22"/>
          <w:rtl w:val="0"/>
          <w:lang w:val="en-US"/>
        </w:rPr>
        <w:t xml:space="preserve">Why </w:t>
      </w:r>
      <w:r>
        <w:rPr>
          <w:sz w:val="22"/>
          <w:szCs w:val="22"/>
          <w:rtl w:val="0"/>
          <w:lang w:val="en-US"/>
        </w:rPr>
        <w:t>is</w:t>
      </w:r>
      <w:r>
        <w:rPr>
          <w:sz w:val="22"/>
          <w:szCs w:val="22"/>
          <w:rtl w:val="0"/>
          <w:lang w:val="en-US"/>
        </w:rPr>
        <w:t xml:space="preserve"> it called</w:t>
      </w:r>
      <w:r>
        <w:rPr>
          <w:sz w:val="22"/>
          <w:szCs w:val="22"/>
          <w:rtl w:val="0"/>
          <w:lang w:val="en-US"/>
        </w:rPr>
        <w:t xml:space="preserve"> the promised land</w:t>
      </w:r>
      <w:r>
        <w:rPr>
          <w:sz w:val="22"/>
          <w:szCs w:val="22"/>
          <w:rtl w:val="0"/>
          <w:lang w:val="zh-TW" w:eastAsia="zh-TW"/>
        </w:rPr>
        <w:t>?</w:t>
      </w:r>
      <w:r>
        <w:rPr>
          <w:sz w:val="22"/>
          <w:szCs w:val="22"/>
          <w:rtl w:val="0"/>
          <w:lang w:val="en-US"/>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(e.g., Gen 50:24)</w:t>
      </w:r>
    </w:p>
    <w:p>
      <w:pPr>
        <w:pStyle w:val="Free Form"/>
        <w:numPr>
          <w:ilvl w:val="1"/>
          <w:numId w:val="8"/>
        </w:numPr>
        <w:spacing w:after="60"/>
        <w:rPr>
          <w:sz w:val="22"/>
          <w:szCs w:val="22"/>
          <w:lang w:val="en-US"/>
        </w:rPr>
      </w:pPr>
      <w:r>
        <w:rPr>
          <w:sz w:val="22"/>
          <w:szCs w:val="22"/>
          <w:rtl w:val="0"/>
          <w:lang w:val="en-US"/>
        </w:rPr>
        <w:t>Did Israel receive all the land promised? Give book, chap</w:t>
      </w:r>
      <w:r>
        <w:rPr>
          <w:sz w:val="22"/>
          <w:szCs w:val="22"/>
          <w:rtl w:val="0"/>
          <w:lang w:val="en-US"/>
        </w:rPr>
        <w:t>ter</w:t>
      </w:r>
      <w:r>
        <w:rPr>
          <w:sz w:val="22"/>
          <w:szCs w:val="22"/>
          <w:rtl w:val="0"/>
          <w:lang w:val="en-US"/>
        </w:rPr>
        <w:t>, and verse.</w:t>
      </w:r>
    </w:p>
    <w:p>
      <w:pPr>
        <w:pStyle w:val="Free Form"/>
        <w:numPr>
          <w:ilvl w:val="1"/>
          <w:numId w:val="8"/>
        </w:numPr>
        <w:spacing w:after="60"/>
        <w:rPr>
          <w:sz w:val="22"/>
          <w:szCs w:val="22"/>
          <w:lang w:val="en-US"/>
        </w:rPr>
      </w:pPr>
      <w:r>
        <w:rPr>
          <w:sz w:val="22"/>
          <w:szCs w:val="22"/>
          <w:rtl w:val="0"/>
          <w:lang w:val="en-US"/>
        </w:rPr>
        <w:t>Who led the people into it?</w:t>
      </w:r>
    </w:p>
    <w:p>
      <w:pPr>
        <w:pStyle w:val="Free Form"/>
        <w:numPr>
          <w:ilvl w:val="1"/>
          <w:numId w:val="8"/>
        </w:numPr>
        <w:spacing w:after="60"/>
        <w:rPr>
          <w:sz w:val="22"/>
          <w:szCs w:val="22"/>
          <w:lang w:val="en-US"/>
        </w:rPr>
      </w:pPr>
      <w:r>
        <w:rPr>
          <w:sz w:val="22"/>
          <w:szCs w:val="22"/>
          <w:rtl w:val="0"/>
          <w:lang w:val="en-US"/>
        </w:rPr>
        <w:t>What kind of rule did they have the first three to four hundred years they were there?</w:t>
      </w:r>
    </w:p>
    <w:p>
      <w:pPr>
        <w:pStyle w:val="Free Form"/>
        <w:numPr>
          <w:ilvl w:val="1"/>
          <w:numId w:val="8"/>
        </w:numPr>
        <w:spacing w:after="80"/>
        <w:rPr>
          <w:spacing w:val="-6"/>
          <w:sz w:val="22"/>
          <w:szCs w:val="22"/>
          <w:lang w:val="en-US"/>
        </w:rPr>
      </w:pPr>
      <w:r>
        <w:rPr>
          <w:spacing w:val="-6"/>
          <w:sz w:val="22"/>
          <w:szCs w:val="22"/>
          <w:rtl w:val="0"/>
          <w:lang w:val="en-US"/>
        </w:rPr>
        <w:t xml:space="preserve">Does the Christian have a </w:t>
      </w:r>
      <w:r>
        <w:rPr>
          <w:spacing w:val="-6"/>
          <w:sz w:val="22"/>
          <w:szCs w:val="22"/>
          <w:rtl w:val="1"/>
          <w:lang w:val="ar-SA" w:bidi="ar-SA"/>
        </w:rPr>
        <w:t>“</w:t>
      </w:r>
      <w:r>
        <w:rPr>
          <w:spacing w:val="-6"/>
          <w:sz w:val="22"/>
          <w:szCs w:val="22"/>
          <w:rtl w:val="0"/>
          <w:lang w:val="en-US"/>
        </w:rPr>
        <w:t>promised land</w:t>
      </w:r>
      <w:r>
        <w:rPr>
          <w:spacing w:val="-6"/>
          <w:sz w:val="22"/>
          <w:szCs w:val="22"/>
          <w:rtl w:val="0"/>
        </w:rPr>
        <w:t>”</w:t>
      </w:r>
      <w:r>
        <w:rPr>
          <w:spacing w:val="-6"/>
          <w:sz w:val="22"/>
          <w:szCs w:val="22"/>
          <w:rtl w:val="0"/>
          <w:lang w:val="en-US"/>
        </w:rPr>
        <w:t>, and if so, what is it? Who will lead him to it? Heb 3:7-4:11</w:t>
      </w:r>
    </w:p>
    <w:p>
      <w:pPr>
        <w:pStyle w:val="Free Form"/>
        <w:numPr>
          <w:ilvl w:val="0"/>
          <w:numId w:val="8"/>
        </w:numPr>
        <w:spacing w:after="80"/>
        <w:rPr>
          <w:sz w:val="22"/>
          <w:szCs w:val="22"/>
          <w:lang w:val="en-US"/>
        </w:rPr>
      </w:pPr>
      <w:r>
        <w:rPr>
          <w:sz w:val="22"/>
          <w:szCs w:val="22"/>
          <w:rtl w:val="0"/>
          <w:lang w:val="en-US"/>
        </w:rPr>
        <w:t>What three kings ruled over Israel before it divided?</w:t>
      </w:r>
    </w:p>
    <w:p>
      <w:pPr>
        <w:pStyle w:val="Free Form"/>
        <w:numPr>
          <w:ilvl w:val="0"/>
          <w:numId w:val="8"/>
        </w:numPr>
        <w:spacing w:after="80"/>
        <w:rPr>
          <w:sz w:val="22"/>
          <w:szCs w:val="22"/>
          <w:lang w:val="en-US"/>
        </w:rPr>
      </w:pPr>
      <w:r>
        <w:rPr>
          <w:sz w:val="22"/>
          <w:szCs w:val="22"/>
          <w:rtl w:val="0"/>
          <w:lang w:val="en-US"/>
        </w:rPr>
        <w:t>Which one of these was especially typical of the Christ?</w:t>
      </w:r>
    </w:p>
    <w:p>
      <w:pPr>
        <w:pStyle w:val="Free Form"/>
        <w:numPr>
          <w:ilvl w:val="0"/>
          <w:numId w:val="8"/>
        </w:numPr>
        <w:spacing w:after="80"/>
        <w:rPr>
          <w:sz w:val="22"/>
          <w:szCs w:val="22"/>
          <w:lang w:val="en-US"/>
        </w:rPr>
      </w:pPr>
      <w:r>
        <w:rPr>
          <w:sz w:val="22"/>
          <w:szCs w:val="22"/>
          <w:rtl w:val="0"/>
          <w:lang w:val="en-US"/>
        </w:rPr>
        <w:t xml:space="preserve">When the kingdom divided, in which was the </w:t>
      </w:r>
      <w:r>
        <w:rPr>
          <w:sz w:val="22"/>
          <w:szCs w:val="22"/>
          <w:rtl w:val="1"/>
          <w:lang w:val="ar-SA" w:bidi="ar-SA"/>
        </w:rPr>
        <w:t>“</w:t>
      </w:r>
      <w:r>
        <w:rPr>
          <w:sz w:val="22"/>
          <w:szCs w:val="22"/>
          <w:rtl w:val="0"/>
          <w:lang w:val="en-US"/>
        </w:rPr>
        <w:t>throne of David</w:t>
      </w:r>
      <w:r>
        <w:rPr>
          <w:sz w:val="22"/>
          <w:szCs w:val="22"/>
          <w:rtl w:val="0"/>
        </w:rPr>
        <w:t>”</w:t>
      </w:r>
      <w:r>
        <w:rPr>
          <w:sz w:val="22"/>
          <w:szCs w:val="22"/>
          <w:rtl w:val="0"/>
          <w:lang w:val="zh-TW" w:eastAsia="zh-TW"/>
        </w:rPr>
        <w:t>?</w:t>
      </w:r>
    </w:p>
    <w:p>
      <w:pPr>
        <w:pStyle w:val="Free Form"/>
        <w:numPr>
          <w:ilvl w:val="0"/>
          <w:numId w:val="8"/>
        </w:numPr>
        <w:spacing w:after="80"/>
        <w:rPr>
          <w:sz w:val="22"/>
          <w:szCs w:val="22"/>
          <w:lang w:val="en-US"/>
        </w:rPr>
      </w:pPr>
      <w:r>
        <w:rPr>
          <w:sz w:val="22"/>
          <w:szCs w:val="22"/>
          <w:rtl w:val="0"/>
          <w:lang w:val="en-US"/>
        </w:rPr>
        <w:t>Why was Israel carried into Assyrian captivity and Judah into Babylonian captivity?</w:t>
      </w:r>
    </w:p>
    <w:p>
      <w:pPr>
        <w:pStyle w:val="Free Form"/>
        <w:numPr>
          <w:ilvl w:val="0"/>
          <w:numId w:val="8"/>
        </w:numPr>
        <w:spacing w:after="80"/>
        <w:rPr>
          <w:sz w:val="22"/>
          <w:szCs w:val="22"/>
          <w:lang w:val="en-US"/>
        </w:rPr>
      </w:pPr>
      <w:r>
        <w:rPr>
          <w:sz w:val="22"/>
          <w:szCs w:val="22"/>
          <w:rtl w:val="0"/>
          <w:lang w:val="en-US"/>
        </w:rPr>
        <w:t xml:space="preserve">Under what dispensation did Christ live and die? Note Gal 4:4 </w:t>
      </w:r>
    </w:p>
    <w:p>
      <w:pPr>
        <w:pStyle w:val="Free Form"/>
        <w:numPr>
          <w:ilvl w:val="0"/>
          <w:numId w:val="8"/>
        </w:numPr>
        <w:spacing w:after="80"/>
        <w:rPr>
          <w:sz w:val="22"/>
          <w:szCs w:val="22"/>
          <w:lang w:val="en-US"/>
        </w:rPr>
      </w:pPr>
      <w:r>
        <w:rPr>
          <w:sz w:val="22"/>
          <w:szCs w:val="22"/>
          <w:rtl w:val="0"/>
          <w:lang w:val="en-US"/>
        </w:rPr>
        <w:t>What relation did Christ sustain to Old Testament revelation?</w:t>
      </w:r>
    </w:p>
    <w:p>
      <w:pPr>
        <w:pStyle w:val="Free Form"/>
        <w:numPr>
          <w:ilvl w:val="0"/>
          <w:numId w:val="8"/>
        </w:numPr>
        <w:spacing w:after="80"/>
        <w:rPr>
          <w:sz w:val="22"/>
          <w:szCs w:val="22"/>
          <w:lang w:val="en-US"/>
        </w:rPr>
      </w:pPr>
      <w:r>
        <w:rPr>
          <w:sz w:val="22"/>
          <w:szCs w:val="22"/>
          <w:rtl w:val="0"/>
          <w:lang w:val="en-US"/>
        </w:rPr>
        <w:t>For what purpose were the gospels written?</w:t>
      </w:r>
    </w:p>
    <w:p>
      <w:pPr>
        <w:pStyle w:val="Free Form"/>
        <w:numPr>
          <w:ilvl w:val="0"/>
          <w:numId w:val="8"/>
        </w:numPr>
        <w:spacing w:after="80"/>
        <w:rPr>
          <w:sz w:val="22"/>
          <w:szCs w:val="22"/>
          <w:lang w:val="en-US"/>
        </w:rPr>
      </w:pPr>
      <w:r>
        <w:rPr>
          <w:sz w:val="22"/>
          <w:szCs w:val="22"/>
          <w:rtl w:val="0"/>
          <w:lang w:val="en-US"/>
        </w:rPr>
        <w:t xml:space="preserve">What are the </w:t>
      </w:r>
      <w:r>
        <w:rPr>
          <w:sz w:val="22"/>
          <w:szCs w:val="22"/>
          <w:rtl w:val="1"/>
          <w:lang w:val="ar-SA" w:bidi="ar-SA"/>
        </w:rPr>
        <w:t>“</w:t>
      </w:r>
      <w:r>
        <w:rPr>
          <w:sz w:val="22"/>
          <w:szCs w:val="22"/>
          <w:rtl w:val="0"/>
        </w:rPr>
        <w:t>synoptic</w:t>
      </w:r>
      <w:r>
        <w:rPr>
          <w:sz w:val="22"/>
          <w:szCs w:val="22"/>
          <w:rtl w:val="0"/>
        </w:rPr>
        <w:t xml:space="preserve">” </w:t>
      </w:r>
      <w:r>
        <w:rPr>
          <w:sz w:val="22"/>
          <w:szCs w:val="22"/>
          <w:rtl w:val="0"/>
          <w:lang w:val="en-US"/>
        </w:rPr>
        <w:t>gospels and why are they called that?</w:t>
      </w:r>
    </w:p>
    <w:p>
      <w:pPr>
        <w:pStyle w:val="Free Form"/>
        <w:numPr>
          <w:ilvl w:val="0"/>
          <w:numId w:val="8"/>
        </w:numPr>
        <w:spacing w:after="80"/>
        <w:rPr>
          <w:sz w:val="22"/>
          <w:szCs w:val="22"/>
          <w:lang w:val="en-US"/>
        </w:rPr>
      </w:pPr>
      <w:r>
        <w:rPr>
          <w:sz w:val="22"/>
          <w:szCs w:val="22"/>
          <w:rtl w:val="0"/>
          <w:lang w:val="en-US"/>
        </w:rPr>
        <w:t>The people of the gospels lived under what dispensation?</w:t>
      </w:r>
    </w:p>
    <w:p>
      <w:pPr>
        <w:pStyle w:val="Free Form"/>
        <w:numPr>
          <w:ilvl w:val="0"/>
          <w:numId w:val="8"/>
        </w:numPr>
        <w:spacing w:after="80"/>
        <w:rPr>
          <w:sz w:val="22"/>
          <w:szCs w:val="22"/>
          <w:lang w:val="en-US"/>
        </w:rPr>
      </w:pPr>
      <w:r>
        <w:rPr>
          <w:sz w:val="22"/>
          <w:szCs w:val="22"/>
          <w:rtl w:val="0"/>
          <w:lang w:val="en-US"/>
        </w:rPr>
        <w:t>The thief on the cross with Jesus lived under what dispensation?</w:t>
      </w:r>
    </w:p>
    <w:p>
      <w:pPr>
        <w:pStyle w:val="Free Form"/>
        <w:numPr>
          <w:ilvl w:val="0"/>
          <w:numId w:val="8"/>
        </w:numPr>
        <w:spacing w:after="80"/>
        <w:rPr>
          <w:sz w:val="22"/>
          <w:szCs w:val="22"/>
          <w:lang w:val="en-US"/>
        </w:rPr>
      </w:pPr>
      <w:r>
        <w:rPr>
          <w:sz w:val="22"/>
          <w:szCs w:val="22"/>
          <w:rtl w:val="0"/>
          <w:lang w:val="en-US"/>
        </w:rPr>
        <w:t xml:space="preserve">In the Bible, who is a </w:t>
      </w:r>
      <w:r>
        <w:rPr>
          <w:sz w:val="22"/>
          <w:szCs w:val="22"/>
          <w:rtl w:val="1"/>
          <w:lang w:val="ar-SA" w:bidi="ar-SA"/>
        </w:rPr>
        <w:t>“</w:t>
      </w:r>
      <w:r>
        <w:rPr>
          <w:sz w:val="22"/>
          <w:szCs w:val="22"/>
          <w:rtl w:val="0"/>
          <w:lang w:val="en-US"/>
        </w:rPr>
        <w:t>Jew</w:t>
      </w:r>
      <w:r>
        <w:rPr>
          <w:sz w:val="22"/>
          <w:szCs w:val="22"/>
          <w:rtl w:val="0"/>
        </w:rPr>
        <w:t xml:space="preserve">” </w:t>
      </w:r>
      <w:r>
        <w:rPr>
          <w:sz w:val="22"/>
          <w:szCs w:val="22"/>
          <w:rtl w:val="0"/>
          <w:lang w:val="en-US"/>
        </w:rPr>
        <w:t xml:space="preserve">and who is a </w:t>
      </w:r>
      <w:r>
        <w:rPr>
          <w:sz w:val="22"/>
          <w:szCs w:val="22"/>
          <w:rtl w:val="1"/>
          <w:lang w:val="ar-SA" w:bidi="ar-SA"/>
        </w:rPr>
        <w:t>“</w:t>
      </w:r>
      <w:r>
        <w:rPr>
          <w:sz w:val="22"/>
          <w:szCs w:val="22"/>
          <w:rtl w:val="0"/>
        </w:rPr>
        <w:t>Gentile</w:t>
      </w:r>
      <w:r>
        <w:rPr>
          <w:sz w:val="22"/>
          <w:szCs w:val="22"/>
          <w:rtl w:val="0"/>
        </w:rPr>
        <w:t>”</w:t>
      </w:r>
      <w:r>
        <w:rPr>
          <w:sz w:val="22"/>
          <w:szCs w:val="22"/>
          <w:rtl w:val="0"/>
          <w:lang w:val="zh-TW" w:eastAsia="zh-TW"/>
        </w:rPr>
        <w:t>?</w:t>
      </w:r>
    </w:p>
    <w:p>
      <w:pPr>
        <w:pStyle w:val="Free Form"/>
        <w:numPr>
          <w:ilvl w:val="0"/>
          <w:numId w:val="8"/>
        </w:numPr>
        <w:spacing w:after="60"/>
        <w:rPr>
          <w:sz w:val="22"/>
          <w:szCs w:val="22"/>
          <w:lang w:val="en-US"/>
        </w:rPr>
      </w:pPr>
      <w:r>
        <w:rPr>
          <w:sz w:val="22"/>
          <w:szCs w:val="22"/>
          <w:rtl w:val="0"/>
          <w:lang w:val="en-US"/>
        </w:rPr>
        <w:t>List the six world empires until the time of Christ.</w:t>
      </w:r>
    </w:p>
    <w:p>
      <w:pPr>
        <w:pStyle w:val="Free Form"/>
        <w:numPr>
          <w:ilvl w:val="1"/>
          <w:numId w:val="8"/>
        </w:numPr>
        <w:spacing w:after="60"/>
        <w:rPr>
          <w:sz w:val="22"/>
          <w:szCs w:val="22"/>
          <w:lang w:val="en-US"/>
        </w:rPr>
      </w:pPr>
      <w:r>
        <w:rPr>
          <w:sz w:val="22"/>
          <w:szCs w:val="22"/>
          <w:rtl w:val="0"/>
          <w:lang w:val="en-US"/>
        </w:rPr>
        <w:t>Which one was in power during the lifetime of Christ?</w:t>
      </w:r>
    </w:p>
    <w:p>
      <w:pPr>
        <w:pStyle w:val="Free Form"/>
        <w:numPr>
          <w:ilvl w:val="1"/>
          <w:numId w:val="8"/>
        </w:numPr>
        <w:spacing w:after="60"/>
        <w:rPr>
          <w:sz w:val="22"/>
          <w:szCs w:val="22"/>
          <w:lang w:val="en-US"/>
        </w:rPr>
      </w:pPr>
      <w:r>
        <w:rPr>
          <w:sz w:val="22"/>
          <w:szCs w:val="22"/>
          <w:rtl w:val="0"/>
          <w:lang w:val="en-US"/>
        </w:rPr>
        <w:t>Read Dan. 2. What kingdom was Nebuchadnezzar the head of?</w:t>
      </w:r>
    </w:p>
    <w:p>
      <w:pPr>
        <w:pStyle w:val="Free Form"/>
        <w:numPr>
          <w:ilvl w:val="1"/>
          <w:numId w:val="8"/>
        </w:numPr>
        <w:spacing w:after="60"/>
        <w:rPr>
          <w:sz w:val="22"/>
          <w:szCs w:val="22"/>
          <w:lang w:val="en-US"/>
        </w:rPr>
      </w:pPr>
      <w:r>
        <w:rPr>
          <w:sz w:val="22"/>
          <w:szCs w:val="22"/>
          <w:rtl w:val="0"/>
          <w:lang w:val="en-US"/>
        </w:rPr>
        <w:t>What are the second, third, and fourth kingdoms of Dan. 2?</w:t>
      </w:r>
    </w:p>
    <w:p>
      <w:pPr>
        <w:pStyle w:val="Free Form"/>
        <w:numPr>
          <w:ilvl w:val="1"/>
          <w:numId w:val="8"/>
        </w:numPr>
        <w:spacing w:after="80"/>
        <w:rPr>
          <w:sz w:val="22"/>
          <w:szCs w:val="22"/>
          <w:lang w:val="en-US"/>
        </w:rPr>
      </w:pPr>
      <w:r>
        <w:rPr>
          <w:sz w:val="22"/>
          <w:szCs w:val="22"/>
          <w:rtl w:val="0"/>
          <w:lang w:val="en-US"/>
        </w:rPr>
        <w:t>What was to happen in the days of the fourth kingdom?</w:t>
      </w:r>
    </w:p>
    <w:p>
      <w:pPr>
        <w:pStyle w:val="Free Form"/>
        <w:numPr>
          <w:ilvl w:val="0"/>
          <w:numId w:val="8"/>
        </w:numPr>
        <w:spacing w:after="160"/>
        <w:rPr>
          <w:sz w:val="22"/>
          <w:szCs w:val="22"/>
          <w:lang w:val="en-US"/>
        </w:rPr>
      </w:pPr>
      <w:r>
        <w:rPr>
          <w:sz w:val="22"/>
          <w:szCs w:val="22"/>
          <w:rtl w:val="0"/>
          <w:lang w:val="en-US"/>
        </w:rPr>
        <w:t xml:space="preserve">John the Baptist and Jesus preached that the kingdom was </w:t>
      </w:r>
      <w:r>
        <w:rPr>
          <w:sz w:val="22"/>
          <w:szCs w:val="22"/>
          <w:rtl w:val="1"/>
          <w:lang w:val="ar-SA" w:bidi="ar-SA"/>
        </w:rPr>
        <w:t>“</w:t>
      </w:r>
      <w:r>
        <w:rPr>
          <w:sz w:val="22"/>
          <w:szCs w:val="22"/>
          <w:rtl w:val="0"/>
          <w:lang w:val="en-US"/>
        </w:rPr>
        <w:t>_____  _____________.</w:t>
      </w:r>
      <w:r>
        <w:rPr>
          <w:sz w:val="22"/>
          <w:szCs w:val="22"/>
          <w:rtl w:val="0"/>
        </w:rPr>
        <w:t>”</w:t>
      </w:r>
    </w:p>
    <w:p>
      <w:pPr>
        <w:pStyle w:val="Free Form"/>
        <w:sectPr>
          <w:headerReference w:type="default" r:id="rId73"/>
          <w:footerReference w:type="default" r:id="rId74"/>
          <w:pgSz w:w="12240" w:h="15840" w:orient="portrait"/>
          <w:pgMar w:top="1440" w:right="1440" w:bottom="1080" w:left="1440" w:header="720" w:footer="792"/>
          <w:bidi w:val="0"/>
        </w:sectPr>
      </w:pPr>
      <w:r>
        <w:rPr>
          <w:sz w:val="22"/>
          <w:szCs w:val="22"/>
          <w:rtl w:val="0"/>
          <w:lang w:val="en-US"/>
        </w:rPr>
        <w:t>In the Jewish dispensation, we see God</w:t>
      </w:r>
      <w:r>
        <w:rPr>
          <w:sz w:val="22"/>
          <w:szCs w:val="22"/>
          <w:rtl w:val="1"/>
        </w:rPr>
        <w:t>’</w:t>
      </w:r>
      <w:r>
        <w:rPr>
          <w:sz w:val="22"/>
          <w:szCs w:val="22"/>
          <w:rtl w:val="0"/>
          <w:lang w:val="en-US"/>
        </w:rPr>
        <w:t xml:space="preserve">s plan for the redemption of man unfolding. He chooses a nation through whom the </w:t>
      </w:r>
      <w:r>
        <w:rPr>
          <w:sz w:val="22"/>
          <w:szCs w:val="22"/>
          <w:rtl w:val="1"/>
          <w:lang w:val="ar-SA" w:bidi="ar-SA"/>
        </w:rPr>
        <w:t>“</w:t>
      </w:r>
      <w:r>
        <w:rPr>
          <w:sz w:val="22"/>
          <w:szCs w:val="22"/>
          <w:rtl w:val="0"/>
          <w:lang w:val="en-US"/>
        </w:rPr>
        <w:t>seed</w:t>
      </w:r>
      <w:r>
        <w:rPr>
          <w:sz w:val="22"/>
          <w:szCs w:val="22"/>
          <w:rtl w:val="0"/>
        </w:rPr>
        <w:t xml:space="preserve">” </w:t>
      </w:r>
      <w:r>
        <w:rPr>
          <w:sz w:val="22"/>
          <w:szCs w:val="22"/>
          <w:rtl w:val="0"/>
          <w:lang w:val="en-US"/>
        </w:rPr>
        <w:t>would come whereby all nations of the earth would be blessed. He gives them a holy law. They could not live up to it. We could not either. Men are lost hopelessly in sin. Were the Bible to end here, we would all be lost. But through</w:t>
      </w:r>
      <w:r>
        <w:rPr>
          <w:sz w:val="22"/>
          <w:szCs w:val="22"/>
          <w:rtl w:val="0"/>
          <w:lang w:val="en-US"/>
        </w:rPr>
        <w:t xml:space="preserve"> prophecies, </w:t>
      </w:r>
      <w:r>
        <w:rPr>
          <w:sz w:val="22"/>
          <w:szCs w:val="22"/>
          <w:rtl w:val="0"/>
          <w:lang w:val="en-US"/>
        </w:rPr>
        <w:t xml:space="preserve">institutions, and persons, God foretells the coming of the Redeemer King who would deliver man from the bondage of sin and rule him in peace and righteousness. Then, as the fullness of time arrives, Jesus is born into the world as the Savior of all men. He lives, He dies, and He is raised victoriously. The time has come for Him to sit on the throne of David and begin His Redemptive rule. This will usher in the </w:t>
      </w:r>
      <w:r>
        <w:rPr>
          <w:sz w:val="22"/>
          <w:szCs w:val="22"/>
          <w:rtl w:val="1"/>
          <w:lang w:val="ar-SA" w:bidi="ar-SA"/>
        </w:rPr>
        <w:t>“</w:t>
      </w:r>
      <w:r>
        <w:rPr>
          <w:sz w:val="22"/>
          <w:szCs w:val="22"/>
          <w:rtl w:val="0"/>
          <w:lang w:val="fr-FR"/>
        </w:rPr>
        <w:t>Christian dispensation.</w:t>
      </w:r>
      <w:r>
        <w:rPr>
          <w:sz w:val="22"/>
          <w:szCs w:val="22"/>
          <w:rtl w:val="0"/>
        </w:rPr>
        <w:t>”</w:t>
      </w:r>
    </w:p>
    <w:p>
      <w:pPr>
        <w:pStyle w:val="Chart"/>
        <w:bidi w:val="0"/>
      </w:pPr>
      <w:bookmarkStart w:name="_Toc129" w:id="140"/>
      <w:bookmarkStart w:name="Chart7ChristianDispensation" w:id="141"/>
      <w:r>
        <w:rPr>
          <w:rFonts w:cs="Arial Unicode MS" w:eastAsia="Arial Unicode MS"/>
          <w:rtl w:val="0"/>
          <w:lang w:val="de-DE"/>
        </w:rPr>
        <w:t>CHART #7: CHRISTIAN DISPENSATION</w:t>
      </w:r>
      <w:bookmarkEnd w:id="141"/>
      <w:bookmarkEnd w:id="140"/>
    </w:p>
    <w:p>
      <w:pPr>
        <w:pStyle w:val="Free Form"/>
        <w:jc w:val="center"/>
        <w:rPr>
          <w:rFonts w:ascii="Helvetica" w:cs="Helvetica" w:hAnsi="Helvetica" w:eastAsia="Helvetica"/>
          <w:b w:val="1"/>
          <w:bCs w:val="1"/>
          <w:sz w:val="36"/>
          <w:szCs w:val="36"/>
        </w:rPr>
      </w:pPr>
      <w:r>
        <w:rPr>
          <w:rFonts w:ascii="Helvetica" w:hAnsi="Helvetica"/>
          <w:b w:val="1"/>
          <w:bCs w:val="1"/>
          <w:sz w:val="36"/>
          <w:szCs w:val="36"/>
          <w:rtl w:val="0"/>
          <w:lang w:val="fr-FR"/>
        </w:rPr>
        <w:t xml:space="preserve">Universal Covenant </w:t>
      </w:r>
      <w:r>
        <w:rPr>
          <w:rFonts w:ascii="Helvetica" w:hAnsi="Helvetica" w:hint="default"/>
          <w:b w:val="1"/>
          <w:bCs w:val="1"/>
          <w:sz w:val="36"/>
          <w:szCs w:val="36"/>
          <w:rtl w:val="0"/>
        </w:rPr>
        <w:t xml:space="preserve">– </w:t>
      </w:r>
      <w:r>
        <w:rPr>
          <w:rFonts w:ascii="Helvetica" w:hAnsi="Helvetica"/>
          <w:b w:val="1"/>
          <w:bCs w:val="1"/>
          <w:sz w:val="36"/>
          <w:szCs w:val="36"/>
          <w:rtl w:val="0"/>
          <w:lang w:val="da-DK"/>
        </w:rPr>
        <w:t>Christians</w:t>
      </w:r>
    </w:p>
    <w:p>
      <w:pPr>
        <w:pStyle w:val="Free Form"/>
        <w:jc w:val="center"/>
        <w:rPr>
          <w:rFonts w:ascii="Helvetica" w:cs="Helvetica" w:hAnsi="Helvetica" w:eastAsia="Helvetica"/>
          <w:b w:val="1"/>
          <w:bCs w:val="1"/>
        </w:rPr>
      </w:pPr>
      <w:r>
        <w:rPr>
          <w:rFonts w:ascii="Helvetica" w:hAnsi="Helvetica"/>
          <w:b w:val="1"/>
          <w:bCs w:val="1"/>
          <w:rtl w:val="0"/>
          <w:lang w:val="en-US"/>
        </w:rPr>
        <w:t>2000+ Years</w:t>
      </w:r>
      <w:r>
        <w:rPr>
          <w:rFonts w:ascii="Helvetica" w:cs="Helvetica" w:hAnsi="Helvetica" w:eastAsia="Helvetica"/>
          <w:b w:val="1"/>
          <w:bCs w:val="1"/>
        </w:rPr>
        <mc:AlternateContent>
          <mc:Choice Requires="wpg">
            <w:drawing xmlns:a="http://schemas.openxmlformats.org/drawingml/2006/main">
              <wp:anchor distT="152400" distB="152400" distL="152400" distR="152400" simplePos="0" relativeHeight="251662336" behindDoc="0" locked="0" layoutInCell="1" allowOverlap="1">
                <wp:simplePos x="0" y="0"/>
                <wp:positionH relativeFrom="margin">
                  <wp:posOffset>-2</wp:posOffset>
                </wp:positionH>
                <wp:positionV relativeFrom="line">
                  <wp:posOffset>213717</wp:posOffset>
                </wp:positionV>
                <wp:extent cx="5486403" cy="6532166"/>
                <wp:effectExtent l="0" t="0" r="0" b="0"/>
                <wp:wrapNone/>
                <wp:docPr id="1073742086" name="officeArt object"/>
                <wp:cNvGraphicFramePr/>
                <a:graphic xmlns:a="http://schemas.openxmlformats.org/drawingml/2006/main">
                  <a:graphicData uri="http://schemas.microsoft.com/office/word/2010/wordprocessingGroup">
                    <wpg:wgp>
                      <wpg:cNvGrpSpPr/>
                      <wpg:grpSpPr>
                        <a:xfrm>
                          <a:off x="0" y="0"/>
                          <a:ext cx="5486403" cy="6532166"/>
                          <a:chOff x="0" y="0"/>
                          <a:chExt cx="5486402" cy="6532165"/>
                        </a:xfrm>
                      </wpg:grpSpPr>
                      <wps:wsp>
                        <wps:cNvPr id="1073742066" name="Shape 1073742066"/>
                        <wps:cNvSpPr/>
                        <wps:spPr>
                          <a:xfrm flipV="1">
                            <a:off x="1408865" y="112612"/>
                            <a:ext cx="4077538" cy="38"/>
                          </a:xfrm>
                          <a:prstGeom prst="line">
                            <a:avLst/>
                          </a:prstGeom>
                          <a:noFill/>
                          <a:ln w="25400" cap="flat">
                            <a:solidFill>
                              <a:srgbClr val="000000"/>
                            </a:solidFill>
                            <a:prstDash val="solid"/>
                            <a:miter lim="400000"/>
                          </a:ln>
                          <a:effectLst/>
                        </wps:spPr>
                        <wps:bodyPr/>
                      </wps:wsp>
                      <wps:wsp>
                        <wps:cNvPr id="1073742067" name="Shape 1073742067"/>
                        <wps:cNvSpPr txBox="1"/>
                        <wps:spPr>
                          <a:xfrm>
                            <a:off x="0" y="0"/>
                            <a:ext cx="1244600" cy="228600"/>
                          </a:xfrm>
                          <a:prstGeom prst="rect">
                            <a:avLst/>
                          </a:prstGeom>
                          <a:noFill/>
                          <a:ln w="12700" cap="flat">
                            <a:noFill/>
                            <a:miter lim="400000"/>
                          </a:ln>
                          <a:effectLst/>
                        </wps:spPr>
                        <wps:txbx>
                          <w:txbxContent>
                            <w:p>
                              <w:pPr>
                                <w:pStyle w:val="Free Form"/>
                              </w:pPr>
                              <w:r>
                                <w:rPr>
                                  <w:rFonts w:ascii="Helvetica" w:hAnsi="Helvetica"/>
                                  <w:b w:val="1"/>
                                  <w:bCs w:val="1"/>
                                  <w:sz w:val="32"/>
                                  <w:szCs w:val="32"/>
                                  <w:rtl w:val="0"/>
                                  <w:lang w:val="de-DE"/>
                                </w:rPr>
                                <w:t>PENTECOST</w:t>
                              </w:r>
                            </w:p>
                          </w:txbxContent>
                        </wps:txbx>
                        <wps:bodyPr wrap="square" lIns="0" tIns="0" rIns="0" bIns="0" numCol="1" anchor="t">
                          <a:noAutofit/>
                        </wps:bodyPr>
                      </wps:wsp>
                      <wps:wsp>
                        <wps:cNvPr id="1073742068" name="Shape 1073742068"/>
                        <wps:cNvSpPr txBox="1"/>
                        <wps:spPr>
                          <a:xfrm>
                            <a:off x="49717" y="6328965"/>
                            <a:ext cx="1181101" cy="203201"/>
                          </a:xfrm>
                          <a:prstGeom prst="rect">
                            <a:avLst/>
                          </a:prstGeom>
                          <a:noFill/>
                          <a:ln w="12700" cap="flat">
                            <a:noFill/>
                            <a:miter lim="400000"/>
                          </a:ln>
                          <a:effectLst/>
                        </wps:spPr>
                        <wps:txbx>
                          <w:txbxContent>
                            <w:p>
                              <w:pPr>
                                <w:pStyle w:val="Free Form"/>
                              </w:pPr>
                              <w:r>
                                <w:rPr>
                                  <w:rFonts w:ascii="Helvetica" w:hAnsi="Helvetica"/>
                                  <w:b w:val="1"/>
                                  <w:bCs w:val="1"/>
                                  <w:sz w:val="32"/>
                                  <w:szCs w:val="32"/>
                                  <w:rtl w:val="0"/>
                                  <w:lang w:val="de-DE"/>
                                </w:rPr>
                                <w:t>JUDGMENT</w:t>
                              </w:r>
                            </w:p>
                          </w:txbxContent>
                        </wps:txbx>
                        <wps:bodyPr wrap="square" lIns="0" tIns="0" rIns="0" bIns="0" numCol="1" anchor="t">
                          <a:noAutofit/>
                        </wps:bodyPr>
                      </wps:wsp>
                      <wps:wsp>
                        <wps:cNvPr id="1073742069" name="Shape 1073742069"/>
                        <wps:cNvSpPr txBox="1"/>
                        <wps:spPr>
                          <a:xfrm>
                            <a:off x="2291873" y="771128"/>
                            <a:ext cx="901701" cy="254001"/>
                          </a:xfrm>
                          <a:prstGeom prst="rect">
                            <a:avLst/>
                          </a:prstGeom>
                          <a:noFill/>
                          <a:ln w="12700" cap="flat">
                            <a:noFill/>
                            <a:miter lim="400000"/>
                          </a:ln>
                          <a:effectLst/>
                        </wps:spPr>
                        <wps:txbx>
                          <w:txbxContent>
                            <w:p>
                              <w:pPr>
                                <w:pStyle w:val="Free Form"/>
                              </w:pPr>
                              <w:r>
                                <w:rPr>
                                  <w:rFonts w:ascii="Helvetica" w:hAnsi="Helvetica"/>
                                  <w:b w:val="1"/>
                                  <w:bCs w:val="1"/>
                                  <w:rtl w:val="0"/>
                                </w:rPr>
                                <w:t>Jerusalem</w:t>
                              </w:r>
                            </w:p>
                          </w:txbxContent>
                        </wps:txbx>
                        <wps:bodyPr wrap="square" lIns="0" tIns="0" rIns="0" bIns="0" numCol="1" anchor="t">
                          <a:noAutofit/>
                        </wps:bodyPr>
                      </wps:wsp>
                      <wps:wsp>
                        <wps:cNvPr id="1073742070" name="Shape 1073742070"/>
                        <wps:cNvSpPr txBox="1"/>
                        <wps:spPr>
                          <a:xfrm>
                            <a:off x="1602556" y="2863453"/>
                            <a:ext cx="2273301" cy="228601"/>
                          </a:xfrm>
                          <a:prstGeom prst="rect">
                            <a:avLst/>
                          </a:prstGeom>
                          <a:noFill/>
                          <a:ln w="12700" cap="flat">
                            <a:noFill/>
                            <a:miter lim="400000"/>
                          </a:ln>
                          <a:effectLst/>
                        </wps:spPr>
                        <wps:txbx>
                          <w:txbxContent>
                            <w:p>
                              <w:pPr>
                                <w:pStyle w:val="Free Form"/>
                              </w:pPr>
                              <w:r>
                                <w:rPr>
                                  <w:rFonts w:ascii="Helvetica" w:hAnsi="Helvetica"/>
                                  <w:b w:val="1"/>
                                  <w:bCs w:val="1"/>
                                  <w:rtl w:val="0"/>
                                  <w:lang w:val="en-US"/>
                                </w:rPr>
                                <w:t>Conversion of the Gentiles</w:t>
                              </w:r>
                            </w:p>
                          </w:txbxContent>
                        </wps:txbx>
                        <wps:bodyPr wrap="square" lIns="0" tIns="0" rIns="0" bIns="0" numCol="1" anchor="t">
                          <a:noAutofit/>
                        </wps:bodyPr>
                      </wps:wsp>
                      <wps:wsp>
                        <wps:cNvPr id="1073742071" name="Shape 1073742071"/>
                        <wps:cNvSpPr txBox="1"/>
                        <wps:spPr>
                          <a:xfrm>
                            <a:off x="1555559" y="4993084"/>
                            <a:ext cx="2374901" cy="215901"/>
                          </a:xfrm>
                          <a:prstGeom prst="rect">
                            <a:avLst/>
                          </a:prstGeom>
                          <a:noFill/>
                          <a:ln w="12700" cap="flat">
                            <a:noFill/>
                            <a:miter lim="400000"/>
                          </a:ln>
                          <a:effectLst/>
                        </wps:spPr>
                        <wps:txbx>
                          <w:txbxContent>
                            <w:p>
                              <w:pPr>
                                <w:pStyle w:val="Free Form"/>
                              </w:pPr>
                              <w:r>
                                <w:rPr>
                                  <w:rFonts w:ascii="Helvetica" w:hAnsi="Helvetica"/>
                                  <w:b w:val="1"/>
                                  <w:bCs w:val="1"/>
                                  <w:rtl w:val="0"/>
                                  <w:lang w:val="en-US"/>
                                </w:rPr>
                                <w:t>Remotest Parts of the Earth</w:t>
                              </w:r>
                            </w:p>
                          </w:txbxContent>
                        </wps:txbx>
                        <wps:bodyPr wrap="square" lIns="0" tIns="0" rIns="0" bIns="0" numCol="1" anchor="t">
                          <a:noAutofit/>
                        </wps:bodyPr>
                      </wps:wsp>
                      <wps:wsp>
                        <wps:cNvPr id="1073742072" name="Shape 1073742072"/>
                        <wps:cNvSpPr txBox="1"/>
                        <wps:spPr>
                          <a:xfrm>
                            <a:off x="335324" y="770830"/>
                            <a:ext cx="1016001" cy="215901"/>
                          </a:xfrm>
                          <a:prstGeom prst="rect">
                            <a:avLst/>
                          </a:prstGeom>
                          <a:noFill/>
                          <a:ln w="12700" cap="flat">
                            <a:noFill/>
                            <a:miter lim="400000"/>
                          </a:ln>
                          <a:effectLst/>
                        </wps:spPr>
                        <wps:txbx>
                          <w:txbxContent>
                            <w:p>
                              <w:pPr>
                                <w:pStyle w:val="Free Form"/>
                              </w:pPr>
                              <w:r>
                                <w:rPr>
                                  <w:rFonts w:ascii="Helvetica" w:hAnsi="Helvetica"/>
                                  <w:b w:val="1"/>
                                  <w:bCs w:val="1"/>
                                  <w:rtl w:val="0"/>
                                  <w:lang w:val="en-US"/>
                                </w:rPr>
                                <w:t>Acts 2-7</w:t>
                              </w:r>
                            </w:p>
                          </w:txbxContent>
                        </wps:txbx>
                        <wps:bodyPr wrap="square" lIns="0" tIns="0" rIns="0" bIns="0" numCol="1" anchor="t">
                          <a:noAutofit/>
                        </wps:bodyPr>
                      </wps:wsp>
                      <wps:wsp>
                        <wps:cNvPr id="1073742073" name="Shape 1073742073"/>
                        <wps:cNvSpPr txBox="1"/>
                        <wps:spPr>
                          <a:xfrm>
                            <a:off x="2077238" y="2258615"/>
                            <a:ext cx="1333501" cy="254001"/>
                          </a:xfrm>
                          <a:prstGeom prst="rect">
                            <a:avLst/>
                          </a:prstGeom>
                          <a:noFill/>
                          <a:ln w="12700" cap="flat">
                            <a:noFill/>
                            <a:miter lim="400000"/>
                          </a:ln>
                          <a:effectLst/>
                        </wps:spPr>
                        <wps:txbx>
                          <w:txbxContent>
                            <w:p>
                              <w:pPr>
                                <w:pStyle w:val="Free Form"/>
                              </w:pPr>
                              <w:r>
                                <w:rPr>
                                  <w:rFonts w:ascii="Helvetica" w:hAnsi="Helvetica"/>
                                  <w:b w:val="1"/>
                                  <w:bCs w:val="1"/>
                                  <w:rtl w:val="0"/>
                                </w:rPr>
                                <w:t>Judea, Samaria</w:t>
                              </w:r>
                            </w:p>
                          </w:txbxContent>
                        </wps:txbx>
                        <wps:bodyPr wrap="square" lIns="0" tIns="0" rIns="0" bIns="0" numCol="1" anchor="t">
                          <a:noAutofit/>
                        </wps:bodyPr>
                      </wps:wsp>
                      <wps:wsp>
                        <wps:cNvPr id="1073742074" name="Shape 1073742074"/>
                        <wps:cNvSpPr txBox="1"/>
                        <wps:spPr>
                          <a:xfrm>
                            <a:off x="335324" y="2291655"/>
                            <a:ext cx="1205658" cy="198556"/>
                          </a:xfrm>
                          <a:prstGeom prst="rect">
                            <a:avLst/>
                          </a:prstGeom>
                          <a:noFill/>
                          <a:ln w="12700" cap="flat">
                            <a:noFill/>
                            <a:miter lim="400000"/>
                          </a:ln>
                          <a:effectLst/>
                        </wps:spPr>
                        <wps:txbx>
                          <w:txbxContent>
                            <w:p>
                              <w:pPr>
                                <w:pStyle w:val="Free Form"/>
                              </w:pPr>
                              <w:r>
                                <w:rPr>
                                  <w:rFonts w:ascii="Helvetica" w:hAnsi="Helvetica"/>
                                  <w:b w:val="1"/>
                                  <w:bCs w:val="1"/>
                                  <w:rtl w:val="0"/>
                                  <w:lang w:val="en-US"/>
                                </w:rPr>
                                <w:t>Acts 8-12</w:t>
                              </w:r>
                            </w:p>
                          </w:txbxContent>
                        </wps:txbx>
                        <wps:bodyPr wrap="square" lIns="0" tIns="0" rIns="0" bIns="0" numCol="1" anchor="t">
                          <a:noAutofit/>
                        </wps:bodyPr>
                      </wps:wsp>
                      <wps:wsp>
                        <wps:cNvPr id="1073742075" name="Shape 1073742075"/>
                        <wps:cNvSpPr txBox="1"/>
                        <wps:spPr>
                          <a:xfrm>
                            <a:off x="335324" y="4485084"/>
                            <a:ext cx="1765301" cy="241301"/>
                          </a:xfrm>
                          <a:prstGeom prst="rect">
                            <a:avLst/>
                          </a:prstGeom>
                          <a:noFill/>
                          <a:ln w="12700" cap="flat">
                            <a:noFill/>
                            <a:miter lim="400000"/>
                          </a:ln>
                          <a:effectLst/>
                        </wps:spPr>
                        <wps:txbx>
                          <w:txbxContent>
                            <w:p>
                              <w:pPr>
                                <w:pStyle w:val="Free Form"/>
                              </w:pPr>
                              <w:r>
                                <w:rPr>
                                  <w:rFonts w:ascii="Helvetica" w:hAnsi="Helvetica"/>
                                  <w:b w:val="1"/>
                                  <w:bCs w:val="1"/>
                                  <w:rtl w:val="0"/>
                                  <w:lang w:val="en-US"/>
                                </w:rPr>
                                <w:t>Acts 13 - Revelation</w:t>
                              </w:r>
                            </w:p>
                          </w:txbxContent>
                        </wps:txbx>
                        <wps:bodyPr wrap="square" lIns="0" tIns="0" rIns="0" bIns="0" numCol="1" anchor="t">
                          <a:noAutofit/>
                        </wps:bodyPr>
                      </wps:wsp>
                      <wps:wsp>
                        <wps:cNvPr id="1073742076" name="Shape 1073742076"/>
                        <wps:cNvSpPr/>
                        <wps:spPr>
                          <a:xfrm flipH="1">
                            <a:off x="136723" y="335062"/>
                            <a:ext cx="1" cy="5894615"/>
                          </a:xfrm>
                          <a:prstGeom prst="line">
                            <a:avLst/>
                          </a:prstGeom>
                          <a:noFill/>
                          <a:ln w="25400" cap="flat">
                            <a:solidFill>
                              <a:srgbClr val="000000"/>
                            </a:solidFill>
                            <a:prstDash val="solid"/>
                            <a:miter lim="400000"/>
                          </a:ln>
                          <a:effectLst/>
                        </wps:spPr>
                        <wps:bodyPr/>
                      </wps:wsp>
                      <wps:wsp>
                        <wps:cNvPr id="1073742077" name="Shape 1073742077"/>
                        <wps:cNvSpPr/>
                        <wps:spPr>
                          <a:xfrm flipV="1">
                            <a:off x="1376719" y="6420802"/>
                            <a:ext cx="4109679" cy="4604"/>
                          </a:xfrm>
                          <a:prstGeom prst="line">
                            <a:avLst/>
                          </a:prstGeom>
                          <a:noFill/>
                          <a:ln w="25400" cap="flat">
                            <a:solidFill>
                              <a:srgbClr val="000000"/>
                            </a:solidFill>
                            <a:prstDash val="solid"/>
                            <a:miter lim="400000"/>
                          </a:ln>
                          <a:effectLst/>
                        </wps:spPr>
                        <wps:bodyPr/>
                      </wps:wsp>
                      <wps:wsp>
                        <wps:cNvPr id="1073742078" name="Shape 1073742078"/>
                        <wps:cNvSpPr/>
                        <wps:spPr>
                          <a:xfrm flipV="1">
                            <a:off x="385793" y="1772196"/>
                            <a:ext cx="5100607" cy="17"/>
                          </a:xfrm>
                          <a:prstGeom prst="line">
                            <a:avLst/>
                          </a:prstGeom>
                          <a:noFill/>
                          <a:ln w="25400" cap="flat">
                            <a:solidFill>
                              <a:srgbClr val="000000"/>
                            </a:solidFill>
                            <a:prstDash val="solid"/>
                            <a:miter lim="400000"/>
                          </a:ln>
                          <a:effectLst/>
                        </wps:spPr>
                        <wps:bodyPr/>
                      </wps:wsp>
                      <wps:wsp>
                        <wps:cNvPr id="1073742079" name="Shape 1073742079"/>
                        <wps:cNvSpPr/>
                        <wps:spPr>
                          <a:xfrm flipV="1">
                            <a:off x="335555" y="3719789"/>
                            <a:ext cx="5150846" cy="41"/>
                          </a:xfrm>
                          <a:prstGeom prst="line">
                            <a:avLst/>
                          </a:prstGeom>
                          <a:noFill/>
                          <a:ln w="25400" cap="flat">
                            <a:solidFill>
                              <a:srgbClr val="000000"/>
                            </a:solidFill>
                            <a:prstDash val="solid"/>
                            <a:miter lim="400000"/>
                          </a:ln>
                          <a:effectLst/>
                        </wps:spPr>
                        <wps:bodyPr/>
                      </wps:wsp>
                      <wps:wsp>
                        <wps:cNvPr id="1073742080" name="Shape 1073742080"/>
                        <wps:cNvSpPr/>
                        <wps:spPr>
                          <a:xfrm>
                            <a:off x="4519576" y="344387"/>
                            <a:ext cx="88" cy="1225334"/>
                          </a:xfrm>
                          <a:prstGeom prst="line">
                            <a:avLst/>
                          </a:prstGeom>
                          <a:noFill/>
                          <a:ln w="25400" cap="flat">
                            <a:solidFill>
                              <a:srgbClr val="000000"/>
                            </a:solidFill>
                            <a:prstDash val="solid"/>
                            <a:miter lim="400000"/>
                            <a:headEnd type="stealth" w="med" len="med"/>
                            <a:tailEnd type="stealth" w="med" len="med"/>
                          </a:ln>
                          <a:effectLst/>
                        </wps:spPr>
                        <wps:bodyPr/>
                      </wps:wsp>
                      <wps:wsp>
                        <wps:cNvPr id="1073742081" name="Shape 1073742081"/>
                        <wps:cNvSpPr/>
                        <wps:spPr>
                          <a:xfrm>
                            <a:off x="4525342" y="1937831"/>
                            <a:ext cx="127" cy="1635046"/>
                          </a:xfrm>
                          <a:prstGeom prst="line">
                            <a:avLst/>
                          </a:prstGeom>
                          <a:noFill/>
                          <a:ln w="25400" cap="flat">
                            <a:solidFill>
                              <a:srgbClr val="000000"/>
                            </a:solidFill>
                            <a:prstDash val="solid"/>
                            <a:miter lim="400000"/>
                            <a:headEnd type="stealth" w="med" len="med"/>
                            <a:tailEnd type="stealth" w="med" len="med"/>
                          </a:ln>
                          <a:effectLst/>
                        </wps:spPr>
                        <wps:bodyPr/>
                      </wps:wsp>
                      <wps:wsp>
                        <wps:cNvPr id="1073742082" name="Shape 1073742082"/>
                        <wps:cNvSpPr txBox="1"/>
                        <wps:spPr>
                          <a:xfrm>
                            <a:off x="4923145" y="647799"/>
                            <a:ext cx="546897" cy="471570"/>
                          </a:xfrm>
                          <a:prstGeom prst="rect">
                            <a:avLst/>
                          </a:prstGeom>
                          <a:noFill/>
                          <a:ln w="12700" cap="flat">
                            <a:noFill/>
                            <a:miter lim="400000"/>
                          </a:ln>
                          <a:effectLst/>
                        </wps:spPr>
                        <wps:txbx>
                          <w:txbxContent>
                            <w:p>
                              <w:pPr>
                                <w:pStyle w:val="Free Form"/>
                                <w:jc w:val="center"/>
                                <w:rPr>
                                  <w:rFonts w:ascii="Helvetica" w:cs="Helvetica" w:hAnsi="Helvetica" w:eastAsia="Helvetica"/>
                                  <w:b w:val="1"/>
                                  <w:bCs w:val="1"/>
                                </w:rPr>
                              </w:pPr>
                              <w:r>
                                <w:rPr>
                                  <w:rFonts w:ascii="Helvetica" w:hAnsi="Helvetica"/>
                                  <w:b w:val="1"/>
                                  <w:bCs w:val="1"/>
                                  <w:rtl w:val="0"/>
                                </w:rPr>
                                <w:t>3-8</w:t>
                              </w:r>
                            </w:p>
                            <w:p>
                              <w:pPr>
                                <w:pStyle w:val="Free Form"/>
                                <w:jc w:val="center"/>
                              </w:pPr>
                              <w:r>
                                <w:rPr>
                                  <w:rFonts w:ascii="Helvetica" w:hAnsi="Helvetica"/>
                                  <w:b w:val="1"/>
                                  <w:bCs w:val="1"/>
                                  <w:rtl w:val="0"/>
                                  <w:lang w:val="en-US"/>
                                </w:rPr>
                                <w:t>Years</w:t>
                              </w:r>
                            </w:p>
                          </w:txbxContent>
                        </wps:txbx>
                        <wps:bodyPr wrap="square" lIns="0" tIns="0" rIns="0" bIns="0" numCol="1" anchor="t">
                          <a:noAutofit/>
                        </wps:bodyPr>
                      </wps:wsp>
                      <wps:wsp>
                        <wps:cNvPr id="1073742083" name="Shape 1073742083"/>
                        <wps:cNvSpPr txBox="1"/>
                        <wps:spPr>
                          <a:xfrm>
                            <a:off x="4923145" y="2514699"/>
                            <a:ext cx="546897" cy="471570"/>
                          </a:xfrm>
                          <a:prstGeom prst="rect">
                            <a:avLst/>
                          </a:prstGeom>
                          <a:noFill/>
                          <a:ln w="12700" cap="flat">
                            <a:noFill/>
                            <a:miter lim="400000"/>
                          </a:ln>
                          <a:effectLst/>
                        </wps:spPr>
                        <wps:txbx>
                          <w:txbxContent>
                            <w:p>
                              <w:pPr>
                                <w:pStyle w:val="Free Form"/>
                                <w:jc w:val="center"/>
                                <w:rPr>
                                  <w:rFonts w:ascii="Helvetica" w:cs="Helvetica" w:hAnsi="Helvetica" w:eastAsia="Helvetica"/>
                                  <w:b w:val="1"/>
                                  <w:bCs w:val="1"/>
                                </w:rPr>
                              </w:pPr>
                              <w:r>
                                <w:rPr>
                                  <w:rFonts w:ascii="Helvetica" w:hAnsi="Helvetica"/>
                                  <w:b w:val="1"/>
                                  <w:bCs w:val="1"/>
                                  <w:rtl w:val="0"/>
                                </w:rPr>
                                <w:t>7-12</w:t>
                              </w:r>
                            </w:p>
                            <w:p>
                              <w:pPr>
                                <w:pStyle w:val="Free Form"/>
                                <w:jc w:val="center"/>
                              </w:pPr>
                              <w:r>
                                <w:rPr>
                                  <w:rFonts w:ascii="Helvetica" w:hAnsi="Helvetica"/>
                                  <w:b w:val="1"/>
                                  <w:bCs w:val="1"/>
                                  <w:rtl w:val="0"/>
                                  <w:lang w:val="en-US"/>
                                </w:rPr>
                                <w:t>Years</w:t>
                              </w:r>
                            </w:p>
                          </w:txbxContent>
                        </wps:txbx>
                        <wps:bodyPr wrap="square" lIns="0" tIns="0" rIns="0" bIns="0" numCol="1" anchor="t">
                          <a:noAutofit/>
                        </wps:bodyPr>
                      </wps:wsp>
                      <wps:wsp>
                        <wps:cNvPr id="1073742084" name="Shape 1073742084"/>
                        <wps:cNvSpPr/>
                        <wps:spPr>
                          <a:xfrm>
                            <a:off x="4517110" y="3906302"/>
                            <a:ext cx="184" cy="2379642"/>
                          </a:xfrm>
                          <a:prstGeom prst="line">
                            <a:avLst/>
                          </a:prstGeom>
                          <a:noFill/>
                          <a:ln w="25400" cap="flat">
                            <a:solidFill>
                              <a:srgbClr val="000000"/>
                            </a:solidFill>
                            <a:prstDash val="solid"/>
                            <a:miter lim="400000"/>
                            <a:headEnd type="stealth" w="med" len="med"/>
                            <a:tailEnd type="stealth" w="med" len="med"/>
                          </a:ln>
                          <a:effectLst/>
                        </wps:spPr>
                        <wps:bodyPr/>
                      </wps:wsp>
                      <wps:wsp>
                        <wps:cNvPr id="1073742085" name="Shape 1073742085"/>
                        <wps:cNvSpPr txBox="1"/>
                        <wps:spPr>
                          <a:xfrm>
                            <a:off x="4923145" y="4864199"/>
                            <a:ext cx="546897" cy="471570"/>
                          </a:xfrm>
                          <a:prstGeom prst="rect">
                            <a:avLst/>
                          </a:prstGeom>
                          <a:noFill/>
                          <a:ln w="12700" cap="flat">
                            <a:noFill/>
                            <a:miter lim="400000"/>
                          </a:ln>
                          <a:effectLst/>
                        </wps:spPr>
                        <wps:txbx>
                          <w:txbxContent>
                            <w:p>
                              <w:pPr>
                                <w:pStyle w:val="Free Form"/>
                                <w:jc w:val="center"/>
                                <w:rPr>
                                  <w:rFonts w:ascii="Helvetica" w:cs="Helvetica" w:hAnsi="Helvetica" w:eastAsia="Helvetica"/>
                                  <w:b w:val="1"/>
                                  <w:bCs w:val="1"/>
                                </w:rPr>
                              </w:pPr>
                              <w:r>
                                <w:rPr>
                                  <w:rFonts w:ascii="Helvetica" w:hAnsi="Helvetica"/>
                                  <w:b w:val="1"/>
                                  <w:bCs w:val="1"/>
                                  <w:rtl w:val="0"/>
                                </w:rPr>
                                <w:t>2000+</w:t>
                              </w:r>
                            </w:p>
                            <w:p>
                              <w:pPr>
                                <w:pStyle w:val="Free Form"/>
                                <w:jc w:val="center"/>
                              </w:pPr>
                              <w:r>
                                <w:rPr>
                                  <w:rFonts w:ascii="Helvetica" w:hAnsi="Helvetica"/>
                                  <w:b w:val="1"/>
                                  <w:bCs w:val="1"/>
                                  <w:rtl w:val="0"/>
                                  <w:lang w:val="en-US"/>
                                </w:rPr>
                                <w:t>Years</w:t>
                              </w:r>
                            </w:p>
                          </w:txbxContent>
                        </wps:txbx>
                        <wps:bodyPr wrap="square" lIns="0" tIns="0" rIns="0" bIns="0" numCol="1" anchor="t">
                          <a:noAutofit/>
                        </wps:bodyPr>
                      </wps:wsp>
                    </wpg:wgp>
                  </a:graphicData>
                </a:graphic>
              </wp:anchor>
            </w:drawing>
          </mc:Choice>
          <mc:Fallback>
            <w:pict>
              <v:group id="_x0000_s1263" style="visibility:visible;position:absolute;margin-left:-0.0pt;margin-top:16.8pt;width:432.0pt;height:514.3pt;z-index:251662336;mso-position-horizontal:absolute;mso-position-horizontal-relative:margin;mso-position-vertical:absolute;mso-position-vertical-relative:line;mso-wrap-distance-left:12.0pt;mso-wrap-distance-top:12.0pt;mso-wrap-distance-right:12.0pt;mso-wrap-distance-bottom:12.0pt;" coordorigin="0,0" coordsize="5486402,6532166">
                <w10:wrap type="none" side="bothSides" anchorx="margin"/>
                <v:line id="_x0000_s1264" style="position:absolute;left:1408866;top:112612;width:4077537;height:38;flip:y;">
                  <v:fill on="f"/>
                  <v:stroke filltype="solid" color="#000000" opacity="100.0%" weight="2.0pt" dashstyle="solid" endcap="flat" miterlimit="400.0%" joinstyle="miter" linestyle="single" startarrow="none" startarrowwidth="medium" startarrowlength="medium" endarrow="none" endarrowwidth="medium" endarrowlength="medium"/>
                </v:line>
                <v:shape id="_x0000_s1265" type="#_x0000_t202" style="position:absolute;left:0;top:0;width:1244600;height:2286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32"/>
                            <w:szCs w:val="32"/>
                            <w:rtl w:val="0"/>
                            <w:lang w:val="de-DE"/>
                          </w:rPr>
                          <w:t>PENTECOST</w:t>
                        </w:r>
                      </w:p>
                    </w:txbxContent>
                  </v:textbox>
                </v:shape>
                <v:shape id="_x0000_s1266" type="#_x0000_t202" style="position:absolute;left:49718;top:6328966;width:1181100;height:2032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32"/>
                            <w:szCs w:val="32"/>
                            <w:rtl w:val="0"/>
                            <w:lang w:val="de-DE"/>
                          </w:rPr>
                          <w:t>JUDGMENT</w:t>
                        </w:r>
                      </w:p>
                    </w:txbxContent>
                  </v:textbox>
                </v:shape>
                <v:shape id="_x0000_s1267" type="#_x0000_t202" style="position:absolute;left:2291873;top:771128;width:901700;height:2540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Jerusalem</w:t>
                        </w:r>
                      </w:p>
                    </w:txbxContent>
                  </v:textbox>
                </v:shape>
                <v:shape id="_x0000_s1268" type="#_x0000_t202" style="position:absolute;left:1602556;top:2863453;width:2273300;height:2286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n-US"/>
                          </w:rPr>
                          <w:t>Conversion of the Gentiles</w:t>
                        </w:r>
                      </w:p>
                    </w:txbxContent>
                  </v:textbox>
                </v:shape>
                <v:shape id="_x0000_s1269" type="#_x0000_t202" style="position:absolute;left:1555560;top:4993084;width:2374900;height:2159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n-US"/>
                          </w:rPr>
                          <w:t>Remotest Parts of the Earth</w:t>
                        </w:r>
                      </w:p>
                    </w:txbxContent>
                  </v:textbox>
                </v:shape>
                <v:shape id="_x0000_s1270" type="#_x0000_t202" style="position:absolute;left:335325;top:770830;width:1016000;height:2159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n-US"/>
                          </w:rPr>
                          <w:t>Acts 2-7</w:t>
                        </w:r>
                      </w:p>
                    </w:txbxContent>
                  </v:textbox>
                </v:shape>
                <v:shape id="_x0000_s1271" type="#_x0000_t202" style="position:absolute;left:2077238;top:2258616;width:1333500;height:2540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Judea, Samaria</w:t>
                        </w:r>
                      </w:p>
                    </w:txbxContent>
                  </v:textbox>
                </v:shape>
                <v:shape id="_x0000_s1272" type="#_x0000_t202" style="position:absolute;left:335325;top:2291655;width:1205657;height:198555;">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n-US"/>
                          </w:rPr>
                          <w:t>Acts 8-12</w:t>
                        </w:r>
                      </w:p>
                    </w:txbxContent>
                  </v:textbox>
                </v:shape>
                <v:shape id="_x0000_s1273" type="#_x0000_t202" style="position:absolute;left:335325;top:4485084;width:1765300;height:2413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n-US"/>
                          </w:rPr>
                          <w:t>Acts 13 - Revelation</w:t>
                        </w:r>
                      </w:p>
                    </w:txbxContent>
                  </v:textbox>
                </v:shape>
                <v:line id="_x0000_s1274" style="position:absolute;left:136724;top:335062;width:0;height:5894614;flip:x;">
                  <v:fill on="f"/>
                  <v:stroke filltype="solid" color="#000000" opacity="100.0%" weight="2.0pt" dashstyle="solid" endcap="flat" miterlimit="400.0%" joinstyle="miter" linestyle="single" startarrow="none" startarrowwidth="medium" startarrowlength="medium" endarrow="none" endarrowwidth="medium" endarrowlength="medium"/>
                </v:line>
                <v:line id="_x0000_s1275" style="position:absolute;left:1376720;top:6420802;width:4109678;height:4603;flip:y;">
                  <v:fill on="f"/>
                  <v:stroke filltype="solid" color="#000000" opacity="100.0%" weight="2.0pt" dashstyle="solid" endcap="flat" miterlimit="400.0%" joinstyle="miter" linestyle="single" startarrow="none" startarrowwidth="medium" startarrowlength="medium" endarrow="none" endarrowwidth="medium" endarrowlength="medium"/>
                </v:line>
                <v:line id="_x0000_s1276" style="position:absolute;left:385793;top:1772197;width:5100606;height:16;flip:y;">
                  <v:fill on="f"/>
                  <v:stroke filltype="solid" color="#000000" opacity="100.0%" weight="2.0pt" dashstyle="solid" endcap="flat" miterlimit="400.0%" joinstyle="miter" linestyle="single" startarrow="none" startarrowwidth="medium" startarrowlength="medium" endarrow="none" endarrowwidth="medium" endarrowlength="medium"/>
                </v:line>
                <v:line id="_x0000_s1277" style="position:absolute;left:335556;top:3719789;width:5150845;height:41;flip:y;">
                  <v:fill on="f"/>
                  <v:stroke filltype="solid" color="#000000" opacity="100.0%" weight="2.0pt" dashstyle="solid" endcap="flat" miterlimit="400.0%" joinstyle="miter" linestyle="single" startarrow="none" startarrowwidth="medium" startarrowlength="medium" endarrow="none" endarrowwidth="medium" endarrowlength="medium"/>
                </v:line>
                <v:line id="_x0000_s1278" style="position:absolute;left:4519576;top:344387;width:87;height:1225334;">
                  <v:fill on="f"/>
                  <v:stroke filltype="solid" color="#000000" opacity="100.0%" weight="2.0pt" dashstyle="solid" endcap="flat" miterlimit="400.0%" joinstyle="miter" linestyle="single" startarrow="classic" startarrowwidth="medium" startarrowlength="medium" endarrow="classic" endarrowwidth="medium" endarrowlength="medium"/>
                </v:line>
                <v:line id="_x0000_s1279" style="position:absolute;left:4525342;top:1937832;width:126;height:1635044;">
                  <v:fill on="f"/>
                  <v:stroke filltype="solid" color="#000000" opacity="100.0%" weight="2.0pt" dashstyle="solid" endcap="flat" miterlimit="400.0%" joinstyle="miter" linestyle="single" startarrow="classic" startarrowwidth="medium" startarrowlength="medium" endarrow="classic" endarrowwidth="medium" endarrowlength="medium"/>
                </v:line>
                <v:shape id="_x0000_s1280" type="#_x0000_t202" style="position:absolute;left:4923146;top:647799;width:546896;height:471569;">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Helvetica" w:cs="Helvetica" w:hAnsi="Helvetica" w:eastAsia="Helvetica"/>
                            <w:b w:val="1"/>
                            <w:bCs w:val="1"/>
                          </w:rPr>
                        </w:pPr>
                        <w:r>
                          <w:rPr>
                            <w:rFonts w:ascii="Helvetica" w:hAnsi="Helvetica"/>
                            <w:b w:val="1"/>
                            <w:bCs w:val="1"/>
                            <w:rtl w:val="0"/>
                          </w:rPr>
                          <w:t>3-8</w:t>
                        </w:r>
                      </w:p>
                      <w:p>
                        <w:pPr>
                          <w:pStyle w:val="Free Form"/>
                          <w:jc w:val="center"/>
                        </w:pPr>
                        <w:r>
                          <w:rPr>
                            <w:rFonts w:ascii="Helvetica" w:hAnsi="Helvetica"/>
                            <w:b w:val="1"/>
                            <w:bCs w:val="1"/>
                            <w:rtl w:val="0"/>
                            <w:lang w:val="en-US"/>
                          </w:rPr>
                          <w:t>Years</w:t>
                        </w:r>
                      </w:p>
                    </w:txbxContent>
                  </v:textbox>
                </v:shape>
                <v:shape id="_x0000_s1281" type="#_x0000_t202" style="position:absolute;left:4923146;top:2514699;width:546896;height:471569;">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Helvetica" w:cs="Helvetica" w:hAnsi="Helvetica" w:eastAsia="Helvetica"/>
                            <w:b w:val="1"/>
                            <w:bCs w:val="1"/>
                          </w:rPr>
                        </w:pPr>
                        <w:r>
                          <w:rPr>
                            <w:rFonts w:ascii="Helvetica" w:hAnsi="Helvetica"/>
                            <w:b w:val="1"/>
                            <w:bCs w:val="1"/>
                            <w:rtl w:val="0"/>
                          </w:rPr>
                          <w:t>7-12</w:t>
                        </w:r>
                      </w:p>
                      <w:p>
                        <w:pPr>
                          <w:pStyle w:val="Free Form"/>
                          <w:jc w:val="center"/>
                        </w:pPr>
                        <w:r>
                          <w:rPr>
                            <w:rFonts w:ascii="Helvetica" w:hAnsi="Helvetica"/>
                            <w:b w:val="1"/>
                            <w:bCs w:val="1"/>
                            <w:rtl w:val="0"/>
                            <w:lang w:val="en-US"/>
                          </w:rPr>
                          <w:t>Years</w:t>
                        </w:r>
                      </w:p>
                    </w:txbxContent>
                  </v:textbox>
                </v:shape>
                <v:line id="_x0000_s1282" style="position:absolute;left:4517111;top:3906302;width:182;height:2379641;">
                  <v:fill on="f"/>
                  <v:stroke filltype="solid" color="#000000" opacity="100.0%" weight="2.0pt" dashstyle="solid" endcap="flat" miterlimit="400.0%" joinstyle="miter" linestyle="single" startarrow="classic" startarrowwidth="medium" startarrowlength="medium" endarrow="classic" endarrowwidth="medium" endarrowlength="medium"/>
                </v:line>
                <v:shape id="_x0000_s1283" type="#_x0000_t202" style="position:absolute;left:4923146;top:4864199;width:546896;height:471569;">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Helvetica" w:cs="Helvetica" w:hAnsi="Helvetica" w:eastAsia="Helvetica"/>
                            <w:b w:val="1"/>
                            <w:bCs w:val="1"/>
                          </w:rPr>
                        </w:pPr>
                        <w:r>
                          <w:rPr>
                            <w:rFonts w:ascii="Helvetica" w:hAnsi="Helvetica"/>
                            <w:b w:val="1"/>
                            <w:bCs w:val="1"/>
                            <w:rtl w:val="0"/>
                          </w:rPr>
                          <w:t>2000+</w:t>
                        </w:r>
                      </w:p>
                      <w:p>
                        <w:pPr>
                          <w:pStyle w:val="Free Form"/>
                          <w:jc w:val="center"/>
                        </w:pPr>
                        <w:r>
                          <w:rPr>
                            <w:rFonts w:ascii="Helvetica" w:hAnsi="Helvetica"/>
                            <w:b w:val="1"/>
                            <w:bCs w:val="1"/>
                            <w:rtl w:val="0"/>
                            <w:lang w:val="en-US"/>
                          </w:rPr>
                          <w:t>Years</w:t>
                        </w:r>
                      </w:p>
                    </w:txbxContent>
                  </v:textbox>
                </v:shape>
              </v:group>
            </w:pict>
          </mc:Fallback>
        </mc:AlternateContent>
      </w:r>
    </w:p>
    <w:p>
      <w:pPr>
        <w:pStyle w:val="Free Form"/>
        <w:bidi w:val="0"/>
      </w:pPr>
      <w:r>
        <w:tab/>
      </w:r>
    </w:p>
    <w:p>
      <w:pPr>
        <w:pStyle w:val="Free Form"/>
        <w:bidi w:val="0"/>
        <w:sectPr>
          <w:headerReference w:type="default" r:id="rId75"/>
          <w:footerReference w:type="default" r:id="rId76"/>
          <w:pgSz w:w="12240" w:h="15840" w:orient="portrait"/>
          <w:pgMar w:top="1440" w:right="1440" w:bottom="1080" w:left="1440" w:header="720" w:footer="792"/>
          <w:bidi w:val="0"/>
        </w:sectPr>
      </w:pPr>
    </w:p>
    <w:p>
      <w:pPr>
        <w:pStyle w:val="Lesson"/>
        <w:bidi w:val="0"/>
      </w:pPr>
      <w:bookmarkStart w:name="_Toc130" w:id="142"/>
      <w:r>
        <w:rPr>
          <w:rFonts w:cs="Arial Unicode MS" w:eastAsia="Arial Unicode MS"/>
          <w:rtl w:val="0"/>
          <w:lang w:val="de-DE"/>
        </w:rPr>
        <w:t>LESSON 21</w:t>
      </w:r>
      <w:bookmarkEnd w:id="142"/>
    </w:p>
    <w:p>
      <w:pPr>
        <w:pStyle w:val="Drill"/>
        <w:bidi w:val="0"/>
      </w:pPr>
      <w:r>
        <w:rPr>
          <w:rFonts w:cs="Arial Unicode MS" w:eastAsia="Arial Unicode MS"/>
          <w:rtl w:val="0"/>
          <w:lang w:val="da-DK"/>
        </w:rPr>
        <w:t>DRILL</w:t>
      </w:r>
    </w:p>
    <w:p>
      <w:pPr>
        <w:pStyle w:val="Free Form"/>
        <w:numPr>
          <w:ilvl w:val="0"/>
          <w:numId w:val="80"/>
        </w:numPr>
        <w:rPr>
          <w:sz w:val="22"/>
          <w:szCs w:val="22"/>
          <w:lang w:val="en-US"/>
        </w:rPr>
      </w:pPr>
      <w:r>
        <w:rPr>
          <w:sz w:val="22"/>
          <w:szCs w:val="22"/>
          <w:rtl w:val="0"/>
          <w:lang w:val="en-US"/>
        </w:rPr>
        <w:t xml:space="preserve">What are the </w:t>
      </w:r>
      <w:r>
        <w:rPr>
          <w:sz w:val="22"/>
          <w:szCs w:val="22"/>
          <w:rtl w:val="1"/>
          <w:lang w:val="ar-SA" w:bidi="ar-SA"/>
        </w:rPr>
        <w:t>“</w:t>
      </w:r>
      <w:r>
        <w:rPr>
          <w:sz w:val="22"/>
          <w:szCs w:val="22"/>
          <w:rtl w:val="0"/>
          <w:lang w:val="sv-SE"/>
        </w:rPr>
        <w:t>gospels</w:t>
      </w:r>
      <w:r>
        <w:rPr>
          <w:sz w:val="22"/>
          <w:szCs w:val="22"/>
          <w:rtl w:val="0"/>
        </w:rPr>
        <w:t xml:space="preserve">” </w:t>
      </w:r>
      <w:r>
        <w:rPr>
          <w:sz w:val="22"/>
          <w:szCs w:val="22"/>
          <w:rtl w:val="0"/>
          <w:lang w:val="en-US"/>
        </w:rPr>
        <w:t>about? #12</w:t>
      </w:r>
    </w:p>
    <w:p>
      <w:pPr>
        <w:pStyle w:val="Free Form"/>
        <w:numPr>
          <w:ilvl w:val="0"/>
          <w:numId w:val="8"/>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lang w:val="sv-SE"/>
        </w:rPr>
        <w:t>gospel</w:t>
      </w:r>
      <w:r>
        <w:rPr>
          <w:sz w:val="22"/>
          <w:szCs w:val="22"/>
          <w:rtl w:val="0"/>
        </w:rPr>
        <w:t xml:space="preserve">” </w:t>
      </w:r>
      <w:r>
        <w:rPr>
          <w:sz w:val="22"/>
          <w:szCs w:val="22"/>
          <w:rtl w:val="0"/>
          <w:lang w:val="en-US"/>
        </w:rPr>
        <w:t>mean? N/A</w:t>
      </w:r>
    </w:p>
    <w:p>
      <w:pPr>
        <w:pStyle w:val="Free Form"/>
        <w:numPr>
          <w:ilvl w:val="0"/>
          <w:numId w:val="8"/>
        </w:numPr>
        <w:rPr>
          <w:sz w:val="22"/>
          <w:szCs w:val="22"/>
          <w:lang w:val="en-US"/>
        </w:rPr>
      </w:pPr>
      <w:r>
        <w:rPr>
          <w:sz w:val="22"/>
          <w:szCs w:val="22"/>
          <w:rtl w:val="0"/>
          <w:lang w:val="en-US"/>
        </w:rPr>
        <w:t>What are the synoptic gospels and why are they called that? #9</w:t>
      </w:r>
      <w:r>
        <w:rPr>
          <w:sz w:val="22"/>
          <w:szCs w:val="22"/>
          <w:rtl w:val="0"/>
          <w:lang w:val="en-US"/>
        </w:rPr>
        <w:t>6</w:t>
      </w:r>
    </w:p>
    <w:p>
      <w:pPr>
        <w:pStyle w:val="Free Form"/>
        <w:numPr>
          <w:ilvl w:val="0"/>
          <w:numId w:val="8"/>
        </w:numPr>
        <w:rPr>
          <w:sz w:val="22"/>
          <w:szCs w:val="22"/>
          <w:lang w:val="en-US"/>
        </w:rPr>
      </w:pPr>
      <w:r>
        <w:rPr>
          <w:sz w:val="22"/>
          <w:szCs w:val="22"/>
          <w:rtl w:val="0"/>
          <w:lang w:val="en-US"/>
        </w:rPr>
        <w:t>What gives the gospels historical credibility? N/A</w:t>
      </w:r>
    </w:p>
    <w:p>
      <w:pPr>
        <w:pStyle w:val="Free Form"/>
        <w:numPr>
          <w:ilvl w:val="0"/>
          <w:numId w:val="8"/>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lang w:val="es-ES_tradnl"/>
        </w:rPr>
        <w:t>apostle</w:t>
      </w:r>
      <w:r>
        <w:rPr>
          <w:sz w:val="22"/>
          <w:szCs w:val="22"/>
          <w:rtl w:val="0"/>
        </w:rPr>
        <w:t xml:space="preserve">” </w:t>
      </w:r>
      <w:r>
        <w:rPr>
          <w:sz w:val="22"/>
          <w:szCs w:val="22"/>
          <w:rtl w:val="0"/>
          <w:lang w:val="en-US"/>
        </w:rPr>
        <w:t>mean? N/A</w:t>
      </w:r>
    </w:p>
    <w:p>
      <w:pPr>
        <w:pStyle w:val="Free Form"/>
        <w:numPr>
          <w:ilvl w:val="0"/>
          <w:numId w:val="8"/>
        </w:numPr>
        <w:rPr>
          <w:sz w:val="22"/>
          <w:szCs w:val="22"/>
          <w:lang w:val="en-US"/>
        </w:rPr>
      </w:pPr>
      <w:r>
        <w:rPr>
          <w:sz w:val="22"/>
          <w:szCs w:val="22"/>
          <w:rtl w:val="0"/>
          <w:lang w:val="en-US"/>
        </w:rPr>
        <w:t>Name the original twelve apostles. #89</w:t>
      </w:r>
    </w:p>
    <w:p>
      <w:pPr>
        <w:pStyle w:val="Free Form"/>
        <w:numPr>
          <w:ilvl w:val="0"/>
          <w:numId w:val="8"/>
        </w:numPr>
        <w:rPr>
          <w:sz w:val="22"/>
          <w:szCs w:val="22"/>
          <w:lang w:val="en-US"/>
        </w:rPr>
      </w:pPr>
      <w:r>
        <w:rPr>
          <w:sz w:val="22"/>
          <w:szCs w:val="22"/>
          <w:rtl w:val="0"/>
          <w:lang w:val="en-US"/>
        </w:rPr>
        <w:t>Which of the apostles betrayed Christ? #90</w:t>
      </w:r>
    </w:p>
    <w:p>
      <w:pPr>
        <w:pStyle w:val="Free Form"/>
        <w:ind w:left="720"/>
        <w:rPr>
          <w:sz w:val="22"/>
          <w:szCs w:val="22"/>
        </w:rPr>
      </w:pPr>
      <w:r>
        <w:rPr>
          <w:sz w:val="22"/>
          <w:szCs w:val="22"/>
          <w:rtl w:val="0"/>
          <w:lang w:val="en-US"/>
        </w:rPr>
        <w:t>Who replaced him?</w:t>
      </w:r>
    </w:p>
    <w:p>
      <w:pPr>
        <w:pStyle w:val="Free Form"/>
        <w:pBdr>
          <w:top w:val="nil"/>
          <w:left w:val="nil"/>
          <w:bottom w:val="single" w:color="000000" w:sz="8" w:space="0" w:shadow="0" w:frame="0"/>
          <w:right w:val="nil"/>
        </w:pBdr>
        <w:rPr>
          <w:sz w:val="8"/>
          <w:szCs w:val="8"/>
        </w:rPr>
      </w:pPr>
    </w:p>
    <w:p>
      <w:pPr>
        <w:pStyle w:val="Bold Italic 12"/>
        <w:bidi w:val="0"/>
      </w:pPr>
      <w:r>
        <w:rPr>
          <w:rtl w:val="0"/>
        </w:rPr>
        <w:t>THE CHRISTIAN DISPENSATION (see chart 7)</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"bookmark19" </w:instrText>
      </w:r>
      <w:r>
        <w:rPr>
          <w:rStyle w:val="Hyperlink.1"/>
          <w:sz w:val="22"/>
          <w:szCs w:val="22"/>
        </w:rPr>
        <w:fldChar w:fldCharType="separate" w:fldLock="0"/>
      </w:r>
      <w:r>
        <w:rPr>
          <w:rStyle w:val="Hyperlink.1"/>
          <w:sz w:val="22"/>
          <w:szCs w:val="22"/>
          <w:rtl w:val="0"/>
          <w:lang w:val="en-US"/>
        </w:rPr>
        <w:t>Chart7</w:t>
      </w:r>
      <w:r>
        <w:rPr>
          <w:sz w:val="22"/>
          <w:szCs w:val="22"/>
        </w:rPr>
        <w:fldChar w:fldCharType="end" w:fldLock="0"/>
      </w:r>
    </w:p>
    <w:p>
      <w:pPr>
        <w:pStyle w:val="bul Helvetica11"/>
        <w:numPr>
          <w:ilvl w:val="0"/>
          <w:numId w:val="16"/>
        </w:numPr>
        <w:bidi w:val="0"/>
      </w:pPr>
      <w:r>
        <w:rPr>
          <w:rtl w:val="0"/>
        </w:rPr>
        <w:t>Introduction</w:t>
      </w:r>
    </w:p>
    <w:p>
      <w:pPr>
        <w:pStyle w:val="bul Helvetica11"/>
        <w:numPr>
          <w:ilvl w:val="0"/>
          <w:numId w:val="16"/>
        </w:numPr>
        <w:bidi w:val="0"/>
      </w:pPr>
      <w:r>
        <w:rPr>
          <w:rtl w:val="0"/>
          <w:lang w:val="nl-NL"/>
        </w:rPr>
        <w:t>Beginning</w:t>
      </w:r>
    </w:p>
    <w:p>
      <w:pPr>
        <w:pStyle w:val="Free Form"/>
        <w:pBdr>
          <w:top w:val="nil"/>
          <w:left w:val="nil"/>
          <w:bottom w:val="single" w:color="000000" w:sz="8" w:space="0" w:shadow="0" w:frame="0"/>
          <w:right w:val="nil"/>
        </w:pBdr>
        <w:rPr>
          <w:sz w:val="8"/>
          <w:szCs w:val="8"/>
        </w:rPr>
      </w:pPr>
    </w:p>
    <w:p>
      <w:pPr>
        <w:pStyle w:val="Free Form"/>
        <w:rPr>
          <w:sz w:val="6"/>
          <w:szCs w:val="6"/>
        </w:rPr>
      </w:pPr>
    </w:p>
    <w:p>
      <w:pPr>
        <w:pStyle w:val="Heading 2"/>
        <w:bidi w:val="0"/>
        <w:rPr>
          <w:rStyle w:val="None"/>
          <w:rFonts w:ascii="Times New Roman" w:cs="Times New Roman" w:hAnsi="Times New Roman" w:eastAsia="Times New Roman"/>
          <w:outline w:val="0"/>
          <w:color w:val="000000"/>
          <w14:textFill>
            <w14:solidFill>
              <w14:srgbClr w14:val="000000"/>
            </w14:solidFill>
          </w14:textFill>
        </w:rPr>
      </w:pPr>
      <w:bookmarkStart w:name="_Toc131" w:id="143"/>
      <w:r>
        <w:rPr>
          <w:rFonts w:cs="Arial Unicode MS" w:eastAsia="Arial Unicode MS"/>
          <w:rtl w:val="0"/>
          <w:lang w:val="fr-FR"/>
        </w:rPr>
        <w:t xml:space="preserve">Introduction </w:t>
      </w:r>
      <w:r>
        <w:rPr>
          <w:rStyle w:val="None"/>
          <w:rFonts w:ascii="Times New Roman" w:hAnsi="Times New Roman"/>
          <w:outline w:val="0"/>
          <w:color w:val="000000"/>
          <w:rtl w:val="0"/>
          <w:lang w:val="en-US"/>
          <w14:textFill>
            <w14:solidFill>
              <w14:srgbClr w14:val="000000"/>
            </w14:solidFill>
          </w14:textFill>
        </w:rPr>
        <w:t xml:space="preserve">(see </w:t>
      </w:r>
      <w:r>
        <w:rPr>
          <w:rStyle w:val="None"/>
          <w:rFonts w:ascii="Times New Roman" w:hAnsi="Times New Roman"/>
          <w:rtl w:val="0"/>
          <w:lang w:val="en-US"/>
        </w:rPr>
        <w:t>Chart 7</w:t>
      </w:r>
      <w:r>
        <w:rPr>
          <w:rStyle w:val="None"/>
          <w:rFonts w:ascii="Times New Roman" w:hAnsi="Times New Roman"/>
          <w:outline w:val="0"/>
          <w:color w:val="000000"/>
          <w:rtl w:val="0"/>
          <w14:textFill>
            <w14:solidFill>
              <w14:srgbClr w14:val="000000"/>
            </w14:solidFill>
          </w14:textFill>
        </w:rPr>
        <w:t>)</w:t>
      </w:r>
      <w:bookmarkEnd w:id="143"/>
    </w:p>
    <w:p>
      <w:pPr>
        <w:pStyle w:val="bt"/>
        <w:pBdr>
          <w:top w:val="nil"/>
          <w:left w:val="nil"/>
          <w:bottom w:val="nil"/>
          <w:right w:val="nil"/>
        </w:pBdr>
        <w:rPr>
          <w:sz w:val="22"/>
          <w:szCs w:val="22"/>
        </w:rPr>
      </w:pPr>
      <w:r>
        <w:rPr>
          <w:sz w:val="22"/>
          <w:szCs w:val="22"/>
        </w:rPr>
        <w:fldChar w:fldCharType="begin" w:fldLock="0"/>
      </w:r>
      <w:r>
        <w:rPr>
          <w:sz w:val="22"/>
          <w:szCs w:val="22"/>
        </w:rPr>
        <w:instrText xml:space="preserve"> HYPERLINK \l "bookmark20" </w:instrText>
      </w:r>
      <w:r>
        <w:rPr>
          <w:sz w:val="22"/>
          <w:szCs w:val="22"/>
        </w:rPr>
        <w:fldChar w:fldCharType="separate" w:fldLock="0"/>
      </w:r>
      <w:r>
        <w:rPr>
          <w:sz w:val="22"/>
          <w:szCs w:val="22"/>
          <w:rtl w:val="0"/>
          <w:lang w:val="en-US"/>
        </w:rPr>
        <w:t>Chart7</w:t>
      </w:r>
      <w:r>
        <w:rPr>
          <w:sz w:val="22"/>
          <w:szCs w:val="22"/>
        </w:rPr>
        <w:fldChar w:fldCharType="end" w:fldLock="0"/>
      </w:r>
    </w:p>
    <w:p>
      <w:pPr>
        <w:pStyle w:val="Heading 3"/>
        <w:bidi w:val="0"/>
        <w:ind w:left="283"/>
      </w:pPr>
      <w:r>
        <w:rPr>
          <w:rtl w:val="0"/>
        </w:rPr>
        <w:t>Its designation</w:t>
      </w:r>
    </w:p>
    <w:p>
      <w:pPr>
        <w:pStyle w:val="Heading 3"/>
        <w:bidi w:val="0"/>
        <w:ind w:left="283"/>
      </w:pPr>
      <w:r>
        <w:rPr>
          <w:rtl w:val="0"/>
        </w:rPr>
        <w:t>Events marking its beginning and end</w:t>
      </w:r>
    </w:p>
    <w:p>
      <w:pPr>
        <w:pStyle w:val="bul .50"/>
        <w:numPr>
          <w:ilvl w:val="0"/>
          <w:numId w:val="4"/>
        </w:numPr>
        <w:rPr>
          <w:sz w:val="22"/>
          <w:szCs w:val="22"/>
          <w:lang w:val="ar-SA" w:bidi="ar-SA"/>
        </w:rPr>
      </w:pPr>
      <w:r>
        <w:rPr>
          <w:sz w:val="22"/>
          <w:szCs w:val="22"/>
          <w:rtl w:val="1"/>
          <w:lang w:val="ar-SA" w:bidi="ar-SA"/>
        </w:rPr>
        <w:t>“</w:t>
      </w:r>
      <w:r>
        <w:rPr>
          <w:sz w:val="22"/>
          <w:szCs w:val="22"/>
          <w:rtl w:val="0"/>
          <w:lang w:val="nl-NL"/>
        </w:rPr>
        <w:t>Beginning</w:t>
      </w:r>
      <w:r>
        <w:rPr>
          <w:sz w:val="22"/>
          <w:szCs w:val="22"/>
          <w:rtl w:val="0"/>
        </w:rPr>
        <w:t xml:space="preserve">” – </w:t>
      </w:r>
      <w:r>
        <w:rPr>
          <w:rStyle w:val="None"/>
          <w:b w:val="1"/>
          <w:bCs w:val="1"/>
          <w:sz w:val="22"/>
          <w:szCs w:val="22"/>
          <w:rtl w:val="0"/>
          <w:lang w:val="en-US"/>
        </w:rPr>
        <w:t xml:space="preserve">Acts 11:15; Lk 24:47 </w:t>
      </w:r>
      <w:r>
        <w:rPr>
          <w:sz w:val="22"/>
          <w:szCs w:val="22"/>
          <w:rtl w:val="0"/>
        </w:rPr>
        <w:t>(</w:t>
      </w:r>
      <w:r>
        <w:rPr>
          <w:sz w:val="22"/>
          <w:szCs w:val="22"/>
          <w:rtl w:val="1"/>
          <w:lang w:val="ar-SA" w:bidi="ar-SA"/>
        </w:rPr>
        <w:t>“</w:t>
      </w:r>
      <w:r>
        <w:rPr>
          <w:sz w:val="22"/>
          <w:szCs w:val="22"/>
          <w:rtl w:val="0"/>
          <w:lang w:val="pt-PT"/>
        </w:rPr>
        <w:t>Pentecost</w:t>
      </w:r>
      <w:r>
        <w:rPr>
          <w:sz w:val="22"/>
          <w:szCs w:val="22"/>
          <w:rtl w:val="0"/>
        </w:rPr>
        <w:t>”</w:t>
      </w:r>
      <w:r>
        <w:rPr>
          <w:sz w:val="22"/>
          <w:szCs w:val="22"/>
          <w:rtl w:val="0"/>
        </w:rPr>
        <w:t>)</w:t>
      </w:r>
    </w:p>
    <w:p>
      <w:pPr>
        <w:pStyle w:val="bul .50"/>
        <w:numPr>
          <w:ilvl w:val="0"/>
          <w:numId w:val="4"/>
        </w:numPr>
        <w:rPr>
          <w:sz w:val="22"/>
          <w:szCs w:val="22"/>
          <w:lang w:val="ar-SA" w:bidi="ar-SA"/>
        </w:rPr>
      </w:pPr>
      <w:r>
        <w:rPr>
          <w:sz w:val="22"/>
          <w:szCs w:val="22"/>
          <w:rtl w:val="1"/>
          <w:lang w:val="ar-SA" w:bidi="ar-SA"/>
        </w:rPr>
        <w:t>“</w:t>
      </w:r>
      <w:r>
        <w:rPr>
          <w:sz w:val="22"/>
          <w:szCs w:val="22"/>
          <w:rtl w:val="0"/>
          <w:lang w:val="de-DE"/>
        </w:rPr>
        <w:t>End</w:t>
      </w:r>
      <w:r>
        <w:rPr>
          <w:sz w:val="22"/>
          <w:szCs w:val="22"/>
          <w:rtl w:val="0"/>
        </w:rPr>
        <w:t xml:space="preserve">” – </w:t>
      </w:r>
      <w:r>
        <w:rPr>
          <w:rStyle w:val="None"/>
          <w:b w:val="1"/>
          <w:bCs w:val="1"/>
          <w:sz w:val="22"/>
          <w:szCs w:val="22"/>
          <w:rtl w:val="0"/>
        </w:rPr>
        <w:t xml:space="preserve">1Co 15:22-24 </w:t>
      </w:r>
      <w:r>
        <w:rPr>
          <w:sz w:val="22"/>
          <w:szCs w:val="22"/>
          <w:rtl w:val="0"/>
        </w:rPr>
        <w:t>(</w:t>
      </w:r>
      <w:r>
        <w:rPr>
          <w:sz w:val="22"/>
          <w:szCs w:val="22"/>
          <w:rtl w:val="1"/>
          <w:lang w:val="ar-SA" w:bidi="ar-SA"/>
        </w:rPr>
        <w:t>“</w:t>
      </w:r>
      <w:r>
        <w:rPr>
          <w:sz w:val="22"/>
          <w:szCs w:val="22"/>
          <w:rtl w:val="0"/>
          <w:lang w:val="en-US"/>
        </w:rPr>
        <w:t>Judgment</w:t>
      </w:r>
      <w:r>
        <w:rPr>
          <w:sz w:val="22"/>
          <w:szCs w:val="22"/>
          <w:rtl w:val="0"/>
        </w:rPr>
        <w:t>”</w:t>
      </w:r>
      <w:r>
        <w:rPr>
          <w:sz w:val="22"/>
          <w:szCs w:val="22"/>
          <w:rtl w:val="0"/>
        </w:rPr>
        <w:t>)</w:t>
      </w:r>
    </w:p>
    <w:p>
      <w:pPr>
        <w:pStyle w:val="Heading 3"/>
        <w:bidi w:val="0"/>
        <w:ind w:left="283"/>
      </w:pPr>
      <w:r>
        <w:rPr>
          <w:rtl w:val="0"/>
        </w:rPr>
        <w:t xml:space="preserve">Time </w:t>
      </w:r>
      <w:r>
        <w:rPr>
          <w:rStyle w:val="None"/>
          <w:b w:val="0"/>
          <w:bCs w:val="0"/>
          <w:rtl w:val="0"/>
        </w:rPr>
        <w:t>(</w:t>
      </w:r>
      <w:r>
        <w:rPr>
          <w:rStyle w:val="None"/>
          <w:b w:val="0"/>
          <w:bCs w:val="0"/>
          <w:rtl w:val="1"/>
          <w:lang w:val="ar-SA" w:bidi="ar-SA"/>
        </w:rPr>
        <w:t>“</w:t>
      </w:r>
      <w:r>
        <w:rPr>
          <w:rStyle w:val="None"/>
          <w:b w:val="0"/>
          <w:bCs w:val="0"/>
          <w:rtl w:val="0"/>
          <w:lang w:val="en-US"/>
        </w:rPr>
        <w:t>2000+ years</w:t>
      </w:r>
      <w:r>
        <w:rPr>
          <w:rStyle w:val="None"/>
          <w:b w:val="0"/>
          <w:bCs w:val="0"/>
          <w:rtl w:val="0"/>
        </w:rPr>
        <w:t>”</w:t>
      </w:r>
      <w:r>
        <w:rPr>
          <w:rStyle w:val="None"/>
          <w:b w:val="0"/>
          <w:bCs w:val="0"/>
          <w:rtl w:val="0"/>
        </w:rPr>
        <w:t>)</w:t>
      </w:r>
    </w:p>
    <w:p>
      <w:pPr>
        <w:pStyle w:val="Heading 3"/>
        <w:bidi w:val="0"/>
        <w:ind w:left="283"/>
      </w:pPr>
      <w:r>
        <w:rPr>
          <w:rtl w:val="0"/>
        </w:rPr>
        <w:t xml:space="preserve">Books in the New Testament </w:t>
      </w:r>
      <w:r>
        <w:rPr>
          <w:rStyle w:val="None"/>
          <w:b w:val="0"/>
          <w:bCs w:val="0"/>
          <w:rtl w:val="0"/>
          <w:lang w:val="en-US"/>
        </w:rPr>
        <w:t xml:space="preserve">(See </w:t>
      </w:r>
      <w:r>
        <w:rPr>
          <w:rStyle w:val="Hyperlink.5"/>
        </w:rPr>
        <w:fldChar w:fldCharType="begin" w:fldLock="0"/>
      </w:r>
      <w:r>
        <w:rPr>
          <w:rStyle w:val="Hyperlink.5"/>
        </w:rPr>
        <w:instrText xml:space="preserve"> HYPERLINK \l "Chart2TimeLine" </w:instrText>
      </w:r>
      <w:r>
        <w:rPr>
          <w:rStyle w:val="Hyperlink.5"/>
        </w:rPr>
        <w:fldChar w:fldCharType="separate" w:fldLock="0"/>
      </w:r>
      <w:r>
        <w:rPr>
          <w:rStyle w:val="Hyperlink.5"/>
          <w:rtl w:val="0"/>
        </w:rPr>
        <w:t>Chart2</w:t>
      </w:r>
      <w:r>
        <w:rPr/>
        <w:fldChar w:fldCharType="end" w:fldLock="0"/>
      </w:r>
      <w:r>
        <w:rPr>
          <w:rStyle w:val="None"/>
          <w:b w:val="0"/>
          <w:bCs w:val="0"/>
          <w:rtl w:val="0"/>
          <w:lang w:val="en-US"/>
        </w:rPr>
        <w:t xml:space="preserve">, </w:t>
      </w:r>
      <w:r>
        <w:rPr>
          <w:rStyle w:val="Hyperlink.5"/>
        </w:rPr>
        <w:fldChar w:fldCharType="begin" w:fldLock="0"/>
      </w:r>
      <w:r>
        <w:rPr>
          <w:rStyle w:val="Hyperlink.5"/>
        </w:rPr>
        <w:instrText xml:space="preserve"> HYPERLINK \l "bookmark21" </w:instrText>
      </w:r>
      <w:r>
        <w:rPr>
          <w:rStyle w:val="Hyperlink.5"/>
        </w:rPr>
        <w:fldChar w:fldCharType="separate" w:fldLock="0"/>
      </w:r>
      <w:r>
        <w:rPr>
          <w:rStyle w:val="Hyperlink.5"/>
          <w:rtl w:val="0"/>
        </w:rPr>
        <w:t>Chart7</w:t>
      </w:r>
      <w:r>
        <w:rPr/>
        <w:fldChar w:fldCharType="end" w:fldLock="0"/>
      </w:r>
      <w:r>
        <w:rPr>
          <w:rStyle w:val="None"/>
          <w:b w:val="0"/>
          <w:bCs w:val="0"/>
          <w:rtl w:val="0"/>
        </w:rPr>
        <w:t>)</w:t>
      </w:r>
      <w:r>
        <w:rPr>
          <w:rStyle w:val="None"/>
          <w:b w:val="0"/>
          <w:bCs w:val="0"/>
        </w:rPr>
        <mc:AlternateContent>
          <mc:Choice Requires="wps">
            <w:drawing xmlns:a="http://schemas.openxmlformats.org/drawingml/2006/main">
              <wp:anchor distT="152400" distB="152400" distL="152400" distR="152400" simplePos="0" relativeHeight="251712512" behindDoc="0" locked="0" layoutInCell="1" allowOverlap="1">
                <wp:simplePos x="0" y="0"/>
                <wp:positionH relativeFrom="margin">
                  <wp:posOffset>3290159</wp:posOffset>
                </wp:positionH>
                <wp:positionV relativeFrom="line">
                  <wp:posOffset>406914</wp:posOffset>
                </wp:positionV>
                <wp:extent cx="1560381" cy="164902"/>
                <wp:effectExtent l="0" t="0" r="0" b="0"/>
                <wp:wrapNone/>
                <wp:docPr id="1073742087" name="officeArt object"/>
                <wp:cNvGraphicFramePr/>
                <a:graphic xmlns:a="http://schemas.openxmlformats.org/drawingml/2006/main">
                  <a:graphicData uri="http://schemas.microsoft.com/office/word/2010/wordprocessingShape">
                    <wps:wsp>
                      <wps:cNvSpPr txBox="1"/>
                      <wps:spPr>
                        <a:xfrm>
                          <a:off x="0" y="0"/>
                          <a:ext cx="1560381" cy="164902"/>
                        </a:xfrm>
                        <a:prstGeom prst="rect">
                          <a:avLst/>
                        </a:prstGeom>
                        <a:noFill/>
                        <a:ln w="12700" cap="flat">
                          <a:noFill/>
                          <a:miter lim="400000"/>
                        </a:ln>
                        <a:effectLst/>
                      </wps:spPr>
                      <wps:txbx>
                        <w:txbxContent>
                          <w:p>
                            <w:pPr>
                              <w:pStyle w:val="Free Form"/>
                            </w:pPr>
                            <w:r>
                              <w:rPr>
                                <w:sz w:val="20"/>
                                <w:szCs w:val="20"/>
                                <w:rtl w:val="0"/>
                                <w:lang w:val="en-US"/>
                              </w:rPr>
                              <w:t>[100Q #86</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is the church?</w:t>
                            </w:r>
                            <w:r>
                              <w:rPr>
                                <w:sz w:val="20"/>
                                <w:szCs w:val="20"/>
                                <w:rtl w:val="0"/>
                                <w:lang w:val="en-US"/>
                              </w:rPr>
                              <w:t>]</w:t>
                            </w:r>
                          </w:p>
                        </w:txbxContent>
                      </wps:txbx>
                      <wps:bodyPr wrap="square" lIns="0" tIns="0" rIns="0" bIns="0" numCol="1" anchor="t">
                        <a:noAutofit/>
                      </wps:bodyPr>
                    </wps:wsp>
                  </a:graphicData>
                </a:graphic>
              </wp:anchor>
            </w:drawing>
          </mc:Choice>
          <mc:Fallback>
            <w:pict>
              <v:shape id="_x0000_s1284" type="#_x0000_t202" style="visibility:visible;position:absolute;margin-left:259.1pt;margin-top:32.0pt;width:122.9pt;height:13.0pt;z-index:2517125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#86</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What is the church?</w:t>
                      </w:r>
                      <w:r>
                        <w:rPr>
                          <w:sz w:val="20"/>
                          <w:szCs w:val="20"/>
                          <w:rtl w:val="0"/>
                          <w:lang w:val="en-US"/>
                        </w:rPr>
                        <w:t>]</w:t>
                      </w:r>
                    </w:p>
                  </w:txbxContent>
                </v:textbox>
                <w10:wrap type="none" side="bothSides" anchorx="margin"/>
              </v:shape>
            </w:pict>
          </mc:Fallback>
        </mc:AlternateContent>
      </w:r>
    </w:p>
    <w:p>
      <w:pPr>
        <w:pStyle w:val="Heading 2"/>
        <w:spacing w:before="160"/>
      </w:pPr>
      <w:bookmarkStart w:name="_Toc132" w:id="144"/>
      <w:r>
        <w:rPr>
          <w:rtl w:val="0"/>
          <w:lang w:val="nl-NL"/>
        </w:rPr>
        <w:t>Beginning</w:t>
      </w:r>
      <w:bookmarkEnd w:id="144"/>
    </w:p>
    <w:p>
      <w:pPr>
        <w:pStyle w:val="bul Helvetica11"/>
        <w:numPr>
          <w:ilvl w:val="0"/>
          <w:numId w:val="16"/>
        </w:numPr>
        <w:spacing w:before="120"/>
        <w:rPr>
          <w:lang w:val="en-US"/>
        </w:rPr>
      </w:pPr>
      <w:r>
        <w:rPr>
          <w:rtl w:val="0"/>
          <w:lang w:val="en-US"/>
        </w:rPr>
        <w:t>Of the church</w:t>
      </w:r>
    </w:p>
    <w:p>
      <w:pPr>
        <w:pStyle w:val="bt .50"/>
        <w:spacing w:before="60"/>
        <w:ind w:left="566"/>
      </w:pPr>
      <w:r>
        <w:rPr>
          <w:rtl w:val="0"/>
          <w:lang w:val="en-US"/>
        </w:rPr>
        <w:t xml:space="preserve">The gospel of the death, burial, and resurrection of Jesus Christ was preached for the first time and men invited to enjoy its benefit through obedient faith. Those who obeyed were saved. These saved people were </w:t>
      </w:r>
      <w:r>
        <w:rPr>
          <w:rtl w:val="1"/>
          <w:lang w:val="ar-SA" w:bidi="ar-SA"/>
        </w:rPr>
        <w:t>“</w:t>
      </w:r>
      <w:r>
        <w:rPr>
          <w:rtl w:val="0"/>
        </w:rPr>
        <w:t>added.</w:t>
      </w:r>
      <w:r>
        <w:rPr>
          <w:rtl w:val="0"/>
        </w:rPr>
        <w:t xml:space="preserve">” </w:t>
      </w:r>
      <w:r>
        <w:rPr>
          <w:rStyle w:val="None"/>
          <w:b w:val="1"/>
          <w:bCs w:val="1"/>
          <w:rtl w:val="0"/>
        </w:rPr>
        <w:t>Ac 2:41,47</w:t>
      </w:r>
      <w:r>
        <w:rPr>
          <w:rtl w:val="0"/>
          <w:lang w:val="en-US"/>
        </w:rPr>
        <w:t xml:space="preserve">. All those added together formed the </w:t>
      </w:r>
      <w:r>
        <w:rPr>
          <w:rtl w:val="1"/>
          <w:lang w:val="ar-SA" w:bidi="ar-SA"/>
        </w:rPr>
        <w:t>“</w:t>
      </w:r>
      <w:r>
        <w:rPr>
          <w:rtl w:val="0"/>
          <w:lang w:val="en-US"/>
        </w:rPr>
        <w:t>church.</w:t>
      </w:r>
      <w:r>
        <w:rPr>
          <w:rtl w:val="0"/>
        </w:rPr>
        <w:t xml:space="preserve">” </w:t>
      </w:r>
      <w:r>
        <w:rPr>
          <w:rtl w:val="0"/>
          <w:lang w:val="en-US"/>
        </w:rPr>
        <w:t>Thus, the</w:t>
      </w:r>
      <w:r>
        <mc:AlternateContent>
          <mc:Choice Requires="wps">
            <w:drawing xmlns:a="http://schemas.openxmlformats.org/drawingml/2006/main">
              <wp:anchor distT="152400" distB="152400" distL="152400" distR="152400" simplePos="0" relativeHeight="251713536" behindDoc="0" locked="0" layoutInCell="1" allowOverlap="1">
                <wp:simplePos x="0" y="0"/>
                <wp:positionH relativeFrom="margin">
                  <wp:posOffset>3113447</wp:posOffset>
                </wp:positionH>
                <wp:positionV relativeFrom="line">
                  <wp:posOffset>266086</wp:posOffset>
                </wp:positionV>
                <wp:extent cx="2721472" cy="164902"/>
                <wp:effectExtent l="0" t="0" r="0" b="0"/>
                <wp:wrapNone/>
                <wp:docPr id="1073742088" name="officeArt object"/>
                <wp:cNvGraphicFramePr/>
                <a:graphic xmlns:a="http://schemas.openxmlformats.org/drawingml/2006/main">
                  <a:graphicData uri="http://schemas.microsoft.com/office/word/2010/wordprocessingShape">
                    <wps:wsp>
                      <wps:cNvSpPr txBox="1"/>
                      <wps:spPr>
                        <a:xfrm>
                          <a:off x="0" y="0"/>
                          <a:ext cx="2721472" cy="164902"/>
                        </a:xfrm>
                        <a:prstGeom prst="rect">
                          <a:avLst/>
                        </a:prstGeom>
                        <a:noFill/>
                        <a:ln w="12700" cap="flat">
                          <a:noFill/>
                          <a:miter lim="400000"/>
                        </a:ln>
                        <a:effectLst/>
                      </wps:spPr>
                      <wps:txbx>
                        <w:txbxContent>
                          <w:p>
                            <w:pPr>
                              <w:pStyle w:val="Free Form"/>
                            </w:pPr>
                            <w:r>
                              <w:rPr>
                                <w:sz w:val="20"/>
                                <w:szCs w:val="20"/>
                                <w:rtl w:val="0"/>
                                <w:lang w:val="en-US"/>
                              </w:rPr>
                              <w:t>[100Q #87</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On what is the church founded?</w:t>
                            </w:r>
                            <w:r>
                              <w:rPr>
                                <w:sz w:val="20"/>
                                <w:szCs w:val="20"/>
                                <w:rtl w:val="0"/>
                                <w:lang w:val="en-US"/>
                              </w:rPr>
                              <w:t>]</w:t>
                            </w:r>
                          </w:p>
                        </w:txbxContent>
                      </wps:txbx>
                      <wps:bodyPr wrap="square" lIns="0" tIns="0" rIns="0" bIns="0" numCol="1" anchor="t">
                        <a:noAutofit/>
                      </wps:bodyPr>
                    </wps:wsp>
                  </a:graphicData>
                </a:graphic>
              </wp:anchor>
            </w:drawing>
          </mc:Choice>
          <mc:Fallback>
            <w:pict>
              <v:shape id="_x0000_s1285" type="#_x0000_t202" style="visibility:visible;position:absolute;margin-left:245.2pt;margin-top:21.0pt;width:214.3pt;height:13.0pt;z-index:2517135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#87</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On what is the church founded?</w:t>
                      </w:r>
                      <w:r>
                        <w:rPr>
                          <w:sz w:val="20"/>
                          <w:szCs w:val="20"/>
                          <w:rtl w:val="0"/>
                          <w:lang w:val="en-US"/>
                        </w:rPr>
                        <w:t>]</w:t>
                      </w:r>
                    </w:p>
                  </w:txbxContent>
                </v:textbox>
                <w10:wrap type="none" side="bothSides" anchorx="margin"/>
              </v:shape>
            </w:pict>
          </mc:Fallback>
        </mc:AlternateContent>
      </w:r>
      <w:r>
        <w:rPr>
          <w:rtl w:val="1"/>
          <w:lang w:val="ar-SA" w:bidi="ar-SA"/>
        </w:rPr>
        <w:t xml:space="preserve"> “</w:t>
      </w:r>
      <w:r>
        <w:rPr>
          <w:rtl w:val="0"/>
          <w:lang w:val="en-US"/>
        </w:rPr>
        <w:t>church</w:t>
      </w:r>
      <w:r>
        <w:rPr>
          <w:rtl w:val="0"/>
        </w:rPr>
        <w:t xml:space="preserve">” </w:t>
      </w:r>
      <w:r>
        <w:rPr>
          <w:rtl w:val="0"/>
          <w:lang w:val="en-US"/>
        </w:rPr>
        <w:t xml:space="preserve">= people in fellowship with God through Christ. </w:t>
      </w:r>
      <w:r>
        <w:rPr>
          <w:rStyle w:val="None"/>
          <w:b w:val="1"/>
          <w:bCs w:val="1"/>
          <w:rtl w:val="0"/>
          <w:lang w:val="fr-FR"/>
        </w:rPr>
        <w:t>Heb 12:23</w:t>
      </w:r>
      <w:r>
        <w:rPr>
          <w:rStyle w:val="None"/>
          <w:vertAlign w:val="superscript"/>
        </w:rPr>
        <w:endnoteReference w:id="69"/>
      </w:r>
      <w:r>
        <w:rPr>
          <w:rStyle w:val="None"/>
          <w:b w:val="1"/>
          <w:bCs w:val="1"/>
          <w:rtl w:val="0"/>
        </w:rPr>
        <w:t>; 1Co 12:13,27</w:t>
      </w:r>
      <w:r>
        <w:rPr>
          <w:rStyle w:val="None"/>
          <w:b w:val="1"/>
          <w:bCs w:val="1"/>
          <w:vertAlign w:val="superscript"/>
        </w:rPr>
        <w:endnoteReference w:id="70"/>
      </w:r>
      <w:r>
        <w:rPr>
          <w:rStyle w:val="None"/>
          <w:b w:val="1"/>
          <w:bCs w:val="1"/>
          <w:rtl w:val="0"/>
        </w:rPr>
        <w:t>; Eph. 1:22-23; 3:6</w:t>
      </w:r>
      <w:r>
        <w:rPr>
          <w:rStyle w:val="None"/>
          <w:b w:val="1"/>
          <w:bCs w:val="1"/>
          <w:rtl w:val="0"/>
          <w:lang w:val="en-US"/>
        </w:rPr>
        <w:t>; 5:23</w:t>
      </w:r>
      <w:r>
        <w:rPr>
          <w:rStyle w:val="None"/>
          <w:b w:val="1"/>
          <w:bCs w:val="1"/>
          <w:rtl w:val="0"/>
        </w:rPr>
        <w:t>.</w:t>
      </w:r>
    </w:p>
    <w:p>
      <w:pPr>
        <w:pStyle w:val="bul .50"/>
        <w:numPr>
          <w:ilvl w:val="0"/>
          <w:numId w:val="4"/>
        </w:numPr>
        <w:rPr>
          <w:sz w:val="22"/>
          <w:szCs w:val="22"/>
          <w:lang w:val="en-US"/>
        </w:rPr>
      </w:pPr>
      <w:r>
        <w:rPr>
          <w:rStyle w:val="None"/>
          <w:i w:val="1"/>
          <w:iCs w:val="1"/>
          <w:sz w:val="22"/>
          <w:szCs w:val="22"/>
          <w:rtl w:val="0"/>
          <w:lang w:val="en-US"/>
        </w:rPr>
        <w:t>Before</w:t>
      </w:r>
      <w:r>
        <w:rPr>
          <w:sz w:val="22"/>
          <w:szCs w:val="22"/>
          <w:rtl w:val="0"/>
          <w:lang w:val="en-US"/>
        </w:rPr>
        <w:t xml:space="preserve"> - church in future, </w:t>
      </w:r>
      <w:r>
        <w:rPr>
          <w:rStyle w:val="None"/>
          <w:b w:val="1"/>
          <w:bCs w:val="1"/>
          <w:sz w:val="22"/>
          <w:szCs w:val="22"/>
          <w:rtl w:val="0"/>
        </w:rPr>
        <w:t>Mt 16:18</w:t>
      </w:r>
      <w:r>
        <w:rPr>
          <w:rStyle w:val="None"/>
          <w:b w:val="1"/>
          <w:bCs w:val="1"/>
          <w:sz w:val="22"/>
          <w:szCs w:val="22"/>
        </w:rPr>
        <mc:AlternateContent>
          <mc:Choice Requires="wps">
            <w:drawing xmlns:a="http://schemas.openxmlformats.org/drawingml/2006/main">
              <wp:anchor distT="152400" distB="152400" distL="152400" distR="152400" simplePos="0" relativeHeight="251714560" behindDoc="0" locked="0" layoutInCell="1" allowOverlap="1">
                <wp:simplePos x="0" y="0"/>
                <wp:positionH relativeFrom="margin">
                  <wp:posOffset>3705026</wp:posOffset>
                </wp:positionH>
                <wp:positionV relativeFrom="line">
                  <wp:posOffset>273481</wp:posOffset>
                </wp:positionV>
                <wp:extent cx="2535073" cy="164902"/>
                <wp:effectExtent l="0" t="0" r="0" b="0"/>
                <wp:wrapNone/>
                <wp:docPr id="1073742089" name="officeArt object"/>
                <wp:cNvGraphicFramePr/>
                <a:graphic xmlns:a="http://schemas.openxmlformats.org/drawingml/2006/main">
                  <a:graphicData uri="http://schemas.microsoft.com/office/word/2010/wordprocessingShape">
                    <wps:wsp>
                      <wps:cNvSpPr txBox="1"/>
                      <wps:spPr>
                        <a:xfrm>
                          <a:off x="0" y="0"/>
                          <a:ext cx="2535073" cy="164902"/>
                        </a:xfrm>
                        <a:prstGeom prst="rect">
                          <a:avLst/>
                        </a:prstGeom>
                        <a:noFill/>
                        <a:ln w="12700" cap="flat">
                          <a:noFill/>
                          <a:miter lim="400000"/>
                        </a:ln>
                        <a:effectLst/>
                      </wps:spPr>
                      <wps:txbx>
                        <w:txbxContent>
                          <w:p>
                            <w:pPr>
                              <w:pStyle w:val="Free Form"/>
                            </w:pPr>
                            <w:r>
                              <w:rPr>
                                <w:sz w:val="20"/>
                                <w:szCs w:val="20"/>
                                <w:rtl w:val="0"/>
                                <w:lang w:val="en-US"/>
                              </w:rPr>
                              <w:t>[100Q #88</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When did the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Kingdom of Christ</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begin?</w:t>
                            </w:r>
                            <w:r>
                              <w:rPr>
                                <w:sz w:val="20"/>
                                <w:szCs w:val="20"/>
                                <w:rtl w:val="0"/>
                                <w:lang w:val="en-US"/>
                              </w:rPr>
                              <w:t>]</w:t>
                            </w:r>
                          </w:p>
                        </w:txbxContent>
                      </wps:txbx>
                      <wps:bodyPr wrap="square" lIns="0" tIns="0" rIns="0" bIns="0" numCol="1" anchor="t">
                        <a:noAutofit/>
                      </wps:bodyPr>
                    </wps:wsp>
                  </a:graphicData>
                </a:graphic>
              </wp:anchor>
            </w:drawing>
          </mc:Choice>
          <mc:Fallback>
            <w:pict>
              <v:shape id="_x0000_s1286" type="#_x0000_t202" style="visibility:visible;position:absolute;margin-left:291.7pt;margin-top:21.5pt;width:199.6pt;height:13.0pt;z-index:2517145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#88</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When did the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Kingdom of Christ</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begin?</w:t>
                      </w:r>
                      <w:r>
                        <w:rPr>
                          <w:sz w:val="20"/>
                          <w:szCs w:val="20"/>
                          <w:rtl w:val="0"/>
                          <w:lang w:val="en-US"/>
                        </w:rPr>
                        <w:t>]</w:t>
                      </w:r>
                    </w:p>
                  </w:txbxContent>
                </v:textbox>
                <w10:wrap type="none" side="bothSides" anchorx="margin"/>
              </v:shape>
            </w:pict>
          </mc:Fallback>
        </mc:AlternateContent>
      </w:r>
      <w:r>
        <w:rPr>
          <w:sz w:val="22"/>
          <w:szCs w:val="22"/>
          <w:rtl w:val="0"/>
        </w:rPr>
        <w:t xml:space="preserve"> </w:t>
      </w:r>
    </w:p>
    <w:p>
      <w:pPr>
        <w:pStyle w:val="bul .50"/>
        <w:numPr>
          <w:ilvl w:val="0"/>
          <w:numId w:val="4"/>
        </w:numPr>
        <w:rPr>
          <w:sz w:val="22"/>
          <w:szCs w:val="22"/>
          <w:lang w:val="en-US"/>
        </w:rPr>
      </w:pPr>
      <w:r>
        <w:rPr>
          <w:rStyle w:val="None"/>
          <w:i w:val="1"/>
          <w:iCs w:val="1"/>
          <w:sz w:val="22"/>
          <w:szCs w:val="22"/>
          <w:rtl w:val="0"/>
          <w:lang w:val="en-US"/>
        </w:rPr>
        <w:t>After</w:t>
      </w:r>
      <w:r>
        <w:rPr>
          <w:sz w:val="22"/>
          <w:szCs w:val="22"/>
          <w:rtl w:val="0"/>
          <w:lang w:val="en-US"/>
        </w:rPr>
        <w:t xml:space="preserve"> -  church in existence, </w:t>
      </w:r>
      <w:r>
        <w:rPr>
          <w:rStyle w:val="None"/>
          <w:b w:val="1"/>
          <w:bCs w:val="1"/>
          <w:sz w:val="22"/>
          <w:szCs w:val="22"/>
          <w:rtl w:val="0"/>
        </w:rPr>
        <w:t>Ac 2:47</w:t>
      </w:r>
      <w:r>
        <w:rPr>
          <w:sz w:val="22"/>
          <w:szCs w:val="22"/>
          <w:rtl w:val="0"/>
          <w:lang w:val="de-DE"/>
        </w:rPr>
        <w:t xml:space="preserve"> (KJV, NKJV); </w:t>
      </w:r>
      <w:r>
        <w:rPr>
          <w:rStyle w:val="None"/>
          <w:b w:val="1"/>
          <w:bCs w:val="1"/>
          <w:sz w:val="22"/>
          <w:szCs w:val="22"/>
          <w:rtl w:val="0"/>
          <w:lang w:val="ru-RU"/>
        </w:rPr>
        <w:t>5:11; 8:1</w:t>
      </w:r>
      <w:r>
        <w:rPr>
          <w:sz w:val="22"/>
          <w:szCs w:val="22"/>
          <w:rtl w:val="0"/>
          <w:lang w:val="fr-FR"/>
        </w:rPr>
        <w:t xml:space="preserve">, etc. </w:t>
      </w:r>
    </w:p>
    <w:p>
      <w:pPr>
        <w:pStyle w:val="bul Helvetica11"/>
        <w:numPr>
          <w:ilvl w:val="0"/>
          <w:numId w:val="16"/>
        </w:numPr>
        <w:spacing w:before="140"/>
        <w:rPr>
          <w:lang w:val="en-US"/>
        </w:rPr>
      </w:pPr>
      <w:r>
        <w:rPr>
          <w:rtl w:val="0"/>
          <w:lang w:val="en-US"/>
        </w:rPr>
        <w:t xml:space="preserve">Of the redemptive rule of the Christ - the </w:t>
      </w:r>
      <w:r>
        <w:rPr>
          <w:rtl w:val="1"/>
          <w:lang w:val="ar-SA" w:bidi="ar-SA"/>
        </w:rPr>
        <w:t>“</w:t>
      </w:r>
      <w:r>
        <w:rPr>
          <w:rtl w:val="0"/>
        </w:rPr>
        <w:t>Kingdom.</w:t>
      </w:r>
      <w:r>
        <w:rPr>
          <w:rtl w:val="0"/>
        </w:rPr>
        <w:t xml:space="preserve">” </w:t>
      </w:r>
    </w:p>
    <w:p>
      <w:pPr>
        <w:pStyle w:val="bt .50"/>
        <w:spacing w:before="80"/>
        <w:ind w:left="566"/>
      </w:pPr>
      <w:r>
        <w:rPr>
          <w:rStyle w:val="None"/>
          <w:b w:val="1"/>
          <w:bCs w:val="1"/>
          <w:rtl w:val="0"/>
        </w:rPr>
        <w:t>Mt 3:2</w:t>
      </w:r>
      <w:r>
        <w:rPr>
          <w:rStyle w:val="None"/>
          <w:b w:val="1"/>
          <w:bCs w:val="1"/>
          <w:vertAlign w:val="superscript"/>
        </w:rPr>
        <w:endnoteReference w:id="71"/>
      </w:r>
      <w:r>
        <w:rPr>
          <w:rStyle w:val="None"/>
          <w:b w:val="1"/>
          <w:bCs w:val="1"/>
          <w:rtl w:val="0"/>
        </w:rPr>
        <w:t>; Mk 9:1</w:t>
      </w:r>
      <w:r>
        <w:rPr>
          <w:rStyle w:val="None"/>
          <w:b w:val="1"/>
          <w:bCs w:val="1"/>
          <w:vertAlign w:val="superscript"/>
        </w:rPr>
        <w:endnoteReference w:id="72"/>
      </w:r>
      <w:r>
        <w:rPr>
          <w:rStyle w:val="None"/>
          <w:b w:val="1"/>
          <w:bCs w:val="1"/>
          <w:rtl w:val="0"/>
        </w:rPr>
        <w:t>; Lk 17:20-21</w:t>
      </w:r>
      <w:r>
        <w:rPr>
          <w:rStyle w:val="None"/>
          <w:b w:val="1"/>
          <w:bCs w:val="1"/>
          <w:vertAlign w:val="superscript"/>
        </w:rPr>
        <w:endnoteReference w:id="73"/>
      </w:r>
      <w:r>
        <w:rPr>
          <w:rStyle w:val="None"/>
          <w:b w:val="1"/>
          <w:bCs w:val="1"/>
          <w:rtl w:val="0"/>
          <w:lang w:val="it-IT"/>
        </w:rPr>
        <w:t>; Jn 18:36-37</w:t>
      </w:r>
      <w:r>
        <w:rPr>
          <w:rStyle w:val="None"/>
          <w:b w:val="1"/>
          <w:bCs w:val="1"/>
          <w:vertAlign w:val="superscript"/>
        </w:rPr>
        <w:endnoteReference w:id="74"/>
      </w:r>
      <w:r>
        <w:rPr>
          <w:rStyle w:val="None"/>
          <w:b w:val="1"/>
          <w:bCs w:val="1"/>
          <w:rtl w:val="0"/>
        </w:rPr>
        <w:t>; Ac 1:6-8</w:t>
      </w:r>
      <w:r>
        <w:rPr>
          <w:rStyle w:val="None"/>
          <w:b w:val="1"/>
          <w:bCs w:val="1"/>
          <w:vertAlign w:val="superscript"/>
        </w:rPr>
        <w:endnoteReference w:id="75"/>
      </w:r>
      <w:r>
        <w:rPr>
          <w:rStyle w:val="None"/>
          <w:b w:val="1"/>
          <w:bCs w:val="1"/>
          <w:rtl w:val="0"/>
        </w:rPr>
        <w:t>; 2:29-36</w:t>
      </w:r>
      <w:r>
        <w:rPr>
          <w:rStyle w:val="None"/>
          <w:b w:val="1"/>
          <w:bCs w:val="1"/>
          <w:vertAlign w:val="superscript"/>
        </w:rPr>
        <w:endnoteReference w:id="76"/>
      </w:r>
      <w:r>
        <w:rPr>
          <w:rStyle w:val="None"/>
          <w:b w:val="1"/>
          <w:bCs w:val="1"/>
          <w:rtl w:val="0"/>
          <w:lang w:val="pt-PT"/>
        </w:rPr>
        <w:t>; Col. 1:13</w:t>
      </w:r>
      <w:r>
        <w:rPr>
          <w:rStyle w:val="None"/>
          <w:b w:val="1"/>
          <w:bCs w:val="1"/>
          <w:vertAlign w:val="superscript"/>
        </w:rPr>
        <w:endnoteReference w:id="77"/>
      </w:r>
    </w:p>
    <w:p>
      <w:pPr>
        <w:pStyle w:val="bul Helvetica11"/>
        <w:numPr>
          <w:ilvl w:val="0"/>
          <w:numId w:val="16"/>
        </w:numPr>
        <w:spacing w:before="160"/>
        <w:rPr>
          <w:lang w:val="en-US"/>
        </w:rPr>
      </w:pPr>
      <w:r>
        <w:rPr>
          <w:rtl w:val="0"/>
          <w:lang w:val="en-US"/>
        </w:rPr>
        <w:t>Of the New Covenant - Mt 26:28-29</w:t>
      </w:r>
      <w:r>
        <w:rPr>
          <w:rStyle w:val="None"/>
          <w:vertAlign w:val="superscript"/>
        </w:rPr>
        <w:endnoteReference w:id="78"/>
      </w:r>
      <w:r>
        <w:rPr>
          <w:rtl w:val="0"/>
        </w:rPr>
        <w:t>; Heb 9:15-22</w:t>
      </w:r>
      <w:r>
        <w:rPr>
          <w:rStyle w:val="None"/>
          <w:vertAlign w:val="superscript"/>
        </w:rPr>
        <w:endnoteReference w:id="79"/>
      </w:r>
    </w:p>
    <w:p>
      <w:pPr>
        <w:pStyle w:val="Free Form"/>
        <w:pBdr>
          <w:top w:val="nil"/>
          <w:left w:val="nil"/>
          <w:bottom w:val="single" w:color="000000" w:sz="8" w:space="0" w:shadow="0" w:frame="0"/>
          <w:right w:val="nil"/>
        </w:pBdr>
        <w:rPr>
          <w:sz w:val="8"/>
          <w:szCs w:val="8"/>
        </w:rPr>
      </w:pPr>
    </w:p>
    <w:p>
      <w:pPr>
        <w:pStyle w:val="Free Form"/>
        <w:rPr>
          <w:sz w:val="14"/>
          <w:szCs w:val="14"/>
        </w:rPr>
      </w:pPr>
    </w:p>
    <w:p>
      <w:pPr>
        <w:pStyle w:val="Quick Quiz"/>
        <w:bidi w:val="0"/>
      </w:pPr>
      <w:r>
        <w:rPr>
          <w:rFonts w:cs="Arial Unicode MS" w:eastAsia="Arial Unicode MS"/>
          <w:rtl w:val="0"/>
          <w:lang w:val="en-US"/>
        </w:rPr>
        <w:t>Quick Quiz #21</w:t>
      </w:r>
    </w:p>
    <w:p>
      <w:pPr>
        <w:pStyle w:val="Free Form"/>
        <w:spacing w:before="120"/>
        <w:rPr>
          <w:sz w:val="22"/>
          <w:szCs w:val="22"/>
        </w:rPr>
      </w:pPr>
      <w:r>
        <w:rPr>
          <w:sz w:val="22"/>
          <w:szCs w:val="22"/>
          <w:rtl w:val="0"/>
          <w:lang w:val="en-US"/>
        </w:rPr>
        <w:t>Note: There may be more than one correct answer. Choose all correct answers.</w:t>
      </w:r>
    </w:p>
    <w:p>
      <w:pPr>
        <w:pStyle w:val="Free Form"/>
        <w:numPr>
          <w:ilvl w:val="0"/>
          <w:numId w:val="81"/>
        </w:numPr>
        <w:spacing w:before="120"/>
        <w:rPr>
          <w:sz w:val="22"/>
          <w:szCs w:val="22"/>
          <w:lang w:val="en-US"/>
        </w:rPr>
      </w:pPr>
      <w:r>
        <w:rPr>
          <w:sz w:val="22"/>
          <w:szCs w:val="22"/>
          <w:rtl w:val="0"/>
          <w:lang w:val="en-US"/>
        </w:rPr>
        <w:t xml:space="preserve">The Christian dispensation begins </w:t>
      </w:r>
    </w:p>
    <w:p>
      <w:pPr>
        <w:pStyle w:val="Free Form"/>
        <w:numPr>
          <w:ilvl w:val="1"/>
          <w:numId w:val="82"/>
        </w:numPr>
        <w:rPr>
          <w:sz w:val="22"/>
          <w:szCs w:val="22"/>
          <w:lang w:val="en-US"/>
        </w:rPr>
      </w:pPr>
      <w:r>
        <w:rPr>
          <w:sz w:val="22"/>
          <w:szCs w:val="22"/>
          <w:rtl w:val="0"/>
          <w:lang w:val="en-US"/>
        </w:rPr>
        <w:t>At the beginning of the gospels</w:t>
      </w:r>
    </w:p>
    <w:p>
      <w:pPr>
        <w:pStyle w:val="Free Form"/>
        <w:numPr>
          <w:ilvl w:val="1"/>
          <w:numId w:val="82"/>
        </w:numPr>
        <w:rPr>
          <w:sz w:val="22"/>
          <w:szCs w:val="22"/>
          <w:lang w:val="en-US"/>
        </w:rPr>
      </w:pPr>
      <w:r>
        <w:rPr>
          <w:sz w:val="22"/>
          <w:szCs w:val="22"/>
          <w:rtl w:val="0"/>
          <w:lang w:val="en-US"/>
        </w:rPr>
        <w:t>With the ascension and inauguration of Christ as the redeemer King</w:t>
      </w:r>
    </w:p>
    <w:p>
      <w:pPr>
        <w:pStyle w:val="Free Form"/>
        <w:numPr>
          <w:ilvl w:val="1"/>
          <w:numId w:val="82"/>
        </w:numPr>
        <w:rPr>
          <w:sz w:val="22"/>
          <w:szCs w:val="22"/>
          <w:lang w:val="en-US"/>
        </w:rPr>
      </w:pPr>
      <w:r>
        <w:rPr>
          <w:sz w:val="22"/>
          <w:szCs w:val="22"/>
          <w:rtl w:val="0"/>
          <w:lang w:val="en-US"/>
        </w:rPr>
        <w:t>At the beginning of the first chapter of the book of Acts</w:t>
      </w:r>
    </w:p>
    <w:p>
      <w:pPr>
        <w:pStyle w:val="Free Form"/>
        <w:numPr>
          <w:ilvl w:val="1"/>
          <w:numId w:val="82"/>
        </w:numPr>
        <w:rPr>
          <w:sz w:val="22"/>
          <w:szCs w:val="22"/>
          <w:lang w:val="en-US"/>
        </w:rPr>
      </w:pPr>
      <w:r>
        <w:rPr>
          <w:sz w:val="22"/>
          <w:szCs w:val="22"/>
          <w:rtl w:val="0"/>
          <w:lang w:val="en-US"/>
        </w:rPr>
        <w:t>With the return of Christ at the end of time</w:t>
      </w:r>
    </w:p>
    <w:p>
      <w:pPr>
        <w:pStyle w:val="Free Form"/>
        <w:numPr>
          <w:ilvl w:val="0"/>
          <w:numId w:val="8"/>
        </w:numPr>
        <w:rPr>
          <w:sz w:val="22"/>
          <w:szCs w:val="22"/>
          <w:lang w:val="en-US"/>
        </w:rPr>
      </w:pPr>
      <w:r>
        <w:rPr>
          <w:sz w:val="22"/>
          <w:szCs w:val="22"/>
          <w:rtl w:val="0"/>
          <w:lang w:val="en-US"/>
        </w:rPr>
        <w:t>The books in the Bible covering the events during the Christian dispensation are</w:t>
      </w:r>
    </w:p>
    <w:p>
      <w:pPr>
        <w:pStyle w:val="Free Form"/>
        <w:numPr>
          <w:ilvl w:val="1"/>
          <w:numId w:val="82"/>
        </w:numPr>
        <w:rPr>
          <w:sz w:val="22"/>
          <w:szCs w:val="22"/>
          <w:lang w:val="en-US"/>
        </w:rPr>
      </w:pPr>
      <w:r>
        <w:rPr>
          <w:sz w:val="22"/>
          <w:szCs w:val="22"/>
          <w:rtl w:val="0"/>
          <w:lang w:val="en-US"/>
        </w:rPr>
        <w:t>Acts 2 through Revelation</w:t>
      </w:r>
      <w:r>
        <w:rPr>
          <w:rStyle w:val="None"/>
          <w:sz w:val="22"/>
          <w:szCs w:val="22"/>
          <w:vertAlign w:val="superscript"/>
        </w:rPr>
        <w:endnoteReference w:id="80"/>
      </w:r>
    </w:p>
    <w:p>
      <w:pPr>
        <w:pStyle w:val="Free Form"/>
        <w:numPr>
          <w:ilvl w:val="1"/>
          <w:numId w:val="82"/>
        </w:numPr>
        <w:rPr>
          <w:sz w:val="22"/>
          <w:szCs w:val="22"/>
          <w:lang w:val="en-US"/>
        </w:rPr>
      </w:pPr>
      <w:r>
        <w:rPr>
          <w:sz w:val="22"/>
          <w:szCs w:val="22"/>
          <w:rtl w:val="0"/>
          <w:lang w:val="en-US"/>
        </w:rPr>
        <w:t>Matthew 1 through Revelation</w:t>
      </w:r>
    </w:p>
    <w:p>
      <w:pPr>
        <w:pStyle w:val="Free Form"/>
        <w:numPr>
          <w:ilvl w:val="1"/>
          <w:numId w:val="82"/>
        </w:numPr>
        <w:rPr>
          <w:sz w:val="22"/>
          <w:szCs w:val="22"/>
          <w:lang w:val="en-US"/>
        </w:rPr>
      </w:pPr>
      <w:r>
        <w:rPr>
          <w:sz w:val="22"/>
          <w:szCs w:val="22"/>
          <w:rtl w:val="0"/>
          <w:lang w:val="en-US"/>
        </w:rPr>
        <w:t>Romans through Jude</w:t>
      </w:r>
    </w:p>
    <w:p>
      <w:pPr>
        <w:pStyle w:val="Free Form"/>
        <w:numPr>
          <w:ilvl w:val="0"/>
          <w:numId w:val="8"/>
        </w:numPr>
        <w:spacing w:before="120"/>
        <w:rPr>
          <w:sz w:val="22"/>
          <w:szCs w:val="22"/>
          <w:lang w:val="en-US"/>
        </w:rPr>
      </w:pPr>
      <w:r>
        <w:rPr>
          <w:sz w:val="22"/>
          <w:szCs w:val="22"/>
          <w:rtl w:val="0"/>
          <w:lang w:val="en-US"/>
        </w:rPr>
        <w:t xml:space="preserve">The </w:t>
      </w:r>
      <w:r>
        <w:rPr>
          <w:sz w:val="22"/>
          <w:szCs w:val="22"/>
          <w:rtl w:val="1"/>
          <w:lang w:val="ar-SA" w:bidi="ar-SA"/>
        </w:rPr>
        <w:t>“</w:t>
      </w:r>
      <w:r>
        <w:rPr>
          <w:sz w:val="22"/>
          <w:szCs w:val="22"/>
          <w:rtl w:val="0"/>
          <w:lang w:val="sv-SE"/>
        </w:rPr>
        <w:t>kingdom</w:t>
      </w:r>
      <w:r>
        <w:rPr>
          <w:sz w:val="22"/>
          <w:szCs w:val="22"/>
          <w:rtl w:val="0"/>
        </w:rPr>
        <w:t xml:space="preserve">” </w:t>
      </w:r>
      <w:r>
        <w:rPr>
          <w:sz w:val="22"/>
          <w:szCs w:val="22"/>
          <w:rtl w:val="0"/>
          <w:lang w:val="en-US"/>
        </w:rPr>
        <w:t xml:space="preserve">that John and Jesus preached as being </w:t>
      </w:r>
      <w:r>
        <w:rPr>
          <w:sz w:val="22"/>
          <w:szCs w:val="22"/>
          <w:rtl w:val="1"/>
          <w:lang w:val="ar-SA" w:bidi="ar-SA"/>
        </w:rPr>
        <w:t>“</w:t>
      </w:r>
      <w:r>
        <w:rPr>
          <w:sz w:val="22"/>
          <w:szCs w:val="22"/>
          <w:rtl w:val="0"/>
          <w:lang w:val="da-DK"/>
        </w:rPr>
        <w:t>at hand</w:t>
      </w:r>
      <w:r>
        <w:rPr>
          <w:sz w:val="22"/>
          <w:szCs w:val="22"/>
          <w:rtl w:val="0"/>
        </w:rPr>
        <w:t xml:space="preserve">” </w:t>
      </w:r>
      <w:r>
        <w:rPr>
          <w:sz w:val="22"/>
          <w:szCs w:val="22"/>
          <w:rtl w:val="0"/>
          <w:lang w:val="en-US"/>
        </w:rPr>
        <w:t>referred to</w:t>
      </w:r>
    </w:p>
    <w:p>
      <w:pPr>
        <w:pStyle w:val="Free Form"/>
        <w:numPr>
          <w:ilvl w:val="1"/>
          <w:numId w:val="82"/>
        </w:numPr>
        <w:rPr>
          <w:sz w:val="22"/>
          <w:szCs w:val="22"/>
          <w:lang w:val="en-US"/>
        </w:rPr>
      </w:pPr>
      <w:r>
        <w:rPr>
          <w:sz w:val="22"/>
          <w:szCs w:val="22"/>
          <w:rtl w:val="0"/>
          <w:lang w:val="en-US"/>
        </w:rPr>
        <w:t>The rule of the Messiah on the earth with His throne in Jerusalem</w:t>
      </w:r>
    </w:p>
    <w:p>
      <w:pPr>
        <w:pStyle w:val="Free Form"/>
        <w:numPr>
          <w:ilvl w:val="1"/>
          <w:numId w:val="82"/>
        </w:numPr>
        <w:rPr>
          <w:sz w:val="22"/>
          <w:szCs w:val="22"/>
          <w:lang w:val="en-US"/>
        </w:rPr>
      </w:pPr>
      <w:r>
        <w:rPr>
          <w:sz w:val="22"/>
          <w:szCs w:val="22"/>
          <w:rtl w:val="0"/>
          <w:lang w:val="en-US"/>
        </w:rPr>
        <w:t>The Messiah</w:t>
      </w:r>
      <w:r>
        <w:rPr>
          <w:sz w:val="22"/>
          <w:szCs w:val="22"/>
          <w:rtl w:val="1"/>
        </w:rPr>
        <w:t>’</w:t>
      </w:r>
      <w:r>
        <w:rPr>
          <w:sz w:val="22"/>
          <w:szCs w:val="22"/>
          <w:rtl w:val="0"/>
          <w:lang w:val="en-US"/>
        </w:rPr>
        <w:t>s rule over Jews to set them free from any other earthly rule</w:t>
      </w:r>
    </w:p>
    <w:p>
      <w:pPr>
        <w:pStyle w:val="Free Form"/>
        <w:numPr>
          <w:ilvl w:val="1"/>
          <w:numId w:val="82"/>
        </w:numPr>
        <w:rPr>
          <w:sz w:val="22"/>
          <w:szCs w:val="22"/>
          <w:lang w:val="en-US"/>
        </w:rPr>
      </w:pPr>
      <w:r>
        <w:rPr>
          <w:sz w:val="22"/>
          <w:szCs w:val="22"/>
          <w:rtl w:val="0"/>
          <w:lang w:val="en-US"/>
        </w:rPr>
        <w:t>The 1,000 year reign of the Messiah on earth when he comes back again</w:t>
      </w:r>
    </w:p>
    <w:p>
      <w:pPr>
        <w:pStyle w:val="Free Form"/>
        <w:numPr>
          <w:ilvl w:val="1"/>
          <w:numId w:val="82"/>
        </w:numPr>
        <w:rPr>
          <w:sz w:val="22"/>
          <w:szCs w:val="22"/>
          <w:lang w:val="en-US"/>
        </w:rPr>
      </w:pPr>
      <w:r>
        <w:rPr>
          <w:sz w:val="22"/>
          <w:szCs w:val="22"/>
          <w:rtl w:val="0"/>
          <w:lang w:val="en-US"/>
        </w:rPr>
        <w:t>The rule of the Messiah that gives redemption through the blood of His cross to those who serve Him in faith</w:t>
      </w:r>
    </w:p>
    <w:p>
      <w:pPr>
        <w:pStyle w:val="Free Form"/>
        <w:numPr>
          <w:ilvl w:val="0"/>
          <w:numId w:val="8"/>
        </w:numPr>
        <w:spacing w:before="120"/>
        <w:rPr>
          <w:sz w:val="22"/>
          <w:szCs w:val="22"/>
          <w:lang w:val="en-US"/>
        </w:rPr>
      </w:pPr>
      <w:r>
        <w:rPr>
          <w:sz w:val="22"/>
          <w:szCs w:val="22"/>
          <w:rtl w:val="0"/>
          <w:lang w:val="en-US"/>
        </w:rPr>
        <w:t xml:space="preserve">The </w:t>
      </w:r>
      <w:r>
        <w:rPr>
          <w:sz w:val="22"/>
          <w:szCs w:val="22"/>
          <w:rtl w:val="1"/>
          <w:lang w:val="ar-SA" w:bidi="ar-SA"/>
        </w:rPr>
        <w:t>“</w:t>
      </w:r>
      <w:r>
        <w:rPr>
          <w:sz w:val="22"/>
          <w:szCs w:val="22"/>
          <w:rtl w:val="0"/>
          <w:lang w:val="en-US"/>
        </w:rPr>
        <w:t>church</w:t>
      </w:r>
      <w:r>
        <w:rPr>
          <w:sz w:val="22"/>
          <w:szCs w:val="22"/>
          <w:rtl w:val="0"/>
        </w:rPr>
        <w:t xml:space="preserve">” </w:t>
      </w:r>
      <w:r>
        <w:rPr>
          <w:sz w:val="22"/>
          <w:szCs w:val="22"/>
          <w:rtl w:val="0"/>
          <w:lang w:val="en-US"/>
        </w:rPr>
        <w:t xml:space="preserve">is </w:t>
      </w:r>
    </w:p>
    <w:p>
      <w:pPr>
        <w:pStyle w:val="Free Form"/>
        <w:numPr>
          <w:ilvl w:val="1"/>
          <w:numId w:val="82"/>
        </w:numPr>
        <w:rPr>
          <w:sz w:val="22"/>
          <w:szCs w:val="22"/>
          <w:lang w:val="en-US"/>
        </w:rPr>
      </w:pPr>
      <w:r>
        <w:rPr>
          <w:sz w:val="22"/>
          <w:szCs w:val="22"/>
          <w:rtl w:val="0"/>
          <w:lang w:val="en-US"/>
        </w:rPr>
        <w:t>An invisible organization, composed of all good churches in the world</w:t>
      </w:r>
    </w:p>
    <w:p>
      <w:pPr>
        <w:pStyle w:val="Free Form"/>
        <w:numPr>
          <w:ilvl w:val="1"/>
          <w:numId w:val="82"/>
        </w:numPr>
        <w:rPr>
          <w:sz w:val="22"/>
          <w:szCs w:val="22"/>
          <w:lang w:val="en-US"/>
        </w:rPr>
      </w:pPr>
      <w:r>
        <w:rPr>
          <w:sz w:val="22"/>
          <w:szCs w:val="22"/>
          <w:rtl w:val="0"/>
          <w:lang w:val="en-US"/>
        </w:rPr>
        <w:t>Those with authority among God</w:t>
      </w:r>
      <w:r>
        <w:rPr>
          <w:sz w:val="22"/>
          <w:szCs w:val="22"/>
          <w:rtl w:val="1"/>
        </w:rPr>
        <w:t>’</w:t>
      </w:r>
      <w:r>
        <w:rPr>
          <w:sz w:val="22"/>
          <w:szCs w:val="22"/>
          <w:rtl w:val="0"/>
          <w:lang w:val="en-US"/>
        </w:rPr>
        <w:t>s people and possessing the gift of revelation and interpretation</w:t>
      </w:r>
    </w:p>
    <w:p>
      <w:pPr>
        <w:pStyle w:val="Free Form"/>
        <w:numPr>
          <w:ilvl w:val="1"/>
          <w:numId w:val="82"/>
        </w:numPr>
        <w:rPr>
          <w:sz w:val="22"/>
          <w:szCs w:val="22"/>
          <w:lang w:val="en-US"/>
        </w:rPr>
      </w:pPr>
      <w:r>
        <w:rPr>
          <w:sz w:val="22"/>
          <w:szCs w:val="22"/>
          <w:rtl w:val="0"/>
          <w:lang w:val="en-US"/>
        </w:rPr>
        <w:t>A body of people</w:t>
      </w:r>
    </w:p>
    <w:p>
      <w:pPr>
        <w:pStyle w:val="Free Form"/>
        <w:numPr>
          <w:ilvl w:val="1"/>
          <w:numId w:val="82"/>
        </w:numPr>
        <w:rPr>
          <w:sz w:val="22"/>
          <w:szCs w:val="22"/>
          <w:lang w:val="it-IT"/>
        </w:rPr>
      </w:pPr>
      <w:r>
        <w:rPr>
          <w:sz w:val="22"/>
          <w:szCs w:val="22"/>
          <w:rtl w:val="0"/>
          <w:lang w:val="it-IT"/>
        </w:rPr>
        <w:t>A denomination</w:t>
      </w:r>
    </w:p>
    <w:p>
      <w:pPr>
        <w:pStyle w:val="Free Form"/>
        <w:numPr>
          <w:ilvl w:val="0"/>
          <w:numId w:val="8"/>
        </w:numPr>
        <w:spacing w:before="120"/>
        <w:rPr>
          <w:sz w:val="22"/>
          <w:szCs w:val="22"/>
          <w:lang w:val="en-US"/>
        </w:rPr>
      </w:pPr>
      <w:r>
        <w:rPr>
          <w:sz w:val="22"/>
          <w:szCs w:val="22"/>
          <w:rtl w:val="0"/>
          <w:lang w:val="en-US"/>
        </w:rPr>
        <w:t xml:space="preserve">The </w:t>
      </w:r>
      <w:r>
        <w:rPr>
          <w:sz w:val="22"/>
          <w:szCs w:val="22"/>
          <w:rtl w:val="1"/>
          <w:lang w:val="ar-SA" w:bidi="ar-SA"/>
        </w:rPr>
        <w:t>“</w:t>
      </w:r>
      <w:r>
        <w:rPr>
          <w:sz w:val="22"/>
          <w:szCs w:val="22"/>
          <w:rtl w:val="0"/>
          <w:lang w:val="en-US"/>
        </w:rPr>
        <w:t>New Covenant</w:t>
      </w:r>
      <w:r>
        <w:rPr>
          <w:sz w:val="22"/>
          <w:szCs w:val="22"/>
          <w:rtl w:val="0"/>
        </w:rPr>
        <w:t xml:space="preserve">” </w:t>
      </w:r>
      <w:r>
        <w:rPr>
          <w:sz w:val="22"/>
          <w:szCs w:val="22"/>
          <w:rtl w:val="0"/>
        </w:rPr>
        <w:t>is</w:t>
      </w:r>
    </w:p>
    <w:p>
      <w:pPr>
        <w:pStyle w:val="Free Form"/>
        <w:numPr>
          <w:ilvl w:val="1"/>
          <w:numId w:val="82"/>
        </w:numPr>
        <w:rPr>
          <w:sz w:val="22"/>
          <w:szCs w:val="22"/>
          <w:lang w:val="en-US"/>
        </w:rPr>
      </w:pPr>
      <w:r>
        <w:rPr>
          <w:sz w:val="22"/>
          <w:szCs w:val="22"/>
          <w:rtl w:val="0"/>
          <w:lang w:val="en-US"/>
        </w:rPr>
        <w:t>Ratified by the blood of Christ</w:t>
      </w:r>
    </w:p>
    <w:p>
      <w:pPr>
        <w:pStyle w:val="Free Form"/>
        <w:numPr>
          <w:ilvl w:val="1"/>
          <w:numId w:val="82"/>
        </w:numPr>
        <w:rPr>
          <w:sz w:val="22"/>
          <w:szCs w:val="22"/>
        </w:rPr>
      </w:pPr>
      <w:r>
        <w:rPr>
          <w:sz w:val="22"/>
          <w:szCs w:val="22"/>
          <w:rtl w:val="0"/>
        </w:rPr>
        <w:t>God</w:t>
      </w:r>
      <w:r>
        <w:rPr>
          <w:sz w:val="22"/>
          <w:szCs w:val="22"/>
          <w:rtl w:val="1"/>
        </w:rPr>
        <w:t>’</w:t>
      </w:r>
      <w:r>
        <w:rPr>
          <w:sz w:val="22"/>
          <w:szCs w:val="22"/>
          <w:rtl w:val="0"/>
          <w:lang w:val="en-US"/>
        </w:rPr>
        <w:t>s plan for Christians of all races</w:t>
      </w:r>
    </w:p>
    <w:p>
      <w:pPr>
        <w:pStyle w:val="Free Form"/>
        <w:numPr>
          <w:ilvl w:val="1"/>
          <w:numId w:val="82"/>
        </w:numPr>
        <w:rPr>
          <w:sz w:val="22"/>
          <w:szCs w:val="22"/>
          <w:lang w:val="en-US"/>
        </w:rPr>
      </w:pPr>
      <w:r>
        <w:rPr>
          <w:sz w:val="22"/>
          <w:szCs w:val="22"/>
          <w:rtl w:val="0"/>
          <w:lang w:val="en-US"/>
        </w:rPr>
        <w:t xml:space="preserve">Revealed in the book we call the </w:t>
      </w:r>
      <w:r>
        <w:rPr>
          <w:sz w:val="22"/>
          <w:szCs w:val="22"/>
          <w:rtl w:val="1"/>
          <w:lang w:val="ar-SA" w:bidi="ar-SA"/>
        </w:rPr>
        <w:t>“</w:t>
      </w:r>
      <w:r>
        <w:rPr>
          <w:sz w:val="22"/>
          <w:szCs w:val="22"/>
          <w:rtl w:val="0"/>
          <w:lang w:val="it-IT"/>
        </w:rPr>
        <w:t>New Testament</w:t>
      </w:r>
      <w:r>
        <w:rPr>
          <w:sz w:val="22"/>
          <w:szCs w:val="22"/>
          <w:rtl w:val="0"/>
        </w:rPr>
        <w:t>”</w:t>
      </w:r>
    </w:p>
    <w:p>
      <w:pPr>
        <w:pStyle w:val="Free Form"/>
        <w:numPr>
          <w:ilvl w:val="1"/>
          <w:numId w:val="82"/>
        </w:numPr>
        <w:rPr>
          <w:sz w:val="22"/>
          <w:szCs w:val="22"/>
          <w:lang w:val="en-US"/>
        </w:rPr>
      </w:pPr>
      <w:r>
        <w:rPr>
          <w:sz w:val="22"/>
          <w:szCs w:val="22"/>
          <w:rtl w:val="0"/>
          <w:lang w:val="en-US"/>
        </w:rPr>
        <w:t>The covenant God will make with man in the millennium</w:t>
      </w:r>
    </w:p>
    <w:p>
      <w:pPr>
        <w:pStyle w:val="Free Form"/>
        <w:pBdr>
          <w:top w:val="nil"/>
          <w:left w:val="nil"/>
          <w:bottom w:val="single" w:color="000000" w:sz="8" w:space="0" w:shadow="0" w:frame="0"/>
          <w:right w:val="nil"/>
        </w:pBdr>
        <w:rPr>
          <w:sz w:val="8"/>
          <w:szCs w:val="8"/>
        </w:rPr>
      </w:pPr>
    </w:p>
    <w:p>
      <w:pPr>
        <w:pStyle w:val="Free Form"/>
        <w:rPr>
          <w:sz w:val="14"/>
          <w:szCs w:val="14"/>
        </w:rPr>
      </w:pPr>
    </w:p>
    <w:p>
      <w:pPr>
        <w:pStyle w:val="Additional Reading"/>
        <w:bidi w:val="0"/>
      </w:pPr>
      <w:r>
        <w:rPr>
          <w:rtl w:val="0"/>
        </w:rPr>
        <w:t>Additional Reading (#21)</w:t>
      </w:r>
    </w:p>
    <w:p>
      <w:pPr>
        <w:pStyle w:val="Additional Reading verses"/>
        <w:bidi w:val="0"/>
        <w:ind w:left="283"/>
      </w:pPr>
      <w:r>
        <w:rPr>
          <w:rtl w:val="0"/>
          <w:lang w:val="it-IT"/>
        </w:rPr>
        <w:t>Ephesians 1-3; Colossians 1-2; Hebrews 8:1-10:18</w:t>
      </w:r>
    </w:p>
    <w:p>
      <w:pPr>
        <w:pStyle w:val="Free Form"/>
        <w:pBdr>
          <w:top w:val="nil"/>
          <w:left w:val="nil"/>
          <w:bottom w:val="single" w:color="000000" w:sz="8" w:space="0" w:shadow="0" w:frame="0"/>
          <w:right w:val="nil"/>
        </w:pBdr>
        <w:rPr>
          <w:sz w:val="4"/>
          <w:szCs w:val="4"/>
        </w:rPr>
      </w:pPr>
    </w:p>
    <w:p>
      <w:pPr>
        <w:pStyle w:val="Free Form"/>
        <w:rPr>
          <w:sz w:val="16"/>
          <w:szCs w:val="16"/>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rPr>
          <w:sz w:val="6"/>
          <w:szCs w:val="6"/>
        </w:rPr>
      </w:pPr>
    </w:p>
    <w:p>
      <w:pPr>
        <w:pStyle w:val="Free Form"/>
        <w:sectPr>
          <w:headerReference w:type="default" r:id="rId77"/>
          <w:footerReference w:type="default" r:id="rId78"/>
          <w:pgSz w:w="12240" w:h="15840" w:orient="portrait"/>
          <w:pgMar w:top="1440" w:right="1440" w:bottom="1080" w:left="1440" w:header="720" w:footer="792"/>
          <w:bidi w:val="0"/>
        </w:sectPr>
      </w:pPr>
    </w:p>
    <w:p>
      <w:pPr>
        <w:pStyle w:val="Lesson"/>
        <w:bidi w:val="0"/>
      </w:pPr>
      <w:bookmarkStart w:name="_Toc133" w:id="145"/>
      <w:r>
        <w:rPr>
          <w:rFonts w:cs="Arial Unicode MS" w:eastAsia="Arial Unicode MS"/>
          <w:rtl w:val="0"/>
          <w:lang w:val="de-DE"/>
        </w:rPr>
        <w:t>LESSON 22</w:t>
      </w:r>
      <w:bookmarkEnd w:id="145"/>
    </w:p>
    <w:p>
      <w:pPr>
        <w:pStyle w:val="Drill"/>
        <w:bidi w:val="0"/>
      </w:pPr>
      <w:r>
        <w:rPr>
          <w:rFonts w:cs="Arial Unicode MS" w:eastAsia="Arial Unicode MS"/>
          <w:rtl w:val="0"/>
          <w:lang w:val="da-DK"/>
        </w:rPr>
        <w:t>DRILL</w:t>
      </w:r>
    </w:p>
    <w:p>
      <w:pPr>
        <w:pStyle w:val="Free Form"/>
        <w:numPr>
          <w:ilvl w:val="0"/>
          <w:numId w:val="83"/>
        </w:numPr>
        <w:rPr>
          <w:sz w:val="22"/>
          <w:szCs w:val="22"/>
          <w:lang w:val="en-US"/>
        </w:rPr>
      </w:pPr>
      <w:r>
        <w:rPr>
          <w:sz w:val="22"/>
          <w:szCs w:val="22"/>
          <w:rtl w:val="0"/>
          <w:lang w:val="en-US"/>
        </w:rPr>
        <w:t>What part of the Bible covers the events of the Christian dispensation? N/A</w:t>
      </w:r>
    </w:p>
    <w:p>
      <w:pPr>
        <w:pStyle w:val="Free Form"/>
        <w:numPr>
          <w:ilvl w:val="0"/>
          <w:numId w:val="8"/>
        </w:numPr>
        <w:rPr>
          <w:sz w:val="22"/>
          <w:szCs w:val="22"/>
          <w:lang w:val="en-US"/>
        </w:rPr>
      </w:pPr>
      <w:r>
        <w:rPr>
          <w:sz w:val="22"/>
          <w:szCs w:val="22"/>
          <w:rtl w:val="0"/>
          <w:lang w:val="en-US"/>
        </w:rPr>
        <w:t xml:space="preserve">What is the </w:t>
      </w:r>
      <w:r>
        <w:rPr>
          <w:sz w:val="22"/>
          <w:szCs w:val="22"/>
          <w:rtl w:val="1"/>
          <w:lang w:val="ar-SA" w:bidi="ar-SA"/>
        </w:rPr>
        <w:t>“</w:t>
      </w:r>
      <w:r>
        <w:rPr>
          <w:sz w:val="22"/>
          <w:szCs w:val="22"/>
          <w:rtl w:val="0"/>
          <w:lang w:val="en-US"/>
        </w:rPr>
        <w:t>church</w:t>
      </w:r>
      <w:r>
        <w:rPr>
          <w:sz w:val="22"/>
          <w:szCs w:val="22"/>
          <w:rtl w:val="0"/>
        </w:rPr>
        <w:t>”</w:t>
      </w:r>
      <w:r>
        <w:rPr>
          <w:sz w:val="22"/>
          <w:szCs w:val="22"/>
          <w:rtl w:val="0"/>
          <w:lang w:val="zh-TW" w:eastAsia="zh-TW"/>
        </w:rPr>
        <w:t>? #86</w:t>
      </w:r>
    </w:p>
    <w:p>
      <w:pPr>
        <w:pStyle w:val="Free Form"/>
        <w:numPr>
          <w:ilvl w:val="0"/>
          <w:numId w:val="8"/>
        </w:numPr>
        <w:rPr>
          <w:sz w:val="22"/>
          <w:szCs w:val="22"/>
          <w:lang w:val="en-US"/>
        </w:rPr>
      </w:pPr>
      <w:r>
        <w:rPr>
          <w:sz w:val="22"/>
          <w:szCs w:val="22"/>
          <w:rtl w:val="0"/>
          <w:lang w:val="en-US"/>
        </w:rPr>
        <w:t>When do you first read of people being added to the church? N/A</w:t>
      </w:r>
    </w:p>
    <w:p>
      <w:pPr>
        <w:pStyle w:val="Free Form"/>
        <w:numPr>
          <w:ilvl w:val="0"/>
          <w:numId w:val="8"/>
        </w:numPr>
        <w:rPr>
          <w:sz w:val="22"/>
          <w:szCs w:val="22"/>
          <w:lang w:val="en-US"/>
        </w:rPr>
      </w:pPr>
      <w:r>
        <w:rPr>
          <w:sz w:val="22"/>
          <w:szCs w:val="22"/>
          <w:rtl w:val="0"/>
          <w:lang w:val="en-US"/>
        </w:rPr>
        <w:t>Where is this recorded? N/A</w:t>
      </w:r>
    </w:p>
    <w:p>
      <w:pPr>
        <w:pStyle w:val="Free Form"/>
        <w:numPr>
          <w:ilvl w:val="0"/>
          <w:numId w:val="8"/>
        </w:numPr>
        <w:rPr>
          <w:sz w:val="22"/>
          <w:szCs w:val="22"/>
          <w:lang w:val="en-US"/>
        </w:rPr>
      </w:pPr>
      <w:r>
        <w:rPr>
          <w:sz w:val="22"/>
          <w:szCs w:val="22"/>
          <w:rtl w:val="0"/>
          <w:lang w:val="en-US"/>
        </w:rPr>
        <w:t>On what is the church founded? #87</w:t>
      </w:r>
    </w:p>
    <w:p>
      <w:pPr>
        <w:pStyle w:val="Free Form"/>
        <w:numPr>
          <w:ilvl w:val="0"/>
          <w:numId w:val="8"/>
        </w:numPr>
        <w:rPr>
          <w:sz w:val="22"/>
          <w:szCs w:val="22"/>
          <w:lang w:val="en-US"/>
        </w:rPr>
      </w:pPr>
      <w:r>
        <w:rPr>
          <w:sz w:val="22"/>
          <w:szCs w:val="22"/>
          <w:rtl w:val="0"/>
          <w:lang w:val="en-US"/>
        </w:rPr>
        <w:t>When did the kingdom of Christ begin? #88</w:t>
      </w:r>
    </w:p>
    <w:p>
      <w:pPr>
        <w:pStyle w:val="Free Form"/>
        <w:pBdr>
          <w:top w:val="nil"/>
          <w:left w:val="nil"/>
          <w:bottom w:val="single" w:color="000000" w:sz="8" w:space="0" w:shadow="0" w:frame="0"/>
          <w:right w:val="nil"/>
        </w:pBdr>
        <w:rPr>
          <w:sz w:val="8"/>
          <w:szCs w:val="8"/>
        </w:rPr>
      </w:pPr>
    </w:p>
    <w:p>
      <w:pPr>
        <w:pStyle w:val="Free Form"/>
        <w:rPr>
          <w:sz w:val="20"/>
          <w:szCs w:val="20"/>
        </w:rPr>
      </w:pPr>
    </w:p>
    <w:p>
      <w:pPr>
        <w:pStyle w:val="Bold Italic 12"/>
        <w:spacing w:before="0"/>
      </w:pPr>
      <w:r>
        <w:rPr>
          <w:rtl w:val="0"/>
          <w:lang w:val="en-US"/>
        </w:rPr>
        <w:t>THE CHRISTIAN DISPENSATION (see chart 7)</w:t>
      </w:r>
    </w:p>
    <w:p>
      <w:pPr>
        <w:pStyle w:val="Free Form"/>
        <w:rPr>
          <w:sz w:val="22"/>
          <w:szCs w:val="22"/>
        </w:rPr>
      </w:pPr>
      <w:r>
        <w:rPr>
          <w:rStyle w:val="Hyperlink.1"/>
          <w:sz w:val="22"/>
          <w:szCs w:val="22"/>
        </w:rPr>
        <w:fldChar w:fldCharType="begin" w:fldLock="0"/>
      </w:r>
      <w:r>
        <w:rPr>
          <w:rStyle w:val="Hyperlink.1"/>
          <w:sz w:val="22"/>
          <w:szCs w:val="22"/>
        </w:rPr>
        <w:instrText xml:space="preserve"> HYPERLINK \l "Chart7ChristianDispensation" </w:instrText>
      </w:r>
      <w:r>
        <w:rPr>
          <w:rStyle w:val="Hyperlink.1"/>
          <w:sz w:val="22"/>
          <w:szCs w:val="22"/>
        </w:rPr>
        <w:fldChar w:fldCharType="separate" w:fldLock="0"/>
      </w:r>
      <w:r>
        <w:rPr>
          <w:rStyle w:val="Hyperlink.1"/>
          <w:sz w:val="22"/>
          <w:szCs w:val="22"/>
          <w:rtl w:val="0"/>
          <w:lang w:val="en-US"/>
        </w:rPr>
        <w:t>Chart7</w:t>
      </w:r>
      <w:r>
        <w:rPr>
          <w:sz w:val="22"/>
          <w:szCs w:val="22"/>
        </w:rPr>
        <w:fldChar w:fldCharType="end" w:fldLock="0"/>
      </w:r>
    </w:p>
    <w:p>
      <w:pPr>
        <w:pStyle w:val="Heading 2"/>
        <w:spacing w:before="160"/>
      </w:pPr>
      <w:bookmarkStart w:name="_Toc134" w:id="146"/>
      <w:r>
        <w:rPr>
          <w:rtl w:val="0"/>
          <w:lang w:val="en-US"/>
        </w:rPr>
        <w:t xml:space="preserve">The Book of </w:t>
      </w:r>
      <w:r>
        <w:rPr>
          <w:rtl w:val="1"/>
          <w:lang w:val="ar-SA" w:bidi="ar-SA"/>
        </w:rPr>
        <w:t>“</w:t>
      </w:r>
      <w:r>
        <w:rPr>
          <w:rtl w:val="0"/>
          <w:lang w:val="en-US"/>
        </w:rPr>
        <w:t>Acts</w:t>
      </w:r>
      <w:r>
        <w:rPr>
          <w:rtl w:val="0"/>
        </w:rPr>
        <w:t xml:space="preserve">” </w:t>
      </w:r>
      <w:r>
        <w:rPr>
          <w:rtl w:val="0"/>
          <w:lang w:val="en-US"/>
        </w:rPr>
        <w:t>(i.e. of apostles)</w:t>
      </w:r>
      <w:r>
        <w:rPr>
          <w:rStyle w:val="None"/>
          <w:b w:val="0"/>
          <w:bCs w:val="0"/>
          <w:vertAlign w:val="superscript"/>
        </w:rPr>
        <w:endnoteReference w:id="81"/>
      </w:r>
      <w:bookmarkEnd w:id="146"/>
    </w:p>
    <w:p>
      <w:pPr>
        <w:pStyle w:val="Heading 3"/>
        <w:spacing w:before="120"/>
        <w:ind w:left="283"/>
      </w:pPr>
      <w:r>
        <w:rPr>
          <w:rtl w:val="0"/>
          <w:lang w:val="en-US"/>
        </w:rPr>
        <w:t>Author and date</w:t>
      </w:r>
    </w:p>
    <w:p>
      <w:pPr>
        <w:pStyle w:val="bt .50"/>
        <w:spacing w:before="60"/>
        <w:ind w:left="566"/>
      </w:pPr>
      <w:r>
        <w:rPr>
          <w:rtl w:val="0"/>
          <w:lang w:val="en-US"/>
        </w:rPr>
        <w:t>Luke, c. A.D. 63 (only Gentile author in the New Testament</w:t>
      </w:r>
      <w:r>
        <w:rPr>
          <w:rStyle w:val="None"/>
          <w:vertAlign w:val="superscript"/>
        </w:rPr>
        <w:endnoteReference w:id="82"/>
      </w:r>
      <w:r>
        <w:rPr>
          <w:rtl w:val="0"/>
          <w:lang w:val="en-US"/>
        </w:rPr>
        <w:t>)</w:t>
      </w:r>
      <w:r>
        <w:rPr>
          <w:rStyle w:val="None"/>
          <w:vertAlign w:val="superscript"/>
        </w:rPr>
        <w:endnoteReference w:id="83"/>
      </w:r>
    </w:p>
    <w:p>
      <w:pPr>
        <w:pStyle w:val="Heading 3"/>
        <w:bidi w:val="0"/>
        <w:ind w:left="283"/>
      </w:pPr>
      <w:r>
        <w:rPr>
          <w:rtl w:val="0"/>
          <w:lang w:val="de-DE"/>
        </w:rPr>
        <w:t xml:space="preserve">Outline </w:t>
      </w:r>
      <w:r>
        <w:rPr>
          <w:rtl w:val="0"/>
        </w:rPr>
        <w:t xml:space="preserve">– </w:t>
      </w:r>
      <w:r>
        <w:rPr>
          <w:rtl w:val="0"/>
          <w:lang w:val="ru-RU"/>
        </w:rPr>
        <w:t>1:8</w:t>
      </w:r>
    </w:p>
    <w:p>
      <w:pPr>
        <w:pStyle w:val="bt .50"/>
        <w:spacing w:before="60"/>
        <w:ind w:left="566"/>
      </w:pPr>
      <w:r>
        <w:rPr>
          <w:rtl w:val="0"/>
          <w:lang w:val="en-US"/>
        </w:rPr>
        <w:t>The apostles bear witness to the King in</w:t>
      </w:r>
    </w:p>
    <w:p>
      <w:pPr>
        <w:pStyle w:val="bul .50"/>
        <w:numPr>
          <w:ilvl w:val="0"/>
          <w:numId w:val="4"/>
        </w:numPr>
        <w:rPr>
          <w:sz w:val="22"/>
          <w:szCs w:val="22"/>
        </w:rPr>
      </w:pPr>
      <w:r>
        <w:rPr>
          <w:sz w:val="22"/>
          <w:szCs w:val="22"/>
          <w:rtl w:val="0"/>
        </w:rPr>
        <w:t xml:space="preserve">Jerusalem, </w:t>
      </w:r>
      <w:r>
        <w:rPr>
          <w:rStyle w:val="None"/>
          <w:b w:val="1"/>
          <w:bCs w:val="1"/>
          <w:sz w:val="22"/>
          <w:szCs w:val="22"/>
          <w:rtl w:val="0"/>
          <w:lang w:val="nl-NL"/>
        </w:rPr>
        <w:t>chapters 1-7</w:t>
      </w:r>
    </w:p>
    <w:p>
      <w:pPr>
        <w:pStyle w:val="bul .50"/>
        <w:numPr>
          <w:ilvl w:val="0"/>
          <w:numId w:val="4"/>
        </w:numPr>
        <w:rPr>
          <w:sz w:val="22"/>
          <w:szCs w:val="22"/>
          <w:lang w:val="en-US"/>
        </w:rPr>
      </w:pPr>
      <w:r>
        <w:rPr>
          <w:sz w:val="22"/>
          <w:szCs w:val="22"/>
          <w:rtl w:val="0"/>
          <w:lang w:val="en-US"/>
        </w:rPr>
        <w:t xml:space="preserve">Judea and Samaria, </w:t>
      </w:r>
      <w:r>
        <w:rPr>
          <w:rStyle w:val="None"/>
          <w:b w:val="1"/>
          <w:bCs w:val="1"/>
          <w:sz w:val="22"/>
          <w:szCs w:val="22"/>
          <w:rtl w:val="0"/>
          <w:lang w:val="nl-NL"/>
        </w:rPr>
        <w:t>chapters 8-12</w:t>
      </w:r>
    </w:p>
    <w:p>
      <w:pPr>
        <w:pStyle w:val="bul .50"/>
        <w:numPr>
          <w:ilvl w:val="0"/>
          <w:numId w:val="4"/>
        </w:numPr>
        <w:rPr>
          <w:sz w:val="22"/>
          <w:szCs w:val="22"/>
          <w:lang w:val="en-US"/>
        </w:rPr>
      </w:pPr>
      <w:r>
        <w:rPr>
          <w:sz w:val="22"/>
          <w:szCs w:val="22"/>
          <w:rtl w:val="0"/>
          <w:lang w:val="en-US"/>
        </w:rPr>
        <w:t xml:space="preserve">Remotest part of the earth, </w:t>
      </w:r>
      <w:r>
        <w:rPr>
          <w:rStyle w:val="None"/>
          <w:b w:val="1"/>
          <w:bCs w:val="1"/>
          <w:sz w:val="22"/>
          <w:szCs w:val="22"/>
          <w:rtl w:val="0"/>
          <w:lang w:val="nl-NL"/>
        </w:rPr>
        <w:t>chapters 13-28</w:t>
      </w:r>
    </w:p>
    <w:p>
      <w:pPr>
        <w:pStyle w:val="bt .50"/>
        <w:spacing w:before="80"/>
        <w:ind w:left="566"/>
      </w:pPr>
      <w:r>
        <w:rPr>
          <w:rtl w:val="0"/>
          <w:lang w:val="en-US"/>
        </w:rPr>
        <w:t>The two apostles most prominent in Acts are Peter and Paul. Some outline the book based on this feature:</w:t>
      </w:r>
    </w:p>
    <w:p>
      <w:pPr>
        <w:pStyle w:val="bul .50"/>
        <w:numPr>
          <w:ilvl w:val="0"/>
          <w:numId w:val="4"/>
        </w:numPr>
        <w:rPr>
          <w:sz w:val="22"/>
          <w:szCs w:val="22"/>
          <w:lang w:val="en-US"/>
        </w:rPr>
      </w:pPr>
      <w:r>
        <w:rPr>
          <w:sz w:val="22"/>
          <w:szCs w:val="22"/>
          <w:rtl w:val="0"/>
          <w:lang w:val="en-US"/>
        </w:rPr>
        <w:t xml:space="preserve">Acts of Peter, </w:t>
      </w:r>
      <w:r>
        <w:rPr>
          <w:rStyle w:val="None"/>
          <w:b w:val="1"/>
          <w:bCs w:val="1"/>
          <w:sz w:val="22"/>
          <w:szCs w:val="22"/>
          <w:rtl w:val="0"/>
          <w:lang w:val="nl-NL"/>
        </w:rPr>
        <w:t>ch</w:t>
      </w:r>
      <w:r>
        <mc:AlternateContent>
          <mc:Choice Requires="wps">
            <w:drawing xmlns:a="http://schemas.openxmlformats.org/drawingml/2006/main">
              <wp:anchor distT="152400" distB="152400" distL="152400" distR="152400" simplePos="0" relativeHeight="251716608" behindDoc="0" locked="0" layoutInCell="1" allowOverlap="1">
                <wp:simplePos x="0" y="0"/>
                <wp:positionH relativeFrom="page">
                  <wp:posOffset>3080609</wp:posOffset>
                </wp:positionH>
                <wp:positionV relativeFrom="page">
                  <wp:posOffset>3710615</wp:posOffset>
                </wp:positionV>
                <wp:extent cx="3023097" cy="164902"/>
                <wp:effectExtent l="0" t="0" r="0" b="0"/>
                <wp:wrapNone/>
                <wp:docPr id="1073742098" name="officeArt object"/>
                <wp:cNvGraphicFramePr/>
                <a:graphic xmlns:a="http://schemas.openxmlformats.org/drawingml/2006/main">
                  <a:graphicData uri="http://schemas.microsoft.com/office/word/2010/wordprocessingShape">
                    <wps:wsp>
                      <wps:cNvSpPr txBox="1"/>
                      <wps:spPr>
                        <a:xfrm>
                          <a:off x="0" y="0"/>
                          <a:ext cx="3023097" cy="164902"/>
                        </a:xfrm>
                        <a:prstGeom prst="rect">
                          <a:avLst/>
                        </a:prstGeom>
                        <a:noFill/>
                        <a:ln w="12700" cap="flat">
                          <a:noFill/>
                          <a:miter lim="400000"/>
                        </a:ln>
                        <a:effectLst/>
                      </wps:spPr>
                      <wps:txbx id="2">
                        <w:txbxContent>
                          <w:p>
                            <w:pPr>
                              <w:pStyle w:val="Free Form"/>
                            </w:pPr>
                            <w:r>
                              <w:rPr>
                                <w:sz w:val="20"/>
                                <w:szCs w:val="20"/>
                                <w:rtl w:val="0"/>
                                <w:lang w:val="en-US"/>
                              </w:rPr>
                              <w:t>[100Q #93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Write a brief outline of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Acts</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(three points)</w:t>
                            </w:r>
                            <w:r>
                              <w:rPr>
                                <w:sz w:val="20"/>
                                <w:szCs w:val="20"/>
                                <w:rtl w:val="0"/>
                                <w:lang w:val="en-US"/>
                              </w:rPr>
                              <w:t>]</w:t>
                            </w:r>
                          </w:p>
                        </w:txbxContent>
                      </wps:txbx>
                      <wps:bodyPr wrap="square" lIns="0" tIns="0" rIns="0" bIns="0" numCol="1" anchor="t">
                        <a:noAutofit/>
                      </wps:bodyPr>
                    </wps:wsp>
                  </a:graphicData>
                </a:graphic>
              </wp:anchor>
            </w:drawing>
          </mc:Choice>
          <mc:Fallback>
            <w:pict>
              <v:shape id="_x0000_s1287" type="#_x0000_t202" style="visibility:visible;position:absolute;margin-left:242.6pt;margin-top:292.2pt;width:238.0pt;height:13.0pt;z-index:2517166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#93</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Write a brief outline of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Acts</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(three points)</w:t>
                      </w:r>
                      <w:r>
                        <w:rPr>
                          <w:sz w:val="20"/>
                          <w:szCs w:val="20"/>
                          <w:rtl w:val="0"/>
                          <w:lang w:val="en-US"/>
                        </w:rPr>
                        <w:t>]</w:t>
                      </w:r>
                    </w:p>
                  </w:txbxContent>
                </v:textbox>
                <w10:wrap type="none" side="bothSides" anchorx="page" anchory="page"/>
              </v:shape>
            </w:pict>
          </mc:Fallback>
        </mc:AlternateContent>
      </w:r>
      <w:r>
        <w:rPr>
          <w:rStyle w:val="None"/>
          <w:b w:val="1"/>
          <w:bCs w:val="1"/>
          <w:sz w:val="22"/>
          <w:szCs w:val="22"/>
          <w:rtl w:val="0"/>
          <w:lang w:val="nl-NL"/>
        </w:rPr>
        <w:t>apters 1-12</w:t>
      </w:r>
    </w:p>
    <w:p>
      <w:pPr>
        <w:pStyle w:val="bul .50"/>
        <w:numPr>
          <w:ilvl w:val="0"/>
          <w:numId w:val="4"/>
        </w:numPr>
        <w:rPr>
          <w:sz w:val="22"/>
          <w:szCs w:val="22"/>
          <w:lang w:val="en-US"/>
        </w:rPr>
      </w:pPr>
      <w:r>
        <w:rPr>
          <w:sz w:val="22"/>
          <w:szCs w:val="22"/>
          <w:rtl w:val="0"/>
          <w:lang w:val="en-US"/>
        </w:rPr>
        <w:t xml:space="preserve">Acts of Paul, </w:t>
      </w:r>
      <w:r>
        <w:rPr>
          <w:rStyle w:val="None"/>
          <w:b w:val="1"/>
          <w:bCs w:val="1"/>
          <w:sz w:val="22"/>
          <w:szCs w:val="22"/>
          <w:rtl w:val="0"/>
          <w:lang w:val="nl-NL"/>
        </w:rPr>
        <w:t>chapters 13-28</w:t>
      </w:r>
    </w:p>
    <w:p>
      <w:pPr>
        <w:pStyle w:val="Heading 3"/>
        <w:bidi w:val="0"/>
        <w:ind w:left="283"/>
      </w:pPr>
      <w:r>
        <w:rPr>
          <w:rtl w:val="0"/>
        </w:rPr>
        <w:t>Relation of Acts to the rest of the NT</w:t>
      </w:r>
    </w:p>
    <w:p>
      <w:pPr>
        <w:pStyle w:val="bt .50"/>
        <w:spacing w:before="120"/>
        <w:ind w:left="566"/>
      </w:pPr>
      <w:r>
        <w:rPr>
          <w:rtl w:val="0"/>
          <w:lang w:val="en-US"/>
        </w:rPr>
        <w:t>Sequel to the gospels . . . Background to the epistles</w:t>
      </w:r>
      <w:r>
        <mc:AlternateContent>
          <mc:Choice Requires="wpg">
            <w:drawing xmlns:a="http://schemas.openxmlformats.org/drawingml/2006/main">
              <wp:anchor distT="152400" distB="152400" distL="152400" distR="152400" simplePos="0" relativeHeight="251666432" behindDoc="0" locked="0" layoutInCell="1" allowOverlap="0">
                <wp:simplePos x="0" y="0"/>
                <wp:positionH relativeFrom="column">
                  <wp:align>center</wp:align>
                </wp:positionH>
                <wp:positionV relativeFrom="line">
                  <wp:posOffset>431800</wp:posOffset>
                </wp:positionV>
                <wp:extent cx="5016500" cy="832214"/>
                <wp:effectExtent l="0" t="0" r="0" b="0"/>
                <wp:wrapSquare wrapText="bothSides" distL="152400" distR="152400" distT="152400" distB="152400"/>
                <wp:docPr id="1073742097" name="officeArt object"/>
                <wp:cNvGraphicFramePr/>
                <a:graphic xmlns:a="http://schemas.openxmlformats.org/drawingml/2006/main">
                  <a:graphicData uri="http://schemas.microsoft.com/office/word/2010/wordprocessingGroup">
                    <wpg:wgp>
                      <wpg:cNvGrpSpPr/>
                      <wpg:grpSpPr>
                        <a:xfrm>
                          <a:off x="0" y="0"/>
                          <a:ext cx="5016500" cy="832214"/>
                          <a:chOff x="0" y="0"/>
                          <a:chExt cx="5016500" cy="832213"/>
                        </a:xfrm>
                      </wpg:grpSpPr>
                      <wps:wsp>
                        <wps:cNvPr id="1073742090" name="Shape 1073742090"/>
                        <wps:cNvSpPr txBox="1"/>
                        <wps:spPr>
                          <a:xfrm>
                            <a:off x="0" y="0"/>
                            <a:ext cx="1138408" cy="832214"/>
                          </a:xfrm>
                          <a:prstGeom prst="rect">
                            <a:avLst/>
                          </a:prstGeom>
                          <a:noFill/>
                          <a:ln w="12700" cap="flat">
                            <a:solidFill>
                              <a:srgbClr val="000000"/>
                            </a:solidFill>
                            <a:prstDash val="solid"/>
                            <a:miter lim="400000"/>
                          </a:ln>
                          <a:effectLst/>
                        </wps:spPr>
                        <wps:txbx>
                          <w:txbxContent>
                            <w:p>
                              <w:pPr>
                                <w:pStyle w:val="Free Form"/>
                                <w:tabs>
                                  <w:tab w:val="left" w:pos="360"/>
                                </w:tabs>
                                <w:rPr>
                                  <w:rFonts w:ascii="Helvetica" w:cs="Helvetica" w:hAnsi="Helvetica" w:eastAsia="Helvetica"/>
                                  <w:sz w:val="22"/>
                                  <w:szCs w:val="22"/>
                                </w:rPr>
                              </w:pPr>
                              <w:r>
                                <w:rPr>
                                  <w:rFonts w:ascii="Helvetica" w:cs="Helvetica" w:hAnsi="Helvetica" w:eastAsia="Helvetica"/>
                                  <w:sz w:val="22"/>
                                  <w:szCs w:val="22"/>
                                  <w:rtl w:val="0"/>
                                  <w:lang w:val="en-US"/>
                                </w:rPr>
                                <w:tab/>
                                <w:t>Matthew</w:t>
                              </w:r>
                            </w:p>
                            <w:p>
                              <w:pPr>
                                <w:pStyle w:val="Free Form"/>
                                <w:tabs>
                                  <w:tab w:val="left" w:pos="360"/>
                                </w:tabs>
                                <w:rPr>
                                  <w:rFonts w:ascii="Helvetica" w:cs="Helvetica" w:hAnsi="Helvetica" w:eastAsia="Helvetica"/>
                                  <w:sz w:val="22"/>
                                  <w:szCs w:val="22"/>
                                </w:rPr>
                              </w:pPr>
                              <w:r>
                                <w:rPr>
                                  <w:rFonts w:ascii="Helvetica" w:cs="Helvetica" w:hAnsi="Helvetica" w:eastAsia="Helvetica"/>
                                  <w:sz w:val="22"/>
                                  <w:szCs w:val="22"/>
                                  <w:rtl w:val="0"/>
                                </w:rPr>
                                <w:tab/>
                                <w:t>Mark</w:t>
                              </w:r>
                            </w:p>
                            <w:p>
                              <w:pPr>
                                <w:pStyle w:val="Free Form"/>
                                <w:tabs>
                                  <w:tab w:val="left" w:pos="360"/>
                                </w:tabs>
                                <w:rPr>
                                  <w:rFonts w:ascii="Helvetica" w:cs="Helvetica" w:hAnsi="Helvetica" w:eastAsia="Helvetica"/>
                                  <w:sz w:val="22"/>
                                  <w:szCs w:val="22"/>
                                </w:rPr>
                              </w:pPr>
                              <w:r>
                                <w:rPr>
                                  <w:rFonts w:ascii="Helvetica" w:cs="Helvetica" w:hAnsi="Helvetica" w:eastAsia="Helvetica"/>
                                  <w:sz w:val="22"/>
                                  <w:szCs w:val="22"/>
                                  <w:rtl w:val="0"/>
                                </w:rPr>
                                <w:tab/>
                                <w:t>Luke</w:t>
                              </w:r>
                            </w:p>
                            <w:p>
                              <w:pPr>
                                <w:pStyle w:val="Free Form"/>
                                <w:tabs>
                                  <w:tab w:val="left" w:pos="360"/>
                                </w:tabs>
                              </w:pPr>
                              <w:r>
                                <w:rPr>
                                  <w:rFonts w:ascii="Helvetica" w:cs="Helvetica" w:hAnsi="Helvetica" w:eastAsia="Helvetica"/>
                                  <w:sz w:val="22"/>
                                  <w:szCs w:val="22"/>
                                  <w:rtl w:val="0"/>
                                  <w:lang w:val="de-DE"/>
                                </w:rPr>
                                <w:tab/>
                                <w:t>John</w:t>
                              </w:r>
                            </w:p>
                          </w:txbxContent>
                        </wps:txbx>
                        <wps:bodyPr wrap="square" lIns="76200" tIns="76200" rIns="76200" bIns="76200" numCol="1" anchor="ctr">
                          <a:noAutofit/>
                        </wps:bodyPr>
                      </wps:wsp>
                      <wps:wsp>
                        <wps:cNvPr id="1073742091" name="Shape 1073742091"/>
                        <wps:cNvSpPr txBox="1"/>
                        <wps:spPr>
                          <a:xfrm>
                            <a:off x="2201755" y="233019"/>
                            <a:ext cx="612989" cy="332887"/>
                          </a:xfrm>
                          <a:prstGeom prst="rect">
                            <a:avLst/>
                          </a:prstGeom>
                          <a:noFill/>
                          <a:ln w="12700" cap="flat">
                            <a:solidFill>
                              <a:srgbClr val="000000"/>
                            </a:solidFill>
                            <a:prstDash val="solid"/>
                            <a:miter lim="400000"/>
                          </a:ln>
                          <a:effectLst/>
                        </wps:spPr>
                        <wps:txbx>
                          <w:txbxContent>
                            <w:p>
                              <w:pPr>
                                <w:pStyle w:val="Free Form"/>
                                <w:jc w:val="center"/>
                              </w:pPr>
                              <w:r>
                                <w:rPr>
                                  <w:rFonts w:ascii="Helvetica" w:hAnsi="Helvetica"/>
                                  <w:sz w:val="22"/>
                                  <w:szCs w:val="22"/>
                                  <w:rtl w:val="0"/>
                                  <w:lang w:val="en-US"/>
                                </w:rPr>
                                <w:t>Acts</w:t>
                              </w:r>
                            </w:p>
                          </w:txbxContent>
                        </wps:txbx>
                        <wps:bodyPr wrap="square" lIns="76200" tIns="76200" rIns="76200" bIns="76200" numCol="1" anchor="ctr">
                          <a:noAutofit/>
                        </wps:bodyPr>
                      </wps:wsp>
                      <wps:wsp>
                        <wps:cNvPr id="1073742092" name="Shape 1073742092"/>
                        <wps:cNvSpPr txBox="1"/>
                        <wps:spPr>
                          <a:xfrm>
                            <a:off x="3878092" y="0"/>
                            <a:ext cx="1138409" cy="832214"/>
                          </a:xfrm>
                          <a:prstGeom prst="rect">
                            <a:avLst/>
                          </a:prstGeom>
                          <a:noFill/>
                          <a:ln w="12700" cap="flat">
                            <a:solidFill>
                              <a:srgbClr val="000000"/>
                            </a:solidFill>
                            <a:prstDash val="solid"/>
                            <a:miter lim="400000"/>
                          </a:ln>
                          <a:effectLst/>
                        </wps:spPr>
                        <wps:txbx>
                          <w:txbxContent>
                            <w:p>
                              <w:pPr>
                                <w:pStyle w:val="Free Form"/>
                                <w:jc w:val="center"/>
                                <w:rPr>
                                  <w:rFonts w:ascii="Helvetica" w:cs="Helvetica" w:hAnsi="Helvetica" w:eastAsia="Helvetica"/>
                                  <w:sz w:val="22"/>
                                  <w:szCs w:val="22"/>
                                </w:rPr>
                              </w:pPr>
                              <w:r>
                                <w:rPr>
                                  <w:rFonts w:ascii="Helvetica" w:hAnsi="Helvetica"/>
                                  <w:sz w:val="22"/>
                                  <w:szCs w:val="22"/>
                                  <w:rtl w:val="0"/>
                                </w:rPr>
                                <w:t>Epistles</w:t>
                              </w:r>
                            </w:p>
                            <w:p>
                              <w:pPr>
                                <w:pStyle w:val="Free Form"/>
                                <w:jc w:val="center"/>
                                <w:rPr>
                                  <w:rFonts w:ascii="Helvetica" w:cs="Helvetica" w:hAnsi="Helvetica" w:eastAsia="Helvetica"/>
                                  <w:sz w:val="22"/>
                                  <w:szCs w:val="22"/>
                                </w:rPr>
                              </w:pPr>
                            </w:p>
                            <w:p>
                              <w:pPr>
                                <w:pStyle w:val="Free Form"/>
                                <w:jc w:val="center"/>
                              </w:pPr>
                              <w:r>
                                <w:rPr>
                                  <w:rFonts w:ascii="Helvetica" w:hAnsi="Helvetica"/>
                                  <w:sz w:val="22"/>
                                  <w:szCs w:val="22"/>
                                  <w:rtl w:val="0"/>
                                  <w:lang w:val="de-DE"/>
                                </w:rPr>
                                <w:t>Rom-Rev</w:t>
                              </w:r>
                            </w:p>
                          </w:txbxContent>
                        </wps:txbx>
                        <wps:bodyPr wrap="square" lIns="76200" tIns="76200" rIns="76200" bIns="76200" numCol="1" anchor="ctr">
                          <a:noAutofit/>
                        </wps:bodyPr>
                      </wps:wsp>
                      <wps:wsp>
                        <wps:cNvPr id="1073742093" name="Shape 1073742093"/>
                        <wps:cNvSpPr txBox="1"/>
                        <wps:spPr>
                          <a:xfrm>
                            <a:off x="1363586" y="99865"/>
                            <a:ext cx="638010" cy="244117"/>
                          </a:xfrm>
                          <a:prstGeom prst="rect">
                            <a:avLst/>
                          </a:prstGeom>
                          <a:noFill/>
                          <a:ln w="12700" cap="flat">
                            <a:noFill/>
                            <a:miter lim="400000"/>
                          </a:ln>
                          <a:effectLst/>
                        </wps:spPr>
                        <wps:txbx>
                          <w:txbxContent>
                            <w:p>
                              <w:pPr>
                                <w:pStyle w:val="Free Form"/>
                                <w:jc w:val="center"/>
                              </w:pPr>
                              <w:r>
                                <w:rPr>
                                  <w:sz w:val="22"/>
                                  <w:szCs w:val="22"/>
                                  <w:rtl w:val="0"/>
                                  <w:lang w:val="fr-FR"/>
                                </w:rPr>
                                <w:t>Sequel</w:t>
                              </w:r>
                            </w:p>
                          </w:txbxContent>
                        </wps:txbx>
                        <wps:bodyPr wrap="square" lIns="38100" tIns="38100" rIns="38100" bIns="38100" numCol="1" anchor="ctr">
                          <a:noAutofit/>
                        </wps:bodyPr>
                      </wps:wsp>
                      <wps:wsp>
                        <wps:cNvPr id="1073742094" name="Shape 1073742094"/>
                        <wps:cNvSpPr txBox="1"/>
                        <wps:spPr>
                          <a:xfrm>
                            <a:off x="2939842" y="88769"/>
                            <a:ext cx="763110" cy="266310"/>
                          </a:xfrm>
                          <a:prstGeom prst="rect">
                            <a:avLst/>
                          </a:prstGeom>
                          <a:noFill/>
                          <a:ln w="12700" cap="flat">
                            <a:noFill/>
                            <a:miter lim="400000"/>
                          </a:ln>
                          <a:effectLst/>
                        </wps:spPr>
                        <wps:txbx>
                          <w:txbxContent>
                            <w:p>
                              <w:pPr>
                                <w:pStyle w:val="Free Form"/>
                                <w:jc w:val="center"/>
                              </w:pPr>
                              <w:r>
                                <w:rPr>
                                  <w:sz w:val="22"/>
                                  <w:szCs w:val="22"/>
                                  <w:rtl w:val="0"/>
                                  <w:lang w:val="en-US"/>
                                </w:rPr>
                                <w:t>Background</w:t>
                              </w:r>
                            </w:p>
                          </w:txbxContent>
                        </wps:txbx>
                        <wps:bodyPr wrap="square" lIns="38100" tIns="38100" rIns="38100" bIns="38100" numCol="1" anchor="ctr">
                          <a:noAutofit/>
                        </wps:bodyPr>
                      </wps:wsp>
                      <wps:wsp>
                        <wps:cNvPr id="1073742095" name="Shape 1073742095"/>
                        <wps:cNvSpPr/>
                        <wps:spPr>
                          <a:xfrm>
                            <a:off x="1388607" y="410558"/>
                            <a:ext cx="593659" cy="1"/>
                          </a:xfrm>
                          <a:prstGeom prst="line">
                            <a:avLst/>
                          </a:prstGeom>
                          <a:noFill/>
                          <a:ln w="12700" cap="flat">
                            <a:solidFill>
                              <a:srgbClr val="000000"/>
                            </a:solidFill>
                            <a:prstDash val="solid"/>
                            <a:miter lim="400000"/>
                            <a:headEnd type="stealth" w="med" len="med"/>
                          </a:ln>
                          <a:effectLst/>
                        </wps:spPr>
                        <wps:bodyPr/>
                      </wps:wsp>
                      <wps:wsp>
                        <wps:cNvPr id="1073742096" name="Shape 1073742096"/>
                        <wps:cNvSpPr/>
                        <wps:spPr>
                          <a:xfrm flipH="1" flipV="1">
                            <a:off x="3053526" y="414286"/>
                            <a:ext cx="549467" cy="1"/>
                          </a:xfrm>
                          <a:prstGeom prst="line">
                            <a:avLst/>
                          </a:prstGeom>
                          <a:noFill/>
                          <a:ln w="12700" cap="flat">
                            <a:solidFill>
                              <a:srgbClr val="000000"/>
                            </a:solidFill>
                            <a:prstDash val="solid"/>
                            <a:miter lim="400000"/>
                            <a:headEnd type="stealth" w="med" len="med"/>
                          </a:ln>
                          <a:effectLst/>
                        </wps:spPr>
                        <wps:bodyPr/>
                      </wps:wsp>
                    </wpg:wgp>
                  </a:graphicData>
                </a:graphic>
              </wp:anchor>
            </w:drawing>
          </mc:Choice>
          <mc:Fallback>
            <w:pict>
              <v:group id="_x0000_s1288" style="visibility:visible;position:absolute;margin-left:26.0pt;margin-top:34.0pt;width:395.0pt;height:65.5pt;z-index:251666432;mso-position-horizontal:center;mso-position-horizontal-relative:text;mso-position-vertical:absolute;mso-position-vertical-relative:line;mso-wrap-distance-left:12.0pt;mso-wrap-distance-top:12.0pt;mso-wrap-distance-right:12.0pt;mso-wrap-distance-bottom:12.0pt;" coordorigin="0,0" coordsize="5016500,832214">
                <w10:wrap type="square" side="bothSides" anchorx="text"/>
                <v:shape id="_x0000_s1289" type="#_x0000_t202" style="position:absolute;left:0;top:0;width:1138408;height:832214;">
                  <v:fill on="f"/>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Free Form"/>
                          <w:tabs>
                            <w:tab w:val="left" w:pos="360"/>
                          </w:tabs>
                          <w:rPr>
                            <w:rFonts w:ascii="Helvetica" w:cs="Helvetica" w:hAnsi="Helvetica" w:eastAsia="Helvetica"/>
                            <w:sz w:val="22"/>
                            <w:szCs w:val="22"/>
                          </w:rPr>
                        </w:pPr>
                        <w:r>
                          <w:rPr>
                            <w:rFonts w:ascii="Helvetica" w:cs="Helvetica" w:hAnsi="Helvetica" w:eastAsia="Helvetica"/>
                            <w:sz w:val="22"/>
                            <w:szCs w:val="22"/>
                            <w:rtl w:val="0"/>
                            <w:lang w:val="en-US"/>
                          </w:rPr>
                          <w:tab/>
                          <w:t>Matthew</w:t>
                        </w:r>
                      </w:p>
                      <w:p>
                        <w:pPr>
                          <w:pStyle w:val="Free Form"/>
                          <w:tabs>
                            <w:tab w:val="left" w:pos="360"/>
                          </w:tabs>
                          <w:rPr>
                            <w:rFonts w:ascii="Helvetica" w:cs="Helvetica" w:hAnsi="Helvetica" w:eastAsia="Helvetica"/>
                            <w:sz w:val="22"/>
                            <w:szCs w:val="22"/>
                          </w:rPr>
                        </w:pPr>
                        <w:r>
                          <w:rPr>
                            <w:rFonts w:ascii="Helvetica" w:cs="Helvetica" w:hAnsi="Helvetica" w:eastAsia="Helvetica"/>
                            <w:sz w:val="22"/>
                            <w:szCs w:val="22"/>
                            <w:rtl w:val="0"/>
                          </w:rPr>
                          <w:tab/>
                          <w:t>Mark</w:t>
                        </w:r>
                      </w:p>
                      <w:p>
                        <w:pPr>
                          <w:pStyle w:val="Free Form"/>
                          <w:tabs>
                            <w:tab w:val="left" w:pos="360"/>
                          </w:tabs>
                          <w:rPr>
                            <w:rFonts w:ascii="Helvetica" w:cs="Helvetica" w:hAnsi="Helvetica" w:eastAsia="Helvetica"/>
                            <w:sz w:val="22"/>
                            <w:szCs w:val="22"/>
                          </w:rPr>
                        </w:pPr>
                        <w:r>
                          <w:rPr>
                            <w:rFonts w:ascii="Helvetica" w:cs="Helvetica" w:hAnsi="Helvetica" w:eastAsia="Helvetica"/>
                            <w:sz w:val="22"/>
                            <w:szCs w:val="22"/>
                            <w:rtl w:val="0"/>
                          </w:rPr>
                          <w:tab/>
                          <w:t>Luke</w:t>
                        </w:r>
                      </w:p>
                      <w:p>
                        <w:pPr>
                          <w:pStyle w:val="Free Form"/>
                          <w:tabs>
                            <w:tab w:val="left" w:pos="360"/>
                          </w:tabs>
                        </w:pPr>
                        <w:r>
                          <w:rPr>
                            <w:rFonts w:ascii="Helvetica" w:cs="Helvetica" w:hAnsi="Helvetica" w:eastAsia="Helvetica"/>
                            <w:sz w:val="22"/>
                            <w:szCs w:val="22"/>
                            <w:rtl w:val="0"/>
                            <w:lang w:val="de-DE"/>
                          </w:rPr>
                          <w:tab/>
                          <w:t>John</w:t>
                        </w:r>
                      </w:p>
                    </w:txbxContent>
                  </v:textbox>
                </v:shape>
                <v:shape id="_x0000_s1290" type="#_x0000_t202" style="position:absolute;left:2201756;top:233020;width:612988;height:332886;">
                  <v:fill on="f"/>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Free Form"/>
                          <w:jc w:val="center"/>
                        </w:pPr>
                        <w:r>
                          <w:rPr>
                            <w:rFonts w:ascii="Helvetica" w:hAnsi="Helvetica"/>
                            <w:sz w:val="22"/>
                            <w:szCs w:val="22"/>
                            <w:rtl w:val="0"/>
                            <w:lang w:val="en-US"/>
                          </w:rPr>
                          <w:t>Acts</w:t>
                        </w:r>
                      </w:p>
                    </w:txbxContent>
                  </v:textbox>
                </v:shape>
                <v:shape id="_x0000_s1291" type="#_x0000_t202" style="position:absolute;left:3878092;top:0;width:1138408;height:832214;">
                  <v:fill on="f"/>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Helvetica" w:cs="Helvetica" w:hAnsi="Helvetica" w:eastAsia="Helvetica"/>
                            <w:sz w:val="22"/>
                            <w:szCs w:val="22"/>
                          </w:rPr>
                        </w:pPr>
                        <w:r>
                          <w:rPr>
                            <w:rFonts w:ascii="Helvetica" w:hAnsi="Helvetica"/>
                            <w:sz w:val="22"/>
                            <w:szCs w:val="22"/>
                            <w:rtl w:val="0"/>
                          </w:rPr>
                          <w:t>Epistles</w:t>
                        </w:r>
                      </w:p>
                      <w:p>
                        <w:pPr>
                          <w:pStyle w:val="Free Form"/>
                          <w:jc w:val="center"/>
                          <w:rPr>
                            <w:rFonts w:ascii="Helvetica" w:cs="Helvetica" w:hAnsi="Helvetica" w:eastAsia="Helvetica"/>
                            <w:sz w:val="22"/>
                            <w:szCs w:val="22"/>
                          </w:rPr>
                        </w:pPr>
                      </w:p>
                      <w:p>
                        <w:pPr>
                          <w:pStyle w:val="Free Form"/>
                          <w:jc w:val="center"/>
                        </w:pPr>
                        <w:r>
                          <w:rPr>
                            <w:rFonts w:ascii="Helvetica" w:hAnsi="Helvetica"/>
                            <w:sz w:val="22"/>
                            <w:szCs w:val="22"/>
                            <w:rtl w:val="0"/>
                            <w:lang w:val="de-DE"/>
                          </w:rPr>
                          <w:t>Rom-Rev</w:t>
                        </w:r>
                      </w:p>
                    </w:txbxContent>
                  </v:textbox>
                </v:shape>
                <v:shape id="_x0000_s1292" type="#_x0000_t202" style="position:absolute;left:1363587;top:99866;width:638009;height:244116;">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pPr>
                        <w:r>
                          <w:rPr>
                            <w:sz w:val="22"/>
                            <w:szCs w:val="22"/>
                            <w:rtl w:val="0"/>
                            <w:lang w:val="fr-FR"/>
                          </w:rPr>
                          <w:t>Sequel</w:t>
                        </w:r>
                      </w:p>
                    </w:txbxContent>
                  </v:textbox>
                </v:shape>
                <v:shape id="_x0000_s1293" type="#_x0000_t202" style="position:absolute;left:2939843;top:88769;width:763108;height:266309;">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pPr>
                        <w:r>
                          <w:rPr>
                            <w:sz w:val="22"/>
                            <w:szCs w:val="22"/>
                            <w:rtl w:val="0"/>
                            <w:lang w:val="en-US"/>
                          </w:rPr>
                          <w:t>Background</w:t>
                        </w:r>
                      </w:p>
                    </w:txbxContent>
                  </v:textbox>
                </v:shape>
                <v:line id="_x0000_s1294" style="position:absolute;left:1388607;top:410559;width:593658;height:0;">
                  <v:fill on="f"/>
                  <v:stroke filltype="solid" color="#000000" opacity="100.0%" weight="1.0pt" dashstyle="solid" endcap="flat" miterlimit="400.0%" joinstyle="miter" linestyle="single" startarrow="classic" startarrowwidth="medium" startarrowlength="medium" endarrow="none" endarrowwidth="medium" endarrowlength="medium"/>
                </v:line>
                <v:line id="_x0000_s1295" style="position:absolute;left:3053526;top:414286;width:549466;height:0;flip:x y;">
                  <v:fill on="f"/>
                  <v:stroke filltype="solid" color="#000000" opacity="100.0%" weight="1.0pt" dashstyle="solid" endcap="flat" miterlimit="400.0%" joinstyle="miter" linestyle="single" startarrow="classic" startarrowwidth="medium" startarrowlength="medium" endarrow="none" endarrowwidth="medium" endarrowlength="medium"/>
                </v:line>
              </v:group>
            </w:pict>
          </mc:Fallback>
        </mc:AlternateContent>
      </w:r>
    </w:p>
    <w:p>
      <w:pPr>
        <w:pStyle w:val="Heading 3"/>
        <w:bidi w:val="0"/>
        <w:ind w:left="283"/>
      </w:pPr>
    </w:p>
    <w:p>
      <w:pPr>
        <w:pStyle w:val="Heading 3"/>
        <w:bidi w:val="0"/>
        <w:ind w:left="283"/>
      </w:pPr>
    </w:p>
    <w:p>
      <w:pPr>
        <w:pStyle w:val="Heading 3"/>
        <w:bidi w:val="0"/>
        <w:ind w:left="283"/>
      </w:pPr>
    </w:p>
    <w:p>
      <w:pPr>
        <w:pStyle w:val="Heading 3"/>
        <w:bidi w:val="0"/>
        <w:ind w:left="283"/>
      </w:pPr>
    </w:p>
    <w:p>
      <w:pPr>
        <w:pStyle w:val="Heading 3"/>
        <w:bidi w:val="0"/>
        <w:ind w:left="283"/>
      </w:pPr>
    </w:p>
    <w:p>
      <w:pPr>
        <w:pStyle w:val="Heading 3"/>
        <w:spacing w:before="0"/>
        <w:ind w:left="283"/>
      </w:pPr>
      <w:r>
        <w:rPr>
          <w:rtl w:val="0"/>
          <w:lang w:val="en-US"/>
        </w:rPr>
        <w:t>Evidence and value of understanding this relationship</w:t>
      </w:r>
    </w:p>
    <w:p>
      <w:pPr>
        <w:pStyle w:val="bul .25"/>
        <w:numPr>
          <w:ilvl w:val="0"/>
          <w:numId w:val="2"/>
        </w:numPr>
        <w:spacing w:before="80"/>
        <w:rPr>
          <w:sz w:val="22"/>
          <w:szCs w:val="22"/>
          <w:lang w:val="en-US"/>
        </w:rPr>
      </w:pPr>
      <w:r>
        <w:rPr>
          <w:sz w:val="22"/>
          <w:szCs w:val="22"/>
          <w:rtl w:val="0"/>
          <w:lang w:val="en-US"/>
        </w:rPr>
        <w:t>Confirms the gospel</w:t>
      </w:r>
    </w:p>
    <w:p>
      <w:pPr>
        <w:pStyle w:val="bt .75"/>
        <w:spacing w:before="60"/>
        <w:ind w:left="1080"/>
        <w:rPr>
          <w:b w:val="1"/>
          <w:bCs w:val="1"/>
          <w:sz w:val="22"/>
          <w:szCs w:val="22"/>
        </w:rPr>
      </w:pPr>
      <w:r>
        <w:rPr>
          <w:b w:val="1"/>
          <w:bCs w:val="1"/>
          <w:sz w:val="22"/>
          <w:szCs w:val="22"/>
          <w:rtl w:val="0"/>
          <w:lang w:val="en-US"/>
        </w:rPr>
        <w:t>Mk 16:19-20...Ac 14:3. See also Heb 2:3-4</w:t>
      </w:r>
    </w:p>
    <w:p>
      <w:pPr>
        <w:pStyle w:val="bul .25"/>
        <w:numPr>
          <w:ilvl w:val="0"/>
          <w:numId w:val="2"/>
        </w:numPr>
        <w:spacing w:before="120"/>
        <w:rPr>
          <w:sz w:val="22"/>
          <w:szCs w:val="22"/>
          <w:lang w:val="en-US"/>
        </w:rPr>
      </w:pPr>
      <w:r>
        <w:rPr>
          <w:sz w:val="22"/>
          <w:szCs w:val="22"/>
          <w:rtl w:val="0"/>
          <w:lang w:val="en-US"/>
        </w:rPr>
        <w:t>Explains the commission</w:t>
      </w:r>
    </w:p>
    <w:p>
      <w:pPr>
        <w:pStyle w:val="bt .75"/>
        <w:spacing w:before="60"/>
        <w:ind w:left="1080"/>
        <w:rPr>
          <w:b w:val="1"/>
          <w:bCs w:val="1"/>
          <w:sz w:val="22"/>
          <w:szCs w:val="22"/>
        </w:rPr>
      </w:pPr>
      <w:r>
        <w:rPr>
          <w:b w:val="1"/>
          <w:bCs w:val="1"/>
          <w:sz w:val="22"/>
          <w:szCs w:val="22"/>
          <w:rtl w:val="0"/>
        </w:rPr>
        <w:t>Mt 28:19-20...Ac 2:14,37,38,41,42</w:t>
      </w:r>
    </w:p>
    <w:p>
      <w:pPr>
        <w:pStyle w:val="bul .25"/>
        <w:numPr>
          <w:ilvl w:val="0"/>
          <w:numId w:val="2"/>
        </w:numPr>
        <w:spacing w:before="160"/>
        <w:rPr>
          <w:sz w:val="22"/>
          <w:szCs w:val="22"/>
          <w:lang w:val="en-US"/>
        </w:rPr>
      </w:pPr>
      <w:r>
        <w:rPr>
          <w:sz w:val="22"/>
          <w:szCs w:val="22"/>
          <w:rtl w:val="0"/>
          <w:lang w:val="en-US"/>
        </w:rPr>
        <w:t>Divine commentary on the promised mission of the Holy Spirit</w:t>
      </w:r>
    </w:p>
    <w:p>
      <w:pPr>
        <w:pStyle w:val="bt .75"/>
        <w:spacing w:before="40"/>
        <w:ind w:left="1080"/>
        <w:rPr>
          <w:b w:val="1"/>
          <w:bCs w:val="1"/>
          <w:sz w:val="22"/>
          <w:szCs w:val="22"/>
        </w:rPr>
      </w:pPr>
      <w:r>
        <w:rPr>
          <w:b w:val="1"/>
          <w:bCs w:val="1"/>
          <w:sz w:val="22"/>
          <w:szCs w:val="22"/>
          <w:rtl w:val="0"/>
        </w:rPr>
        <w:t>Lk 24:48-49; Jn 14:26; 15:26,27; 16:13...Ac 1:1-8</w:t>
      </w:r>
    </w:p>
    <w:p>
      <w:pPr>
        <w:pStyle w:val="bul .25"/>
        <w:numPr>
          <w:ilvl w:val="0"/>
          <w:numId w:val="2"/>
        </w:numPr>
        <w:spacing w:before="120"/>
        <w:rPr>
          <w:sz w:val="22"/>
          <w:szCs w:val="22"/>
          <w:lang w:val="en-US"/>
        </w:rPr>
      </w:pPr>
      <w:r>
        <w:rPr>
          <w:sz w:val="22"/>
          <w:szCs w:val="22"/>
          <w:rtl w:val="0"/>
          <w:lang w:val="en-US"/>
        </w:rPr>
        <w:t>Contains vital information concerning the church</w:t>
      </w:r>
      <w:r>
        <w:rPr>
          <w:sz w:val="22"/>
          <w:szCs w:val="22"/>
          <w:rtl w:val="1"/>
        </w:rPr>
        <w:t>’</w:t>
      </w:r>
      <w:r>
        <w:rPr>
          <w:sz w:val="22"/>
          <w:szCs w:val="22"/>
          <w:rtl w:val="0"/>
          <w:lang w:val="en-US"/>
        </w:rPr>
        <w:t>s establishment, growth, work, and organization (universal and local)</w:t>
      </w:r>
    </w:p>
    <w:p>
      <w:pPr>
        <w:pStyle w:val="bt .75"/>
        <w:spacing w:before="40"/>
        <w:ind w:left="1080"/>
        <w:rPr>
          <w:b w:val="1"/>
          <w:bCs w:val="1"/>
          <w:sz w:val="22"/>
          <w:szCs w:val="22"/>
        </w:rPr>
      </w:pPr>
      <w:r>
        <w:rPr>
          <w:b w:val="1"/>
          <w:bCs w:val="1"/>
          <w:sz w:val="22"/>
          <w:szCs w:val="22"/>
          <w:rtl w:val="0"/>
        </w:rPr>
        <w:t>Mt 16:15-18...Ac 2:36,41,47</w:t>
      </w:r>
    </w:p>
    <w:p>
      <w:pPr>
        <w:pStyle w:val="bul .25"/>
        <w:numPr>
          <w:ilvl w:val="0"/>
          <w:numId w:val="2"/>
        </w:numPr>
        <w:spacing w:before="120"/>
        <w:rPr>
          <w:sz w:val="22"/>
          <w:szCs w:val="22"/>
          <w:lang w:val="en-US"/>
        </w:rPr>
      </w:pPr>
      <w:r>
        <w:rPr>
          <w:sz w:val="22"/>
          <w:szCs w:val="22"/>
          <w:rtl w:val="0"/>
          <w:lang w:val="en-US"/>
        </w:rPr>
        <w:t>Provides background information that enables us to better understand and appreciate the epistles</w:t>
      </w:r>
    </w:p>
    <w:p>
      <w:pPr>
        <w:pStyle w:val="bt .75"/>
        <w:pBdr>
          <w:top w:val="nil"/>
          <w:left w:val="nil"/>
          <w:bottom w:val="single" w:color="000000" w:sz="8" w:space="0" w:shadow="0" w:frame="0"/>
          <w:right w:val="nil"/>
        </w:pBdr>
        <w:spacing w:before="40"/>
        <w:ind w:left="1080"/>
        <w:rPr>
          <w:sz w:val="22"/>
          <w:szCs w:val="22"/>
        </w:rPr>
      </w:pPr>
      <w:r>
        <w:rPr>
          <w:sz w:val="22"/>
          <w:szCs w:val="22"/>
          <w:rtl w:val="0"/>
          <w:lang w:val="en-US"/>
        </w:rPr>
        <w:t xml:space="preserve">Example: </w:t>
      </w:r>
      <w:r>
        <w:rPr>
          <w:rStyle w:val="None"/>
          <w:b w:val="1"/>
          <w:bCs w:val="1"/>
          <w:sz w:val="22"/>
          <w:szCs w:val="22"/>
          <w:rtl w:val="0"/>
        </w:rPr>
        <w:t>1Co 16:8-9</w:t>
      </w:r>
      <w:r>
        <w:rPr>
          <w:sz w:val="22"/>
          <w:szCs w:val="22"/>
          <w:rtl w:val="0"/>
          <w:lang w:val="en-US"/>
        </w:rPr>
        <w:t xml:space="preserve">. Likely referring to </w:t>
      </w:r>
      <w:r>
        <w:rPr>
          <w:rStyle w:val="None"/>
          <w:b w:val="1"/>
          <w:bCs w:val="1"/>
          <w:sz w:val="22"/>
          <w:szCs w:val="22"/>
          <w:rtl w:val="0"/>
        </w:rPr>
        <w:t>Ac 19:19,20</w:t>
      </w:r>
      <w:r>
        <w:rPr>
          <w:sz w:val="22"/>
          <w:szCs w:val="22"/>
          <w:rtl w:val="0"/>
        </w:rPr>
        <w:t>.</w:t>
      </w:r>
    </w:p>
    <w:p>
      <w:pPr>
        <w:pStyle w:val="Quick Quiz"/>
        <w:bidi w:val="0"/>
      </w:pPr>
      <w:r>
        <w:rPr>
          <w:rFonts w:cs="Arial Unicode MS" w:eastAsia="Arial Unicode MS"/>
          <w:rtl w:val="0"/>
          <w:lang w:val="en-US"/>
        </w:rPr>
        <w:t>Quick Quiz #22</w:t>
      </w:r>
    </w:p>
    <w:p>
      <w:pPr>
        <w:pStyle w:val="Free Form"/>
        <w:spacing w:before="120" w:after="12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84"/>
        </w:numPr>
        <w:rPr>
          <w:sz w:val="22"/>
          <w:szCs w:val="22"/>
          <w:lang w:val="en-US"/>
        </w:rPr>
      </w:pPr>
      <w:r>
        <w:rPr>
          <w:sz w:val="22"/>
          <w:szCs w:val="22"/>
          <w:rtl w:val="0"/>
          <w:lang w:val="en-US"/>
        </w:rPr>
        <w:t>The author of Acts is</w:t>
      </w:r>
    </w:p>
    <w:p>
      <w:pPr>
        <w:pStyle w:val="Free Form"/>
        <w:numPr>
          <w:ilvl w:val="1"/>
          <w:numId w:val="8"/>
        </w:numPr>
        <w:rPr>
          <w:sz w:val="22"/>
          <w:szCs w:val="22"/>
        </w:rPr>
      </w:pPr>
      <w:r>
        <w:rPr>
          <w:sz w:val="22"/>
          <w:szCs w:val="22"/>
          <w:rtl w:val="0"/>
        </w:rPr>
        <w:t>Luke</w:t>
      </w:r>
    </w:p>
    <w:p>
      <w:pPr>
        <w:pStyle w:val="Free Form"/>
        <w:numPr>
          <w:ilvl w:val="1"/>
          <w:numId w:val="8"/>
        </w:numPr>
        <w:rPr>
          <w:sz w:val="22"/>
          <w:szCs w:val="22"/>
        </w:rPr>
      </w:pPr>
      <w:r>
        <w:rPr>
          <w:sz w:val="22"/>
          <w:szCs w:val="22"/>
          <w:rtl w:val="0"/>
        </w:rPr>
        <w:t>A Gentile</w:t>
      </w:r>
    </w:p>
    <w:p>
      <w:pPr>
        <w:pStyle w:val="Free Form"/>
        <w:numPr>
          <w:ilvl w:val="1"/>
          <w:numId w:val="8"/>
        </w:numPr>
        <w:rPr>
          <w:sz w:val="22"/>
          <w:szCs w:val="22"/>
          <w:lang w:val="en-US"/>
        </w:rPr>
      </w:pPr>
      <w:r>
        <w:rPr>
          <w:sz w:val="22"/>
          <w:szCs w:val="22"/>
          <w:rtl w:val="0"/>
          <w:lang w:val="en-US"/>
        </w:rPr>
        <w:t>A physician</w:t>
      </w:r>
    </w:p>
    <w:p>
      <w:pPr>
        <w:pStyle w:val="Free Form"/>
        <w:numPr>
          <w:ilvl w:val="1"/>
          <w:numId w:val="8"/>
        </w:numPr>
        <w:rPr>
          <w:sz w:val="22"/>
          <w:szCs w:val="22"/>
          <w:lang w:val="es-ES_tradnl"/>
        </w:rPr>
      </w:pPr>
      <w:r>
        <w:rPr>
          <w:sz w:val="22"/>
          <w:szCs w:val="22"/>
          <w:rtl w:val="0"/>
          <w:lang w:val="es-ES_tradnl"/>
        </w:rPr>
        <w:t>An apostle</w:t>
      </w:r>
    </w:p>
    <w:p>
      <w:pPr>
        <w:pStyle w:val="Free Form"/>
        <w:numPr>
          <w:ilvl w:val="0"/>
          <w:numId w:val="8"/>
        </w:numPr>
        <w:spacing w:before="120"/>
        <w:rPr>
          <w:sz w:val="22"/>
          <w:szCs w:val="22"/>
          <w:lang w:val="en-US"/>
        </w:rPr>
      </w:pPr>
      <w:r>
        <w:rPr>
          <w:sz w:val="22"/>
          <w:szCs w:val="22"/>
          <w:rtl w:val="0"/>
          <w:lang w:val="en-US"/>
        </w:rPr>
        <w:t xml:space="preserve">Acts is </w:t>
      </w:r>
    </w:p>
    <w:p>
      <w:pPr>
        <w:pStyle w:val="Free Form"/>
        <w:numPr>
          <w:ilvl w:val="1"/>
          <w:numId w:val="8"/>
        </w:numPr>
        <w:rPr>
          <w:sz w:val="22"/>
          <w:szCs w:val="22"/>
          <w:lang w:val="en-US"/>
        </w:rPr>
      </w:pPr>
      <w:r>
        <w:rPr>
          <w:sz w:val="22"/>
          <w:szCs w:val="22"/>
          <w:rtl w:val="0"/>
          <w:lang w:val="en-US"/>
        </w:rPr>
        <w:t>A sequel to the gospels</w:t>
      </w:r>
    </w:p>
    <w:p>
      <w:pPr>
        <w:pStyle w:val="Free Form"/>
        <w:numPr>
          <w:ilvl w:val="1"/>
          <w:numId w:val="8"/>
        </w:numPr>
        <w:rPr>
          <w:sz w:val="22"/>
          <w:szCs w:val="22"/>
          <w:lang w:val="en-US"/>
        </w:rPr>
      </w:pPr>
      <w:r>
        <w:rPr>
          <w:sz w:val="22"/>
          <w:szCs w:val="22"/>
          <w:rtl w:val="0"/>
          <w:lang w:val="en-US"/>
        </w:rPr>
        <w:t>Background to the epistles</w:t>
      </w:r>
    </w:p>
    <w:p>
      <w:pPr>
        <w:pStyle w:val="Free Form"/>
        <w:numPr>
          <w:ilvl w:val="1"/>
          <w:numId w:val="8"/>
        </w:numPr>
        <w:rPr>
          <w:sz w:val="22"/>
          <w:szCs w:val="22"/>
          <w:lang w:val="en-US"/>
        </w:rPr>
      </w:pPr>
      <w:r>
        <w:rPr>
          <w:sz w:val="22"/>
          <w:szCs w:val="22"/>
          <w:rtl w:val="0"/>
          <w:lang w:val="en-US"/>
        </w:rPr>
        <w:t>The record of the apostles carrying out their mission</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 xml:space="preserve">Acts </w:t>
      </w:r>
    </w:p>
    <w:p>
      <w:pPr>
        <w:pStyle w:val="Free Form"/>
        <w:numPr>
          <w:ilvl w:val="1"/>
          <w:numId w:val="8"/>
        </w:numPr>
        <w:rPr>
          <w:sz w:val="22"/>
          <w:szCs w:val="22"/>
          <w:lang w:val="en-US"/>
        </w:rPr>
      </w:pPr>
      <w:r>
        <w:rPr>
          <w:sz w:val="22"/>
          <w:szCs w:val="22"/>
          <w:rtl w:val="0"/>
          <w:lang w:val="en-US"/>
        </w:rPr>
        <w:t>Aids in understanding the rest of the New Testament</w:t>
      </w:r>
    </w:p>
    <w:p>
      <w:pPr>
        <w:pStyle w:val="Free Form"/>
        <w:numPr>
          <w:ilvl w:val="1"/>
          <w:numId w:val="8"/>
        </w:numPr>
        <w:rPr>
          <w:sz w:val="22"/>
          <w:szCs w:val="22"/>
          <w:lang w:val="en-US"/>
        </w:rPr>
      </w:pPr>
      <w:r>
        <w:rPr>
          <w:sz w:val="22"/>
          <w:szCs w:val="22"/>
          <w:rtl w:val="0"/>
          <w:lang w:val="en-US"/>
        </w:rPr>
        <w:t>Confirms the gospel message as being from heaven</w:t>
      </w:r>
    </w:p>
    <w:p>
      <w:pPr>
        <w:pStyle w:val="Free Form"/>
        <w:numPr>
          <w:ilvl w:val="1"/>
          <w:numId w:val="8"/>
        </w:numPr>
        <w:rPr>
          <w:sz w:val="22"/>
          <w:szCs w:val="22"/>
          <w:lang w:val="en-US"/>
        </w:rPr>
      </w:pPr>
      <w:r>
        <w:rPr>
          <w:sz w:val="22"/>
          <w:szCs w:val="22"/>
          <w:rtl w:val="0"/>
          <w:lang w:val="en-US"/>
        </w:rPr>
        <w:t>Explains the great commission</w:t>
      </w:r>
    </w:p>
    <w:p>
      <w:pPr>
        <w:pStyle w:val="Free Form"/>
        <w:numPr>
          <w:ilvl w:val="1"/>
          <w:numId w:val="8"/>
        </w:numPr>
        <w:rPr>
          <w:sz w:val="22"/>
          <w:szCs w:val="22"/>
          <w:lang w:val="en-US"/>
        </w:rPr>
      </w:pPr>
      <w:r>
        <w:rPr>
          <w:sz w:val="22"/>
          <w:szCs w:val="22"/>
          <w:rtl w:val="0"/>
          <w:lang w:val="en-US"/>
        </w:rPr>
        <w:t>Serves as a commentary of the mission and work of the Holy Spirit</w:t>
      </w:r>
    </w:p>
    <w:p>
      <w:pPr>
        <w:pStyle w:val="Free Form"/>
        <w:numPr>
          <w:ilvl w:val="1"/>
          <w:numId w:val="8"/>
        </w:numPr>
        <w:rPr>
          <w:sz w:val="22"/>
          <w:szCs w:val="22"/>
          <w:lang w:val="en-US"/>
        </w:rPr>
      </w:pPr>
      <w:r>
        <w:rPr>
          <w:sz w:val="22"/>
          <w:szCs w:val="22"/>
          <w:rtl w:val="0"/>
          <w:lang w:val="en-US"/>
        </w:rPr>
        <w:t>Contains vital information concerning the nature, work, and organization of the church</w:t>
      </w:r>
    </w:p>
    <w:p>
      <w:pPr>
        <w:pStyle w:val="Free Form"/>
        <w:numPr>
          <w:ilvl w:val="0"/>
          <w:numId w:val="8"/>
        </w:numPr>
        <w:spacing w:before="120"/>
        <w:rPr>
          <w:sz w:val="22"/>
          <w:szCs w:val="22"/>
          <w:lang w:val="en-US"/>
        </w:rPr>
      </w:pPr>
      <w:r>
        <w:rPr>
          <w:sz w:val="22"/>
          <w:szCs w:val="22"/>
          <w:rtl w:val="0"/>
          <w:lang w:val="en-US"/>
        </w:rPr>
        <w:t>Acts was written</w:t>
      </w:r>
    </w:p>
    <w:p>
      <w:pPr>
        <w:pStyle w:val="Free Form"/>
        <w:numPr>
          <w:ilvl w:val="1"/>
          <w:numId w:val="8"/>
        </w:numPr>
        <w:rPr>
          <w:sz w:val="22"/>
          <w:szCs w:val="22"/>
          <w:lang w:val="en-US"/>
        </w:rPr>
      </w:pPr>
      <w:r>
        <w:rPr>
          <w:sz w:val="22"/>
          <w:szCs w:val="22"/>
          <w:rtl w:val="0"/>
          <w:lang w:val="en-US"/>
        </w:rPr>
        <w:t>About 98 A.D.</w:t>
      </w:r>
    </w:p>
    <w:p>
      <w:pPr>
        <w:pStyle w:val="Free Form"/>
        <w:numPr>
          <w:ilvl w:val="1"/>
          <w:numId w:val="8"/>
        </w:numPr>
        <w:rPr>
          <w:sz w:val="22"/>
          <w:szCs w:val="22"/>
          <w:lang w:val="en-US"/>
        </w:rPr>
      </w:pPr>
      <w:r>
        <w:rPr>
          <w:sz w:val="22"/>
          <w:szCs w:val="22"/>
          <w:rtl w:val="0"/>
          <w:lang w:val="en-US"/>
        </w:rPr>
        <w:t>About 63 A.D.</w:t>
      </w:r>
    </w:p>
    <w:p>
      <w:pPr>
        <w:pStyle w:val="Free Form"/>
        <w:numPr>
          <w:ilvl w:val="1"/>
          <w:numId w:val="8"/>
        </w:numPr>
        <w:rPr>
          <w:sz w:val="22"/>
          <w:szCs w:val="22"/>
          <w:lang w:val="en-US"/>
        </w:rPr>
      </w:pPr>
      <w:r>
        <w:rPr>
          <w:sz w:val="22"/>
          <w:szCs w:val="22"/>
          <w:rtl w:val="0"/>
          <w:lang w:val="en-US"/>
        </w:rPr>
        <w:t>About 33 A.D.</w:t>
      </w:r>
    </w:p>
    <w:p>
      <w:pPr>
        <w:pStyle w:val="Free Form"/>
        <w:numPr>
          <w:ilvl w:val="1"/>
          <w:numId w:val="8"/>
        </w:numPr>
        <w:rPr>
          <w:sz w:val="22"/>
          <w:szCs w:val="22"/>
          <w:lang w:val="en-US"/>
        </w:rPr>
      </w:pPr>
      <w:r>
        <w:rPr>
          <w:sz w:val="22"/>
          <w:szCs w:val="22"/>
          <w:rtl w:val="0"/>
          <w:lang w:val="en-US"/>
        </w:rPr>
        <w:t>About 52 A.D.</w:t>
      </w:r>
    </w:p>
    <w:p>
      <w:pPr>
        <w:pStyle w:val="Free Form"/>
        <w:numPr>
          <w:ilvl w:val="0"/>
          <w:numId w:val="8"/>
        </w:numPr>
        <w:spacing w:before="120"/>
        <w:rPr>
          <w:sz w:val="22"/>
          <w:szCs w:val="22"/>
          <w:lang w:val="en-US"/>
        </w:rPr>
      </w:pPr>
      <w:r>
        <w:rPr>
          <w:sz w:val="22"/>
          <w:szCs w:val="22"/>
          <w:rtl w:val="0"/>
          <w:lang w:val="en-US"/>
        </w:rPr>
        <w:t>The two apostles most prominent in Acts are</w:t>
      </w:r>
    </w:p>
    <w:p>
      <w:pPr>
        <w:pStyle w:val="Free Form"/>
        <w:numPr>
          <w:ilvl w:val="1"/>
          <w:numId w:val="8"/>
        </w:numPr>
        <w:rPr>
          <w:sz w:val="22"/>
          <w:szCs w:val="22"/>
          <w:lang w:val="en-US"/>
        </w:rPr>
      </w:pPr>
      <w:r>
        <w:rPr>
          <w:sz w:val="22"/>
          <w:szCs w:val="22"/>
          <w:rtl w:val="0"/>
          <w:lang w:val="en-US"/>
        </w:rPr>
        <w:t>Peter and Paul</w:t>
      </w:r>
    </w:p>
    <w:p>
      <w:pPr>
        <w:pStyle w:val="Free Form"/>
        <w:numPr>
          <w:ilvl w:val="1"/>
          <w:numId w:val="8"/>
        </w:numPr>
        <w:rPr>
          <w:sz w:val="22"/>
          <w:szCs w:val="22"/>
          <w:lang w:val="en-US"/>
        </w:rPr>
      </w:pPr>
      <w:r>
        <w:rPr>
          <w:sz w:val="22"/>
          <w:szCs w:val="22"/>
          <w:rtl w:val="0"/>
          <w:lang w:val="en-US"/>
        </w:rPr>
        <w:t>Luke and John</w:t>
      </w:r>
    </w:p>
    <w:p>
      <w:pPr>
        <w:pStyle w:val="Free Form"/>
        <w:numPr>
          <w:ilvl w:val="1"/>
          <w:numId w:val="8"/>
        </w:numPr>
        <w:rPr>
          <w:sz w:val="22"/>
          <w:szCs w:val="22"/>
          <w:lang w:val="en-US"/>
        </w:rPr>
      </w:pPr>
      <w:r>
        <w:rPr>
          <w:sz w:val="22"/>
          <w:szCs w:val="22"/>
          <w:rtl w:val="0"/>
          <w:lang w:val="en-US"/>
        </w:rPr>
        <w:t>Paul and Barnabas</w:t>
      </w:r>
    </w:p>
    <w:p>
      <w:pPr>
        <w:pStyle w:val="Free Form"/>
        <w:numPr>
          <w:ilvl w:val="1"/>
          <w:numId w:val="8"/>
        </w:numPr>
        <w:rPr>
          <w:sz w:val="22"/>
          <w:szCs w:val="22"/>
          <w:lang w:val="en-US"/>
        </w:rPr>
      </w:pPr>
      <w:r>
        <w:rPr>
          <w:sz w:val="22"/>
          <w:szCs w:val="22"/>
          <w:rtl w:val="0"/>
          <w:lang w:val="en-US"/>
        </w:rPr>
        <w:t>Peter and James</w:t>
      </w:r>
    </w:p>
    <w:p>
      <w:pPr>
        <w:pStyle w:val="Free Form"/>
        <w:pBdr>
          <w:top w:val="nil"/>
          <w:left w:val="nil"/>
          <w:bottom w:val="single" w:color="000000" w:sz="8" w:space="0" w:shadow="0" w:frame="0"/>
          <w:right w:val="nil"/>
        </w:pBdr>
        <w:rPr>
          <w:sz w:val="8"/>
          <w:szCs w:val="8"/>
        </w:rPr>
      </w:pPr>
    </w:p>
    <w:p>
      <w:pPr>
        <w:pStyle w:val="Free Form"/>
        <w:rPr>
          <w:sz w:val="20"/>
          <w:szCs w:val="20"/>
        </w:rPr>
      </w:pPr>
    </w:p>
    <w:p>
      <w:pPr>
        <w:pStyle w:val="Additional Reading"/>
        <w:bidi w:val="0"/>
      </w:pPr>
      <w:r>
        <w:rPr>
          <w:rtl w:val="0"/>
        </w:rPr>
        <w:t>Additional Reading (#22)</w:t>
      </w:r>
    </w:p>
    <w:p>
      <w:pPr>
        <w:pStyle w:val="Additional Reading verses"/>
        <w:bidi w:val="0"/>
        <w:ind w:left="283"/>
      </w:pPr>
      <w:r>
        <w:rPr>
          <w:rtl w:val="0"/>
          <w:lang w:val="en-US"/>
        </w:rPr>
        <w:t>Acts</w:t>
      </w:r>
    </w:p>
    <w:p>
      <w:pPr>
        <w:pStyle w:val="Free Form"/>
        <w:pBdr>
          <w:top w:val="nil"/>
          <w:left w:val="nil"/>
          <w:bottom w:val="single" w:color="000000" w:sz="8" w:space="0" w:shadow="0" w:frame="0"/>
          <w:right w:val="nil"/>
        </w:pBdr>
        <w:rPr>
          <w:sz w:val="6"/>
          <w:szCs w:val="6"/>
        </w:rPr>
      </w:pPr>
    </w:p>
    <w:p>
      <w:pPr>
        <w:pStyle w:val="Free Form"/>
        <w:bidi w:val="0"/>
      </w:pPr>
    </w:p>
    <w:p>
      <w:pPr>
        <w:pStyle w:val="Review Drill Questions"/>
        <w:bidi w:val="0"/>
      </w:pPr>
      <w:r>
        <w:rPr>
          <w:rtl w:val="0"/>
        </w:rPr>
        <w:t>&gt;&gt;&gt;&gt;&gt;&gt;&gt;REVIEW DRILL QUESTIONS&lt;&lt;&lt;&lt;&lt;&lt;&lt;</w:t>
      </w:r>
    </w:p>
    <w:p>
      <w:pPr>
        <w:pStyle w:val="Free Form"/>
        <w:spacing w:after="40"/>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8"/>
          <w:szCs w:val="8"/>
        </w:rPr>
      </w:pPr>
    </w:p>
    <w:p>
      <w:pPr>
        <w:pStyle w:val="Free Form"/>
        <w:bidi w:val="0"/>
        <w:sectPr>
          <w:headerReference w:type="default" r:id="rId79"/>
          <w:footerReference w:type="default" r:id="rId80"/>
          <w:pgSz w:w="12240" w:h="15840" w:orient="portrait"/>
          <w:pgMar w:top="1440" w:right="1440" w:bottom="1080" w:left="1440" w:header="720" w:footer="792"/>
          <w:bidi w:val="0"/>
        </w:sectPr>
      </w:pPr>
    </w:p>
    <w:p>
      <w:pPr>
        <w:pStyle w:val="Lesson"/>
        <w:bidi w:val="0"/>
      </w:pPr>
      <w:bookmarkStart w:name="_Toc135" w:id="147"/>
      <w:r>
        <w:rPr>
          <w:rFonts w:cs="Arial Unicode MS" w:eastAsia="Arial Unicode MS"/>
          <w:rtl w:val="0"/>
          <w:lang w:val="de-DE"/>
        </w:rPr>
        <w:t>LESSON 23</w:t>
      </w:r>
      <w:bookmarkEnd w:id="147"/>
    </w:p>
    <w:p>
      <w:pPr>
        <w:pStyle w:val="Drill"/>
        <w:bidi w:val="0"/>
      </w:pPr>
      <w:r>
        <w:rPr>
          <w:rFonts w:cs="Arial Unicode MS" w:eastAsia="Arial Unicode MS"/>
          <w:rtl w:val="0"/>
          <w:lang w:val="da-DK"/>
        </w:rPr>
        <w:t>DRILL</w:t>
      </w:r>
    </w:p>
    <w:p>
      <w:pPr>
        <w:pStyle w:val="Free Form"/>
        <w:numPr>
          <w:ilvl w:val="0"/>
          <w:numId w:val="85"/>
        </w:numPr>
        <w:rPr>
          <w:sz w:val="22"/>
          <w:szCs w:val="22"/>
          <w:lang w:val="en-US"/>
        </w:rPr>
      </w:pPr>
      <w:r>
        <w:rPr>
          <w:sz w:val="22"/>
          <w:szCs w:val="22"/>
          <w:rtl w:val="0"/>
          <w:lang w:val="en-US"/>
        </w:rPr>
        <w:t xml:space="preserve">Why is </w:t>
      </w:r>
      <w:r>
        <w:rPr>
          <w:sz w:val="22"/>
          <w:szCs w:val="22"/>
          <w:rtl w:val="1"/>
          <w:lang w:val="ar-SA" w:bidi="ar-SA"/>
        </w:rPr>
        <w:t>“</w:t>
      </w:r>
      <w:r>
        <w:rPr>
          <w:sz w:val="22"/>
          <w:szCs w:val="22"/>
          <w:rtl w:val="0"/>
          <w:lang w:val="en-US"/>
        </w:rPr>
        <w:t>Acts</w:t>
      </w:r>
      <w:r>
        <w:rPr>
          <w:sz w:val="22"/>
          <w:szCs w:val="22"/>
          <w:rtl w:val="0"/>
        </w:rPr>
        <w:t xml:space="preserve">” </w:t>
      </w:r>
      <w:r>
        <w:rPr>
          <w:sz w:val="22"/>
          <w:szCs w:val="22"/>
          <w:rtl w:val="0"/>
          <w:lang w:val="en-US"/>
        </w:rPr>
        <w:t>so named and what is it about? #12, #13</w:t>
      </w:r>
    </w:p>
    <w:p>
      <w:pPr>
        <w:pStyle w:val="Free Form"/>
        <w:numPr>
          <w:ilvl w:val="0"/>
          <w:numId w:val="8"/>
        </w:numPr>
        <w:rPr>
          <w:sz w:val="22"/>
          <w:szCs w:val="22"/>
          <w:lang w:val="en-US"/>
        </w:rPr>
      </w:pPr>
      <w:r>
        <w:rPr>
          <w:sz w:val="22"/>
          <w:szCs w:val="22"/>
          <w:rtl w:val="0"/>
          <w:lang w:val="en-US"/>
        </w:rPr>
        <w:t>Give a brief outline of the book of Acts. #</w:t>
      </w:r>
      <w:r>
        <w:rPr>
          <w:sz w:val="22"/>
          <w:szCs w:val="22"/>
          <w:rtl w:val="0"/>
          <w:lang w:val="en-US"/>
        </w:rPr>
        <w:t>93</w:t>
      </w:r>
    </w:p>
    <w:p>
      <w:pPr>
        <w:pStyle w:val="Free Form"/>
        <w:numPr>
          <w:ilvl w:val="0"/>
          <w:numId w:val="8"/>
        </w:numPr>
        <w:rPr>
          <w:sz w:val="22"/>
          <w:szCs w:val="22"/>
          <w:lang w:val="en-US"/>
        </w:rPr>
      </w:pPr>
      <w:r>
        <w:rPr>
          <w:sz w:val="22"/>
          <w:szCs w:val="22"/>
          <w:rtl w:val="0"/>
          <w:lang w:val="en-US"/>
        </w:rPr>
        <w:t>What is the relation of Acts to the rest of the New Testament? N/A</w:t>
      </w:r>
    </w:p>
    <w:p>
      <w:pPr>
        <w:pStyle w:val="Free Form"/>
        <w:numPr>
          <w:ilvl w:val="0"/>
          <w:numId w:val="8"/>
        </w:numPr>
        <w:rPr>
          <w:sz w:val="22"/>
          <w:szCs w:val="22"/>
          <w:lang w:val="en-US"/>
        </w:rPr>
      </w:pPr>
      <w:r>
        <w:rPr>
          <w:sz w:val="22"/>
          <w:szCs w:val="22"/>
          <w:rtl w:val="0"/>
          <w:lang w:val="en-US"/>
        </w:rPr>
        <w:t xml:space="preserve">What are the epistles? (E.g., wives of apostles? cities? etc. Not their names.) #12 </w:t>
      </w:r>
    </w:p>
    <w:p>
      <w:pPr>
        <w:pStyle w:val="Free Form"/>
        <w:pBdr>
          <w:top w:val="nil"/>
          <w:left w:val="nil"/>
          <w:bottom w:val="single" w:color="000000" w:sz="8" w:space="0" w:shadow="0" w:frame="0"/>
          <w:right w:val="nil"/>
        </w:pBdr>
        <w:rPr>
          <w:sz w:val="8"/>
          <w:szCs w:val="8"/>
        </w:rPr>
      </w:pPr>
    </w:p>
    <w:p>
      <w:pPr>
        <w:pStyle w:val="Free Form"/>
        <w:rPr>
          <w:sz w:val="20"/>
          <w:szCs w:val="20"/>
        </w:rPr>
      </w:pPr>
    </w:p>
    <w:p>
      <w:pPr>
        <w:pStyle w:val="Bold Italic 12"/>
        <w:spacing w:before="0"/>
      </w:pPr>
      <w:r>
        <w:rPr>
          <w:rtl w:val="0"/>
          <w:lang w:val="en-US"/>
        </w:rPr>
        <w:t>THE CHRISTIAN DISPENSATION (see chart 7)</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"bookmark22" </w:instrText>
      </w:r>
      <w:r>
        <w:rPr>
          <w:rStyle w:val="Hyperlink.1"/>
          <w:sz w:val="22"/>
          <w:szCs w:val="22"/>
        </w:rPr>
        <w:fldChar w:fldCharType="separate" w:fldLock="0"/>
      </w:r>
      <w:r>
        <w:rPr>
          <w:rStyle w:val="Hyperlink.1"/>
          <w:sz w:val="22"/>
          <w:szCs w:val="22"/>
          <w:rtl w:val="0"/>
          <w:lang w:val="en-US"/>
        </w:rPr>
        <w:t>Chart7</w:t>
      </w:r>
      <w:r>
        <w:rPr>
          <w:sz w:val="22"/>
          <w:szCs w:val="22"/>
        </w:rPr>
        <w:fldChar w:fldCharType="end" w:fldLock="0"/>
      </w:r>
    </w:p>
    <w:p>
      <w:pPr>
        <w:pStyle w:val="bul Helvetica11"/>
        <w:numPr>
          <w:ilvl w:val="0"/>
          <w:numId w:val="16"/>
        </w:numPr>
        <w:spacing w:before="120"/>
        <w:rPr>
          <w:lang w:val="en-US"/>
        </w:rPr>
      </w:pPr>
      <w:r>
        <w:rPr>
          <w:rtl w:val="0"/>
          <w:lang w:val="en-US"/>
        </w:rPr>
        <w:t>Gospel to the Gentiles</w:t>
      </w:r>
    </w:p>
    <w:p>
      <w:pPr>
        <w:pStyle w:val="bul Helvetica11"/>
        <w:numPr>
          <w:ilvl w:val="0"/>
          <w:numId w:val="16"/>
        </w:numPr>
        <w:bidi w:val="0"/>
      </w:pPr>
      <w:r>
        <w:rPr>
          <w:rtl w:val="0"/>
          <w:lang w:val="en-US"/>
        </w:rPr>
        <w:t>Cessation of spiritual gifts</w:t>
      </w:r>
    </w:p>
    <w:p>
      <w:pPr>
        <w:pStyle w:val="bul Helvetica11"/>
        <w:numPr>
          <w:ilvl w:val="0"/>
          <w:numId w:val="16"/>
        </w:numPr>
        <w:bidi w:val="0"/>
      </w:pPr>
      <w:r>
        <w:rPr>
          <w:rtl w:val="0"/>
          <w:lang w:val="en-US"/>
        </w:rPr>
        <w:t>Last day</w:t>
      </w:r>
      <w:r>
        <mc:AlternateContent>
          <mc:Choice Requires="wps">
            <w:drawing xmlns:a="http://schemas.openxmlformats.org/drawingml/2006/main">
              <wp:anchor distT="152400" distB="152400" distL="152400" distR="152400" simplePos="0" relativeHeight="251770880" behindDoc="0" locked="0" layoutInCell="1" allowOverlap="1">
                <wp:simplePos x="0" y="0"/>
                <wp:positionH relativeFrom="margin">
                  <wp:posOffset>3048859</wp:posOffset>
                </wp:positionH>
                <wp:positionV relativeFrom="line">
                  <wp:posOffset>239299</wp:posOffset>
                </wp:positionV>
                <wp:extent cx="2888391" cy="372517"/>
                <wp:effectExtent l="0" t="0" r="0" b="0"/>
                <wp:wrapNone/>
                <wp:docPr id="1073742099" name="officeArt object"/>
                <wp:cNvGraphicFramePr/>
                <a:graphic xmlns:a="http://schemas.openxmlformats.org/drawingml/2006/main">
                  <a:graphicData uri="http://schemas.microsoft.com/office/word/2010/wordprocessingShape">
                    <wps:wsp>
                      <wps:cNvSpPr txBox="1"/>
                      <wps:spPr>
                        <a:xfrm>
                          <a:off x="0" y="0"/>
                          <a:ext cx="2888391" cy="372517"/>
                        </a:xfrm>
                        <a:prstGeom prst="rect">
                          <a:avLst/>
                        </a:prstGeom>
                        <a:noFill/>
                        <a:ln w="12700" cap="flat">
                          <a:noFill/>
                          <a:miter lim="400000"/>
                        </a:ln>
                        <a:effectLst/>
                      </wps:spPr>
                      <wps:txbx>
                        <w:txbxContent>
                          <w:p>
                            <w:pPr>
                              <w:pStyle w:val="Free Form"/>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#94 Who was the first Gentile convert?</w:t>
                            </w:r>
                          </w:p>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#95 Where is his conversion recorded (two chapters)</w:t>
                            </w:r>
                          </w:p>
                        </w:txbxContent>
                      </wps:txbx>
                      <wps:bodyPr wrap="square" lIns="0" tIns="0" rIns="0" bIns="0" numCol="1" anchor="t">
                        <a:noAutofit/>
                      </wps:bodyPr>
                    </wps:wsp>
                  </a:graphicData>
                </a:graphic>
              </wp:anchor>
            </w:drawing>
          </mc:Choice>
          <mc:Fallback>
            <w:pict>
              <v:shape id="_x0000_s1296" type="#_x0000_t202" style="visibility:visible;position:absolute;margin-left:240.1pt;margin-top:18.8pt;width:227.4pt;height:29.3pt;z-index:25177088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rStyle w:val="notes"/>
                          <w:rFonts w:ascii="Times New Roman" w:cs="Times New Roman" w:hAnsi="Times New Roman" w:eastAsia="Times New Roman"/>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#94 Who was the first Gentile convert?</w:t>
                      </w:r>
                    </w:p>
                    <w:p>
                      <w:pPr>
                        <w:pStyle w:val="Free Form"/>
                      </w:pP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100Q #95 Where is his conversion recorded (two chapters)</w:t>
                      </w:r>
                    </w:p>
                  </w:txbxContent>
                </v:textbox>
                <w10:wrap type="none" side="bothSides" anchorx="margin"/>
              </v:shape>
            </w:pict>
          </mc:Fallback>
        </mc:AlternateContent>
      </w:r>
    </w:p>
    <w:p>
      <w:pPr>
        <w:pStyle w:val="Free Form"/>
        <w:pBdr>
          <w:top w:val="nil"/>
          <w:left w:val="nil"/>
          <w:bottom w:val="single" w:color="000000" w:sz="8" w:space="0" w:shadow="0" w:frame="0"/>
          <w:right w:val="nil"/>
        </w:pBdr>
        <w:rPr>
          <w:sz w:val="16"/>
          <w:szCs w:val="16"/>
        </w:rPr>
      </w:pPr>
    </w:p>
    <w:p>
      <w:pPr>
        <w:pStyle w:val="Free Form"/>
        <w:rPr>
          <w:sz w:val="8"/>
          <w:szCs w:val="8"/>
        </w:rPr>
      </w:pPr>
      <w:r>
        <w:rPr>
          <w:sz w:val="8"/>
          <w:szCs w:val="8"/>
        </w:rPr>
        <mc:AlternateContent>
          <mc:Choice Requires="wps">
            <w:drawing xmlns:a="http://schemas.openxmlformats.org/drawingml/2006/main">
              <wp:anchor distT="152400" distB="152400" distL="152400" distR="152400" simplePos="0" relativeHeight="251717632" behindDoc="0" locked="0" layoutInCell="1" allowOverlap="1">
                <wp:simplePos x="0" y="0"/>
                <wp:positionH relativeFrom="margin">
                  <wp:posOffset>3260526</wp:posOffset>
                </wp:positionH>
                <wp:positionV relativeFrom="line">
                  <wp:posOffset>243515</wp:posOffset>
                </wp:positionV>
                <wp:extent cx="899981" cy="164902"/>
                <wp:effectExtent l="0" t="0" r="0" b="0"/>
                <wp:wrapNone/>
                <wp:docPr id="1073742100"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#94,95]</w:t>
                            </w:r>
                          </w:p>
                        </w:txbxContent>
                      </wps:txbx>
                      <wps:bodyPr wrap="square" lIns="0" tIns="0" rIns="0" bIns="0" numCol="1" anchor="t">
                        <a:noAutofit/>
                      </wps:bodyPr>
                    </wps:wsp>
                  </a:graphicData>
                </a:graphic>
              </wp:anchor>
            </w:drawing>
          </mc:Choice>
          <mc:Fallback>
            <w:pict>
              <v:shape id="_x0000_s1297" type="#_x0000_t202" style="visibility:visible;position:absolute;margin-left:256.7pt;margin-top:19.2pt;width:70.9pt;height:13.0pt;z-index:2517176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#94,95]</w:t>
                      </w:r>
                    </w:p>
                  </w:txbxContent>
                </v:textbox>
                <w10:wrap type="none" side="bothSides" anchorx="margin"/>
              </v:shape>
            </w:pict>
          </mc:Fallback>
        </mc:AlternateContent>
      </w:r>
    </w:p>
    <w:p>
      <w:pPr>
        <w:pStyle w:val="Heading 2"/>
        <w:spacing w:before="200"/>
      </w:pPr>
      <w:bookmarkStart w:name="_Toc136" w:id="148"/>
      <w:r>
        <w:rPr>
          <w:rtl w:val="0"/>
          <w:lang w:val="en-US"/>
        </w:rPr>
        <w:t>Gospel to the Gentiles (salvation by faith)</w:t>
      </w:r>
      <w:bookmarkEnd w:id="148"/>
    </w:p>
    <w:p>
      <w:pPr>
        <w:pStyle w:val="Heading 3"/>
        <w:spacing w:before="120"/>
        <w:ind w:left="283"/>
      </w:pPr>
      <w:r>
        <w:rPr>
          <w:rtl w:val="0"/>
          <w:lang w:val="en-US"/>
        </w:rPr>
        <w:t xml:space="preserve">Cornelius - Acts 10-11. First Gentile convert. </w:t>
      </w:r>
    </w:p>
    <w:p>
      <w:pPr>
        <w:pStyle w:val="bt .50"/>
        <w:bidi w:val="0"/>
        <w:ind w:left="566"/>
      </w:pPr>
      <w:r>
        <w:rPr>
          <w:rtl w:val="0"/>
          <w:lang w:val="en-US"/>
        </w:rPr>
        <w:t xml:space="preserve">Note especially </w:t>
      </w:r>
      <w:r>
        <w:rPr>
          <w:rStyle w:val="None"/>
          <w:b w:val="1"/>
          <w:bCs w:val="1"/>
          <w:rtl w:val="0"/>
        </w:rPr>
        <w:t>11:15-18;  15:7-9</w:t>
      </w:r>
      <w:r>
        <w:rPr>
          <w:rtl w:val="0"/>
          <w:lang w:val="it-IT"/>
        </w:rPr>
        <w:t xml:space="preserve">. Compare </w:t>
      </w:r>
      <w:r>
        <w:rPr>
          <w:rStyle w:val="None"/>
          <w:b w:val="1"/>
          <w:bCs w:val="1"/>
          <w:rtl w:val="0"/>
          <w:lang w:val="en-US"/>
        </w:rPr>
        <w:t>Acts 2:39 with Eph 2:11-18</w:t>
      </w:r>
    </w:p>
    <w:p>
      <w:pPr>
        <w:pStyle w:val="Heading 3"/>
        <w:spacing w:before="120"/>
        <w:ind w:left="283"/>
      </w:pPr>
      <w:r>
        <w:rPr>
          <w:rtl w:val="0"/>
          <w:lang w:val="en-US"/>
        </w:rPr>
        <w:t xml:space="preserve">Judaizing teachers - a severe and recurring problem </w:t>
      </w:r>
    </w:p>
    <w:p>
      <w:pPr>
        <w:pStyle w:val="bt .50"/>
        <w:ind w:left="566"/>
        <w:rPr>
          <w:b w:val="1"/>
          <w:bCs w:val="1"/>
        </w:rPr>
      </w:pPr>
      <w:r>
        <w:rPr>
          <w:b w:val="1"/>
          <w:bCs w:val="1"/>
          <w:rtl w:val="0"/>
          <w:lang w:val="en-US"/>
        </w:rPr>
        <w:t>Acts 15; Romans; 2Co 3; Galatians; Php 3:1ff;  1Tim 1:6ff; Tit. 1:14; Hebrews; Rev</w:t>
      </w:r>
      <w:r>
        <w:rPr>
          <w:b w:val="1"/>
          <w:bCs w:val="1"/>
          <w:rtl w:val="0"/>
        </w:rPr>
        <w:t> </w:t>
      </w:r>
      <w:r>
        <w:rPr>
          <w:b w:val="1"/>
          <w:bCs w:val="1"/>
          <w:rtl w:val="0"/>
        </w:rPr>
        <w:t>2:9</w:t>
      </w:r>
    </w:p>
    <w:p>
      <w:pPr>
        <w:pStyle w:val="Heading 2"/>
        <w:spacing w:before="200"/>
      </w:pPr>
      <w:bookmarkStart w:name="_Toc137" w:id="149"/>
      <w:r>
        <w:rPr>
          <w:rtl w:val="0"/>
          <w:lang w:val="en-US"/>
        </w:rPr>
        <w:t>Cessation of Spiritual Gifts</w:t>
      </w:r>
      <w:bookmarkEnd w:id="149"/>
    </w:p>
    <w:p>
      <w:pPr>
        <w:pStyle w:val="Heading 3"/>
        <w:spacing w:before="120"/>
        <w:ind w:left="283"/>
      </w:pPr>
      <w:r>
        <w:rPr>
          <w:rtl w:val="0"/>
          <w:lang w:val="en-US"/>
        </w:rPr>
        <w:t xml:space="preserve">Their purpose </w:t>
      </w:r>
    </w:p>
    <w:p>
      <w:pPr>
        <w:pStyle w:val="bt .50"/>
        <w:bidi w:val="0"/>
        <w:ind w:left="566"/>
      </w:pPr>
      <w:r>
        <w:rPr>
          <w:rtl w:val="0"/>
          <w:lang w:val="en-US"/>
        </w:rPr>
        <w:t xml:space="preserve">Reveal and confirm - </w:t>
      </w:r>
      <w:r>
        <w:rPr>
          <w:rStyle w:val="None"/>
          <w:b w:val="1"/>
          <w:bCs w:val="1"/>
          <w:rtl w:val="0"/>
          <w:lang w:val="de-DE"/>
        </w:rPr>
        <w:t>Jn 14:26; 15:26-27; 16:13; Mk. 16:14-20; Heb 2:3-4; 1Co 12:7; 14:6</w:t>
      </w:r>
      <w:r>
        <w:rPr>
          <w:rtl w:val="0"/>
        </w:rPr>
        <w:t>.</w:t>
      </w:r>
    </w:p>
    <w:p>
      <w:pPr>
        <w:pStyle w:val="Heading 3"/>
        <w:spacing w:before="120"/>
        <w:ind w:left="283"/>
      </w:pPr>
      <w:r>
        <w:rPr>
          <w:rtl w:val="0"/>
          <w:lang w:val="en-US"/>
        </w:rPr>
        <w:t xml:space="preserve">Their transmission </w:t>
      </w:r>
    </w:p>
    <w:p>
      <w:pPr>
        <w:pStyle w:val="bt .50"/>
        <w:bidi w:val="0"/>
        <w:ind w:left="566"/>
      </w:pPr>
      <w:r>
        <w:rPr>
          <w:rtl w:val="0"/>
          <w:lang w:val="en-US"/>
        </w:rPr>
        <w:t>Laying on of apostles</w:t>
      </w:r>
      <w:r>
        <w:rPr>
          <w:rtl w:val="1"/>
        </w:rPr>
        <w:t xml:space="preserve">’ </w:t>
      </w:r>
      <w:r>
        <w:rPr>
          <w:rtl w:val="0"/>
          <w:lang w:val="nl-NL"/>
        </w:rPr>
        <w:t xml:space="preserve">hands - </w:t>
      </w:r>
      <w:r>
        <w:rPr>
          <w:rStyle w:val="None"/>
          <w:b w:val="1"/>
          <w:bCs w:val="1"/>
          <w:rtl w:val="0"/>
          <w:lang w:val="en-US"/>
        </w:rPr>
        <w:t>Acts 8:14-18</w:t>
      </w:r>
    </w:p>
    <w:p>
      <w:pPr>
        <w:pStyle w:val="Heading 3"/>
        <w:spacing w:before="120"/>
        <w:ind w:left="283"/>
      </w:pPr>
      <w:r>
        <w:rPr>
          <w:rtl w:val="0"/>
          <w:lang w:val="en-US"/>
        </w:rPr>
        <w:t xml:space="preserve">Their termination </w:t>
      </w:r>
    </w:p>
    <w:p>
      <w:pPr>
        <w:pStyle w:val="bt .50"/>
        <w:ind w:left="566"/>
        <w:rPr>
          <w:b w:val="1"/>
          <w:bCs w:val="1"/>
        </w:rPr>
      </w:pPr>
      <w:r>
        <w:rPr>
          <w:b w:val="1"/>
          <w:bCs w:val="1"/>
          <w:rtl w:val="0"/>
        </w:rPr>
        <w:t>1Co 13:8-13</w:t>
      </w:r>
    </w:p>
    <w:p>
      <w:pPr>
        <w:pStyle w:val="Heading 2"/>
        <w:spacing w:before="200"/>
      </w:pPr>
      <w:bookmarkStart w:name="_Toc138" w:id="150"/>
      <w:r>
        <w:rPr>
          <w:rtl w:val="0"/>
          <w:lang w:val="en-US"/>
        </w:rPr>
        <w:t>Last day</w:t>
      </w:r>
      <w:bookmarkEnd w:id="150"/>
    </w:p>
    <w:p>
      <w:pPr>
        <w:pStyle w:val="Heading 3"/>
        <w:spacing w:before="120"/>
        <w:ind w:left="283"/>
      </w:pPr>
      <w:r>
        <w:rPr>
          <w:rtl w:val="0"/>
          <w:lang w:val="en-US"/>
        </w:rPr>
        <w:t xml:space="preserve">All raised </w:t>
      </w:r>
    </w:p>
    <w:p>
      <w:pPr>
        <w:pStyle w:val="bt .50"/>
        <w:ind w:left="566"/>
        <w:rPr>
          <w:b w:val="1"/>
          <w:bCs w:val="1"/>
        </w:rPr>
      </w:pPr>
      <w:r>
        <w:rPr>
          <w:b w:val="1"/>
          <w:bCs w:val="1"/>
          <w:rtl w:val="0"/>
        </w:rPr>
        <w:t xml:space="preserve">Jn 5:28-29; 6:39-40,44,54; 11:24; </w:t>
      </w:r>
      <w:r>
        <w:rPr>
          <w:b w:val="1"/>
          <w:bCs w:val="1"/>
          <w:rtl w:val="0"/>
          <w:lang w:val="en-US"/>
        </w:rPr>
        <w:t xml:space="preserve">Ac 24:h15; </w:t>
      </w:r>
      <w:r>
        <w:rPr>
          <w:b w:val="1"/>
          <w:bCs w:val="1"/>
          <w:rtl w:val="0"/>
        </w:rPr>
        <w:t>1Co 15:20-26,51-52</w:t>
      </w:r>
    </w:p>
    <w:p>
      <w:pPr>
        <w:pStyle w:val="Heading 3"/>
        <w:spacing w:before="120"/>
        <w:ind w:left="283"/>
      </w:pPr>
      <w:r>
        <w:rPr>
          <w:rtl w:val="0"/>
          <w:lang w:val="fr-FR"/>
        </w:rPr>
        <w:t xml:space="preserve">Judgment </w:t>
      </w:r>
    </w:p>
    <w:p>
      <w:pPr>
        <w:pStyle w:val="bt .50"/>
        <w:ind w:left="566"/>
        <w:rPr>
          <w:b w:val="1"/>
          <w:bCs w:val="1"/>
        </w:rPr>
      </w:pPr>
      <w:r>
        <w:rPr>
          <w:b w:val="1"/>
          <w:bCs w:val="1"/>
          <w:rtl w:val="0"/>
        </w:rPr>
        <w:t>Mt 7:22-23; 10:15; 11:22; 12:36; Jn 5:28-29; 12:48; Ac 17:31; 1Th 5:2; 2Pt</w:t>
      </w:r>
      <w:r>
        <w:rPr>
          <w:b w:val="1"/>
          <w:bCs w:val="1"/>
          <w:rtl w:val="0"/>
        </w:rPr>
        <w:t> </w:t>
      </w:r>
      <w:r>
        <w:rPr>
          <w:b w:val="1"/>
          <w:bCs w:val="1"/>
          <w:rtl w:val="0"/>
        </w:rPr>
        <w:t>2:9; 3:7; 1Jn 4:17; Jude 6</w:t>
      </w:r>
    </w:p>
    <w:p>
      <w:pPr>
        <w:pStyle w:val="Heading 3"/>
        <w:spacing w:before="120"/>
        <w:ind w:left="283"/>
      </w:pPr>
      <w:r>
        <w:rPr>
          <w:rtl w:val="0"/>
          <w:lang w:val="en-US"/>
        </w:rPr>
        <w:t xml:space="preserve">Go to eternal reward or punishment </w:t>
      </w:r>
    </w:p>
    <w:p>
      <w:pPr>
        <w:pStyle w:val="bt .50"/>
        <w:ind w:left="566"/>
        <w:rPr>
          <w:b w:val="1"/>
          <w:bCs w:val="1"/>
        </w:rPr>
      </w:pPr>
      <w:r>
        <w:rPr>
          <w:b w:val="1"/>
          <w:bCs w:val="1"/>
          <w:rtl w:val="0"/>
          <w:lang w:val="it-IT"/>
        </w:rPr>
        <w:t>Mt 13:24-30, 36-43; 25:46; 1Th 4:16-5:3</w:t>
      </w:r>
    </w:p>
    <w:p>
      <w:pPr>
        <w:pStyle w:val="Free Form"/>
        <w:pBdr>
          <w:top w:val="nil"/>
          <w:left w:val="nil"/>
          <w:bottom w:val="single" w:color="000000" w:sz="8" w:space="0" w:shadow="0" w:frame="0"/>
          <w:right w:val="nil"/>
        </w:pBdr>
        <w:rPr>
          <w:sz w:val="16"/>
          <w:szCs w:val="16"/>
        </w:rPr>
      </w:pPr>
    </w:p>
    <w:p>
      <w:pPr>
        <w:pStyle w:val="Free Form"/>
        <w:bidi w:val="0"/>
      </w:pPr>
    </w:p>
    <w:p>
      <w:pPr>
        <w:pStyle w:val="Quick Quiz"/>
        <w:bidi w:val="0"/>
      </w:pPr>
      <w:r>
        <w:rPr>
          <w:rFonts w:cs="Arial Unicode MS" w:eastAsia="Arial Unicode MS"/>
          <w:rtl w:val="0"/>
          <w:lang w:val="en-US"/>
        </w:rPr>
        <w:t>Quick Quiz #23</w:t>
      </w:r>
    </w:p>
    <w:p>
      <w:pPr>
        <w:pStyle w:val="Free Form"/>
        <w:spacing w:before="120" w:after="12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86"/>
        </w:numPr>
        <w:rPr>
          <w:sz w:val="22"/>
          <w:szCs w:val="22"/>
          <w:lang w:val="en-US"/>
        </w:rPr>
      </w:pPr>
      <w:r>
        <w:rPr>
          <w:sz w:val="22"/>
          <w:szCs w:val="22"/>
          <w:rtl w:val="0"/>
          <w:lang w:val="en-US"/>
        </w:rPr>
        <w:t>A severe, recurring problem facing Christians in the first century was</w:t>
      </w:r>
    </w:p>
    <w:p>
      <w:pPr>
        <w:pStyle w:val="Free Form"/>
        <w:numPr>
          <w:ilvl w:val="1"/>
          <w:numId w:val="8"/>
        </w:numPr>
        <w:rPr>
          <w:sz w:val="22"/>
          <w:szCs w:val="22"/>
          <w:lang w:val="en-US"/>
        </w:rPr>
      </w:pPr>
      <w:r>
        <w:rPr>
          <w:sz w:val="22"/>
          <w:szCs w:val="22"/>
          <w:rtl w:val="0"/>
          <w:lang w:val="en-US"/>
        </w:rPr>
        <w:t>Whether Gentiles must be circumcised and keep the law of Moses to be saved</w:t>
      </w:r>
    </w:p>
    <w:p>
      <w:pPr>
        <w:pStyle w:val="Free Form"/>
        <w:numPr>
          <w:ilvl w:val="1"/>
          <w:numId w:val="8"/>
        </w:numPr>
        <w:rPr>
          <w:sz w:val="22"/>
          <w:szCs w:val="22"/>
          <w:lang w:val="en-US"/>
        </w:rPr>
      </w:pPr>
      <w:r>
        <w:rPr>
          <w:sz w:val="22"/>
          <w:szCs w:val="22"/>
          <w:rtl w:val="0"/>
          <w:lang w:val="en-US"/>
        </w:rPr>
        <w:t>Whether hats must be worn to worship assemblies</w:t>
      </w:r>
    </w:p>
    <w:p>
      <w:pPr>
        <w:pStyle w:val="Free Form"/>
        <w:numPr>
          <w:ilvl w:val="1"/>
          <w:numId w:val="8"/>
        </w:numPr>
        <w:rPr>
          <w:sz w:val="22"/>
          <w:szCs w:val="22"/>
          <w:lang w:val="en-US"/>
        </w:rPr>
      </w:pPr>
      <w:r>
        <w:rPr>
          <w:sz w:val="22"/>
          <w:szCs w:val="22"/>
          <w:rtl w:val="0"/>
          <w:lang w:val="en-US"/>
        </w:rPr>
        <w:t>Whether the Lord</w:t>
      </w:r>
      <w:r>
        <w:rPr>
          <w:sz w:val="22"/>
          <w:szCs w:val="22"/>
          <w:rtl w:val="1"/>
        </w:rPr>
        <w:t>’</w:t>
      </w:r>
      <w:r>
        <w:rPr>
          <w:sz w:val="22"/>
          <w:szCs w:val="22"/>
          <w:rtl w:val="0"/>
          <w:lang w:val="en-US"/>
        </w:rPr>
        <w:t>s Supper was to be observed on Saturday or Sunday</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 xml:space="preserve">The purpose of miraculous gifts </w:t>
      </w:r>
    </w:p>
    <w:p>
      <w:pPr>
        <w:pStyle w:val="Free Form"/>
        <w:numPr>
          <w:ilvl w:val="1"/>
          <w:numId w:val="8"/>
        </w:numPr>
        <w:rPr>
          <w:sz w:val="22"/>
          <w:szCs w:val="22"/>
          <w:lang w:val="en-US"/>
        </w:rPr>
      </w:pPr>
      <w:r>
        <w:rPr>
          <w:sz w:val="22"/>
          <w:szCs w:val="22"/>
          <w:rtl w:val="0"/>
          <w:lang w:val="en-US"/>
        </w:rPr>
        <w:t>Is to give a personal experience assuring one</w:t>
      </w:r>
      <w:r>
        <w:rPr>
          <w:sz w:val="22"/>
          <w:szCs w:val="22"/>
          <w:rtl w:val="1"/>
        </w:rPr>
        <w:t>’</w:t>
      </w:r>
      <w:r>
        <w:rPr>
          <w:sz w:val="22"/>
          <w:szCs w:val="22"/>
          <w:rtl w:val="0"/>
          <w:lang w:val="it-IT"/>
        </w:rPr>
        <w:t>s salvation</w:t>
      </w:r>
    </w:p>
    <w:p>
      <w:pPr>
        <w:pStyle w:val="Free Form"/>
        <w:numPr>
          <w:ilvl w:val="1"/>
          <w:numId w:val="8"/>
        </w:numPr>
        <w:rPr>
          <w:sz w:val="22"/>
          <w:szCs w:val="22"/>
          <w:lang w:val="en-US"/>
        </w:rPr>
      </w:pPr>
      <w:r>
        <w:rPr>
          <w:sz w:val="22"/>
          <w:szCs w:val="22"/>
          <w:rtl w:val="0"/>
          <w:lang w:val="en-US"/>
        </w:rPr>
        <w:t>Is to provide interpretation and revelation to supplement the Bible and guide churches</w:t>
      </w:r>
    </w:p>
    <w:p>
      <w:pPr>
        <w:pStyle w:val="Free Form"/>
        <w:numPr>
          <w:ilvl w:val="1"/>
          <w:numId w:val="8"/>
        </w:numPr>
        <w:rPr>
          <w:sz w:val="22"/>
          <w:szCs w:val="22"/>
          <w:lang w:val="en-US"/>
        </w:rPr>
      </w:pPr>
      <w:r>
        <w:rPr>
          <w:sz w:val="22"/>
          <w:szCs w:val="22"/>
          <w:rtl w:val="0"/>
          <w:lang w:val="en-US"/>
        </w:rPr>
        <w:t>Was to reveal and confirm the revelation of God</w:t>
      </w:r>
    </w:p>
    <w:p>
      <w:pPr>
        <w:pStyle w:val="Free Form"/>
        <w:numPr>
          <w:ilvl w:val="1"/>
          <w:numId w:val="8"/>
        </w:numPr>
        <w:rPr>
          <w:sz w:val="22"/>
          <w:szCs w:val="22"/>
          <w:lang w:val="en-US"/>
        </w:rPr>
      </w:pPr>
      <w:r>
        <w:rPr>
          <w:sz w:val="22"/>
          <w:szCs w:val="22"/>
          <w:rtl w:val="0"/>
          <w:lang w:val="en-US"/>
        </w:rPr>
        <w:t>Was to raise contributions to support the preachers in the first century</w:t>
      </w:r>
    </w:p>
    <w:p>
      <w:pPr>
        <w:pStyle w:val="Free Form"/>
        <w:rPr>
          <w:sz w:val="22"/>
          <w:szCs w:val="22"/>
        </w:rPr>
      </w:pPr>
    </w:p>
    <w:p>
      <w:pPr>
        <w:pStyle w:val="Free Form"/>
        <w:numPr>
          <w:ilvl w:val="0"/>
          <w:numId w:val="8"/>
        </w:numPr>
        <w:rPr>
          <w:sz w:val="22"/>
          <w:szCs w:val="22"/>
          <w:lang w:val="en-US"/>
        </w:rPr>
      </w:pPr>
      <w:r>
        <w:rPr>
          <w:sz w:val="22"/>
          <w:szCs w:val="22"/>
          <w:rtl w:val="0"/>
          <w:lang w:val="en-US"/>
        </w:rPr>
        <w:t>The power to work miracles and speak in tongues was transmitted to Christians of the first century</w:t>
      </w:r>
    </w:p>
    <w:p>
      <w:pPr>
        <w:pStyle w:val="Free Form"/>
        <w:numPr>
          <w:ilvl w:val="1"/>
          <w:numId w:val="8"/>
        </w:numPr>
        <w:rPr>
          <w:sz w:val="22"/>
          <w:szCs w:val="22"/>
          <w:lang w:val="en-US"/>
        </w:rPr>
      </w:pPr>
      <w:r>
        <w:rPr>
          <w:sz w:val="22"/>
          <w:szCs w:val="22"/>
          <w:rtl w:val="0"/>
          <w:lang w:val="en-US"/>
        </w:rPr>
        <w:t>Through intense prayer</w:t>
      </w:r>
    </w:p>
    <w:p>
      <w:pPr>
        <w:pStyle w:val="Free Form"/>
        <w:numPr>
          <w:ilvl w:val="1"/>
          <w:numId w:val="8"/>
        </w:numPr>
        <w:rPr>
          <w:sz w:val="22"/>
          <w:szCs w:val="22"/>
          <w:lang w:val="en-US"/>
        </w:rPr>
      </w:pPr>
      <w:r>
        <w:rPr>
          <w:sz w:val="22"/>
          <w:szCs w:val="22"/>
          <w:rtl w:val="0"/>
          <w:lang w:val="en-US"/>
        </w:rPr>
        <w:t>Randomly, unexpectedly, directly from heaven</w:t>
      </w:r>
    </w:p>
    <w:p>
      <w:pPr>
        <w:pStyle w:val="Free Form"/>
        <w:numPr>
          <w:ilvl w:val="1"/>
          <w:numId w:val="8"/>
        </w:numPr>
        <w:rPr>
          <w:sz w:val="22"/>
          <w:szCs w:val="22"/>
          <w:lang w:val="en-US"/>
        </w:rPr>
      </w:pPr>
      <w:r>
        <w:rPr>
          <w:sz w:val="22"/>
          <w:szCs w:val="22"/>
          <w:rtl w:val="0"/>
          <w:lang w:val="en-US"/>
        </w:rPr>
        <w:t>Through the laying on of the apostles</w:t>
      </w:r>
      <w:r>
        <w:rPr>
          <w:sz w:val="22"/>
          <w:szCs w:val="22"/>
          <w:rtl w:val="1"/>
        </w:rPr>
        <w:t xml:space="preserve">’ </w:t>
      </w:r>
      <w:r>
        <w:rPr>
          <w:sz w:val="22"/>
          <w:szCs w:val="22"/>
          <w:rtl w:val="0"/>
          <w:lang w:val="en-US"/>
        </w:rPr>
        <w:t>hands</w:t>
      </w:r>
    </w:p>
    <w:p>
      <w:pPr>
        <w:pStyle w:val="Free Form"/>
        <w:numPr>
          <w:ilvl w:val="1"/>
          <w:numId w:val="8"/>
        </w:numPr>
        <w:rPr>
          <w:sz w:val="22"/>
          <w:szCs w:val="22"/>
          <w:lang w:val="en-US"/>
        </w:rPr>
      </w:pPr>
      <w:r>
        <w:rPr>
          <w:sz w:val="22"/>
          <w:szCs w:val="22"/>
          <w:rtl w:val="0"/>
          <w:lang w:val="en-US"/>
        </w:rPr>
        <w:t>None but the apostles had the power to work miracles</w:t>
      </w:r>
    </w:p>
    <w:p>
      <w:pPr>
        <w:pStyle w:val="Free Form"/>
        <w:rPr>
          <w:sz w:val="22"/>
          <w:szCs w:val="22"/>
        </w:rPr>
      </w:pPr>
    </w:p>
    <w:p>
      <w:pPr>
        <w:pStyle w:val="Free Form"/>
        <w:numPr>
          <w:ilvl w:val="0"/>
          <w:numId w:val="8"/>
        </w:numPr>
        <w:rPr>
          <w:sz w:val="22"/>
          <w:szCs w:val="22"/>
          <w:lang w:val="en-US"/>
        </w:rPr>
      </w:pPr>
      <w:r>
        <w:rPr>
          <w:sz w:val="22"/>
          <w:szCs w:val="22"/>
          <w:rtl w:val="0"/>
          <w:lang w:val="en-US"/>
        </w:rPr>
        <w:t>In the resurrection at the end of time</w:t>
      </w:r>
    </w:p>
    <w:p>
      <w:pPr>
        <w:pStyle w:val="Free Form"/>
        <w:numPr>
          <w:ilvl w:val="1"/>
          <w:numId w:val="8"/>
        </w:numPr>
        <w:rPr>
          <w:sz w:val="22"/>
          <w:szCs w:val="22"/>
          <w:lang w:val="en-US"/>
        </w:rPr>
      </w:pPr>
      <w:r>
        <w:rPr>
          <w:sz w:val="22"/>
          <w:szCs w:val="22"/>
          <w:rtl w:val="0"/>
          <w:lang w:val="en-US"/>
        </w:rPr>
        <w:t>The bodies of all people will be raised, some to life and some to judgment</w:t>
      </w:r>
    </w:p>
    <w:p>
      <w:pPr>
        <w:pStyle w:val="Free Form"/>
        <w:numPr>
          <w:ilvl w:val="1"/>
          <w:numId w:val="8"/>
        </w:numPr>
        <w:rPr>
          <w:sz w:val="22"/>
          <w:szCs w:val="22"/>
          <w:lang w:val="en-US"/>
        </w:rPr>
      </w:pPr>
      <w:r>
        <w:rPr>
          <w:sz w:val="22"/>
          <w:szCs w:val="22"/>
          <w:rtl w:val="0"/>
          <w:lang w:val="en-US"/>
        </w:rPr>
        <w:t>Only the righteous will be raised, then the wicked will be raised 1,000 years later</w:t>
      </w:r>
    </w:p>
    <w:p>
      <w:pPr>
        <w:pStyle w:val="Free Form"/>
        <w:numPr>
          <w:ilvl w:val="1"/>
          <w:numId w:val="8"/>
        </w:numPr>
        <w:rPr>
          <w:sz w:val="22"/>
          <w:szCs w:val="22"/>
          <w:lang w:val="en-US"/>
        </w:rPr>
      </w:pPr>
      <w:r>
        <w:rPr>
          <w:sz w:val="22"/>
          <w:szCs w:val="22"/>
          <w:rtl w:val="0"/>
          <w:lang w:val="en-US"/>
        </w:rPr>
        <w:t>Spirits will be raised, but not bodies</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rPr>
          <w:sz w:val="22"/>
          <w:szCs w:val="22"/>
          <w:lang w:val="en-US"/>
        </w:rPr>
      </w:pPr>
      <w:r>
        <w:rPr>
          <w:sz w:val="22"/>
          <w:szCs w:val="22"/>
          <w:rtl w:val="0"/>
          <w:lang w:val="en-US"/>
        </w:rPr>
        <w:t>At the end of time</w:t>
      </w:r>
    </w:p>
    <w:p>
      <w:pPr>
        <w:pStyle w:val="Free Form"/>
        <w:numPr>
          <w:ilvl w:val="1"/>
          <w:numId w:val="8"/>
        </w:numPr>
        <w:rPr>
          <w:sz w:val="22"/>
          <w:szCs w:val="22"/>
          <w:lang w:val="en-US"/>
        </w:rPr>
      </w:pPr>
      <w:r>
        <w:rPr>
          <w:sz w:val="22"/>
          <w:szCs w:val="22"/>
          <w:rtl w:val="0"/>
          <w:lang w:val="en-US"/>
        </w:rPr>
        <w:t>All people will cease to exist consciously</w:t>
      </w:r>
    </w:p>
    <w:p>
      <w:pPr>
        <w:pStyle w:val="Free Form"/>
        <w:numPr>
          <w:ilvl w:val="1"/>
          <w:numId w:val="8"/>
        </w:numPr>
        <w:rPr>
          <w:sz w:val="22"/>
          <w:szCs w:val="22"/>
          <w:lang w:val="en-US"/>
        </w:rPr>
      </w:pPr>
      <w:r>
        <w:rPr>
          <w:sz w:val="22"/>
          <w:szCs w:val="22"/>
          <w:rtl w:val="0"/>
          <w:lang w:val="en-US"/>
        </w:rPr>
        <w:t>All will be saved by the grace of God</w:t>
      </w:r>
    </w:p>
    <w:p>
      <w:pPr>
        <w:pStyle w:val="Free Form"/>
        <w:numPr>
          <w:ilvl w:val="1"/>
          <w:numId w:val="8"/>
        </w:numPr>
        <w:rPr>
          <w:sz w:val="22"/>
          <w:szCs w:val="22"/>
          <w:lang w:val="en-US"/>
        </w:rPr>
      </w:pPr>
      <w:r>
        <w:rPr>
          <w:sz w:val="22"/>
          <w:szCs w:val="22"/>
          <w:rtl w:val="0"/>
          <w:lang w:val="en-US"/>
        </w:rPr>
        <w:t>Many will live on the earth eternally</w:t>
      </w:r>
    </w:p>
    <w:p>
      <w:pPr>
        <w:pStyle w:val="Free Form"/>
        <w:numPr>
          <w:ilvl w:val="1"/>
          <w:numId w:val="8"/>
        </w:numPr>
        <w:rPr>
          <w:sz w:val="22"/>
          <w:szCs w:val="22"/>
          <w:lang w:val="en-US"/>
        </w:rPr>
      </w:pPr>
      <w:r>
        <w:rPr>
          <w:sz w:val="22"/>
          <w:szCs w:val="22"/>
          <w:rtl w:val="0"/>
          <w:lang w:val="en-US"/>
        </w:rPr>
        <w:t>People will either enter into eternal reward or punishment</w:t>
      </w:r>
    </w:p>
    <w:p>
      <w:pPr>
        <w:pStyle w:val="Free Form"/>
        <w:pBdr>
          <w:top w:val="nil"/>
          <w:left w:val="nil"/>
          <w:bottom w:val="single" w:color="000000" w:sz="8" w:space="0" w:shadow="0" w:frame="0"/>
          <w:right w:val="nil"/>
        </w:pBdr>
        <w:rPr>
          <w:sz w:val="8"/>
          <w:szCs w:val="8"/>
        </w:rPr>
      </w:pPr>
    </w:p>
    <w:p>
      <w:pPr>
        <w:pStyle w:val="Free Form"/>
        <w:rPr>
          <w:sz w:val="20"/>
          <w:szCs w:val="20"/>
        </w:rPr>
      </w:pPr>
    </w:p>
    <w:p>
      <w:pPr>
        <w:pStyle w:val="Additional Reading"/>
        <w:bidi w:val="0"/>
      </w:pPr>
      <w:r>
        <w:rPr>
          <w:rtl w:val="0"/>
        </w:rPr>
        <w:t>Additional Reading (#23)</w:t>
      </w:r>
    </w:p>
    <w:p>
      <w:pPr>
        <w:pStyle w:val="Additional Reading verses"/>
        <w:bidi w:val="0"/>
        <w:ind w:left="283"/>
      </w:pPr>
      <w:r>
        <w:rPr>
          <w:rtl w:val="0"/>
        </w:rPr>
        <w:t>1Corinthians 12-15</w:t>
      </w:r>
    </w:p>
    <w:p>
      <w:pPr>
        <w:pStyle w:val="Free Form"/>
        <w:pBdr>
          <w:top w:val="nil"/>
          <w:left w:val="nil"/>
          <w:bottom w:val="single" w:color="000000" w:sz="8" w:space="0" w:shadow="0" w:frame="0"/>
          <w:right w:val="nil"/>
        </w:pBdr>
        <w:rPr>
          <w:sz w:val="12"/>
          <w:szCs w:val="12"/>
        </w:rPr>
      </w:pPr>
    </w:p>
    <w:p>
      <w:pPr>
        <w:pStyle w:val="Free Form"/>
        <w:rPr>
          <w:sz w:val="20"/>
          <w:szCs w:val="20"/>
        </w:rPr>
      </w:pPr>
    </w:p>
    <w:p>
      <w:pPr>
        <w:pStyle w:val="Review Drill Questions"/>
        <w:bidi w:val="0"/>
      </w:pPr>
      <w:r>
        <w:rPr>
          <w:rtl w:val="0"/>
        </w:rPr>
        <w:t>&gt;&gt;&gt;&gt;&gt;&gt;&gt;REVIEW DRILL QUESTIONS&lt;&lt;&lt;&lt;&lt;&lt;&lt;</w:t>
      </w:r>
    </w:p>
    <w:p>
      <w:pPr>
        <w:pStyle w:val="Free Form"/>
        <w:jc w:val="center"/>
      </w:pPr>
      <w:r>
        <w:rPr>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8"/>
          <w:szCs w:val="8"/>
        </w:rPr>
      </w:pPr>
    </w:p>
    <w:p>
      <w:pPr>
        <w:pStyle w:val="Free Form"/>
        <w:jc w:val="center"/>
        <w:sectPr>
          <w:headerReference w:type="default" r:id="rId81"/>
          <w:footerReference w:type="default" r:id="rId82"/>
          <w:pgSz w:w="12240" w:h="15840" w:orient="portrait"/>
          <w:pgMar w:top="1440" w:right="1440" w:bottom="1080" w:left="1440" w:header="720" w:footer="792"/>
          <w:bidi w:val="0"/>
        </w:sectPr>
      </w:pPr>
    </w:p>
    <w:p>
      <w:pPr>
        <w:pStyle w:val="Lesson"/>
        <w:bidi w:val="0"/>
      </w:pPr>
      <w:bookmarkStart w:name="_Toc139" w:id="151"/>
      <w:r>
        <w:rPr>
          <w:rFonts w:cs="Arial Unicode MS" w:eastAsia="Arial Unicode MS"/>
          <w:rtl w:val="0"/>
          <w:lang w:val="de-DE"/>
        </w:rPr>
        <w:t>LESSON 24</w:t>
      </w:r>
      <w:bookmarkEnd w:id="151"/>
    </w:p>
    <w:p>
      <w:pPr>
        <w:pStyle w:val="Drill"/>
        <w:bidi w:val="0"/>
      </w:pPr>
      <w:r>
        <w:rPr>
          <w:rFonts w:cs="Arial Unicode MS" w:eastAsia="Arial Unicode MS"/>
          <w:rtl w:val="0"/>
          <w:lang w:val="da-DK"/>
        </w:rPr>
        <w:t>DRILL</w:t>
      </w:r>
    </w:p>
    <w:p>
      <w:pPr>
        <w:pStyle w:val="Free Form"/>
        <w:numPr>
          <w:ilvl w:val="0"/>
          <w:numId w:val="87"/>
        </w:numPr>
        <w:rPr>
          <w:sz w:val="22"/>
          <w:szCs w:val="22"/>
          <w:lang w:val="en-US"/>
        </w:rPr>
      </w:pPr>
      <w:r>
        <w:rPr>
          <w:sz w:val="22"/>
          <w:szCs w:val="22"/>
          <w:rtl w:val="0"/>
          <w:lang w:val="en-US"/>
        </w:rPr>
        <w:t xml:space="preserve">Why is the letter to the </w:t>
      </w:r>
      <w:r>
        <w:rPr>
          <w:sz w:val="22"/>
          <w:szCs w:val="22"/>
          <w:rtl w:val="1"/>
          <w:lang w:val="ar-SA" w:bidi="ar-SA"/>
        </w:rPr>
        <w:t>“</w:t>
      </w:r>
      <w:r>
        <w:rPr>
          <w:sz w:val="22"/>
          <w:szCs w:val="22"/>
          <w:rtl w:val="0"/>
        </w:rPr>
        <w:t>Hebrews</w:t>
      </w:r>
      <w:r>
        <w:rPr>
          <w:sz w:val="22"/>
          <w:szCs w:val="22"/>
          <w:rtl w:val="0"/>
        </w:rPr>
        <w:t xml:space="preserve">” </w:t>
      </w:r>
      <w:r>
        <w:rPr>
          <w:sz w:val="22"/>
          <w:szCs w:val="22"/>
          <w:rtl w:val="0"/>
          <w:lang w:val="en-US"/>
        </w:rPr>
        <w:t>so named? #13</w:t>
      </w:r>
    </w:p>
    <w:p>
      <w:pPr>
        <w:pStyle w:val="Free Form"/>
        <w:numPr>
          <w:ilvl w:val="0"/>
          <w:numId w:val="8"/>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lang w:val="en-US"/>
        </w:rPr>
        <w:t>Revelation</w:t>
      </w:r>
      <w:r>
        <w:rPr>
          <w:sz w:val="22"/>
          <w:szCs w:val="22"/>
          <w:rtl w:val="0"/>
        </w:rPr>
        <w:t xml:space="preserve">” </w:t>
      </w:r>
      <w:r>
        <w:rPr>
          <w:sz w:val="22"/>
          <w:szCs w:val="22"/>
          <w:rtl w:val="0"/>
          <w:lang w:val="en-US"/>
        </w:rPr>
        <w:t>mean? #13</w:t>
      </w:r>
    </w:p>
    <w:p>
      <w:pPr>
        <w:pStyle w:val="Free Form"/>
        <w:numPr>
          <w:ilvl w:val="0"/>
          <w:numId w:val="8"/>
        </w:numPr>
        <w:rPr>
          <w:sz w:val="22"/>
          <w:szCs w:val="22"/>
          <w:lang w:val="en-US"/>
        </w:rPr>
      </w:pPr>
      <w:r>
        <w:rPr>
          <w:sz w:val="22"/>
          <w:szCs w:val="22"/>
          <w:rtl w:val="0"/>
          <w:lang w:val="en-US"/>
        </w:rPr>
        <w:t xml:space="preserve">What is </w:t>
      </w:r>
      <w:r>
        <w:rPr>
          <w:sz w:val="22"/>
          <w:szCs w:val="22"/>
          <w:rtl w:val="1"/>
          <w:lang w:val="ar-SA" w:bidi="ar-SA"/>
        </w:rPr>
        <w:t>“</w:t>
      </w:r>
      <w:r>
        <w:rPr>
          <w:sz w:val="22"/>
          <w:szCs w:val="22"/>
          <w:rtl w:val="0"/>
          <w:lang w:val="en-US"/>
        </w:rPr>
        <w:t>Revelation</w:t>
      </w:r>
      <w:r>
        <w:rPr>
          <w:sz w:val="22"/>
          <w:szCs w:val="22"/>
          <w:rtl w:val="0"/>
        </w:rPr>
        <w:t xml:space="preserve">” </w:t>
      </w:r>
      <w:r>
        <w:rPr>
          <w:sz w:val="22"/>
          <w:szCs w:val="22"/>
          <w:rtl w:val="0"/>
          <w:lang w:val="en-US"/>
        </w:rPr>
        <w:t>about? #12</w:t>
      </w:r>
    </w:p>
    <w:p>
      <w:pPr>
        <w:pStyle w:val="Free Form"/>
        <w:numPr>
          <w:ilvl w:val="0"/>
          <w:numId w:val="8"/>
        </w:numPr>
        <w:rPr>
          <w:sz w:val="22"/>
          <w:szCs w:val="22"/>
          <w:lang w:val="en-US"/>
        </w:rPr>
      </w:pPr>
      <w:r>
        <w:rPr>
          <w:sz w:val="22"/>
          <w:szCs w:val="22"/>
          <w:rtl w:val="0"/>
          <w:lang w:val="en-US"/>
        </w:rPr>
        <w:t>Who was the first Gentile convert? #</w:t>
      </w:r>
      <w:r>
        <w:rPr>
          <w:sz w:val="22"/>
          <w:szCs w:val="22"/>
          <w:rtl w:val="0"/>
          <w:lang w:val="en-US"/>
        </w:rPr>
        <w:t>94</w:t>
      </w:r>
    </w:p>
    <w:p>
      <w:pPr>
        <w:pStyle w:val="Free Form"/>
        <w:numPr>
          <w:ilvl w:val="0"/>
          <w:numId w:val="8"/>
        </w:numPr>
        <w:pBdr>
          <w:top w:val="nil"/>
          <w:left w:val="nil"/>
          <w:bottom w:val="single" w:color="000000" w:sz="8" w:space="0" w:shadow="0" w:frame="0"/>
          <w:right w:val="nil"/>
        </w:pBdr>
        <w:rPr>
          <w:sz w:val="22"/>
          <w:szCs w:val="22"/>
          <w:lang w:val="en-US"/>
        </w:rPr>
      </w:pPr>
      <w:r>
        <w:rPr>
          <w:sz w:val="22"/>
          <w:szCs w:val="22"/>
          <w:rtl w:val="0"/>
          <w:lang w:val="en-US"/>
        </w:rPr>
        <w:t>Where is his conversion recorded? #</w:t>
      </w:r>
      <w:r>
        <w:rPr>
          <w:sz w:val="22"/>
          <w:szCs w:val="22"/>
          <w:rtl w:val="0"/>
          <w:lang w:val="en-US"/>
        </w:rPr>
        <w:t>95</w:t>
      </w:r>
    </w:p>
    <w:p>
      <w:pPr>
        <w:pStyle w:val="Free Form"/>
        <w:bidi w:val="0"/>
      </w:pPr>
    </w:p>
    <w:p>
      <w:pPr>
        <w:pStyle w:val="Bold Italic 12"/>
        <w:bidi w:val="0"/>
      </w:pPr>
      <w:r>
        <w:rPr>
          <w:rtl w:val="0"/>
        </w:rPr>
        <w:t>THE CHRISTIAN DISPENSATION (see chart 7)</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"bookmark23" </w:instrText>
      </w:r>
      <w:r>
        <w:rPr>
          <w:rStyle w:val="Hyperlink.1"/>
          <w:sz w:val="22"/>
          <w:szCs w:val="22"/>
        </w:rPr>
        <w:fldChar w:fldCharType="separate" w:fldLock="0"/>
      </w:r>
      <w:r>
        <w:rPr>
          <w:rStyle w:val="Hyperlink.1"/>
          <w:sz w:val="22"/>
          <w:szCs w:val="22"/>
          <w:rtl w:val="0"/>
          <w:lang w:val="en-US"/>
        </w:rPr>
        <w:t>Chart7</w:t>
      </w:r>
      <w:r>
        <w:rPr>
          <w:sz w:val="22"/>
          <w:szCs w:val="22"/>
        </w:rPr>
        <w:fldChar w:fldCharType="end" w:fldLock="0"/>
      </w:r>
    </w:p>
    <w:p>
      <w:pPr>
        <w:pStyle w:val="bul Helvetica11"/>
        <w:numPr>
          <w:ilvl w:val="0"/>
          <w:numId w:val="16"/>
        </w:numPr>
        <w:bidi w:val="0"/>
      </w:pPr>
      <w:r>
        <w:rPr>
          <w:rtl w:val="0"/>
          <w:lang w:val="en-US"/>
        </w:rPr>
        <w:t>Epistles of Paul</w:t>
      </w:r>
    </w:p>
    <w:p>
      <w:pPr>
        <w:pStyle w:val="bul Helvetica11"/>
        <w:numPr>
          <w:ilvl w:val="0"/>
          <w:numId w:val="16"/>
        </w:numPr>
        <w:pBdr>
          <w:top w:val="nil"/>
          <w:left w:val="nil"/>
          <w:bottom w:val="single" w:color="000000" w:sz="8" w:space="0" w:shadow="0" w:frame="0"/>
          <w:right w:val="nil"/>
        </w:pBdr>
      </w:pPr>
      <w:r>
        <w:rPr>
          <w:rtl w:val="0"/>
        </w:rPr>
        <w:t>Paul</w:t>
      </w:r>
      <w:r>
        <mc:AlternateContent>
          <mc:Choice Requires="wps">
            <w:drawing xmlns:a="http://schemas.openxmlformats.org/drawingml/2006/main">
              <wp:anchor distT="152400" distB="152400" distL="152400" distR="152400" simplePos="0" relativeHeight="251721728" behindDoc="0" locked="0" layoutInCell="1" allowOverlap="1">
                <wp:simplePos x="0" y="0"/>
                <wp:positionH relativeFrom="margin">
                  <wp:posOffset>1454613</wp:posOffset>
                </wp:positionH>
                <wp:positionV relativeFrom="line">
                  <wp:posOffset>290264</wp:posOffset>
                </wp:positionV>
                <wp:extent cx="4119629" cy="164902"/>
                <wp:effectExtent l="0" t="0" r="0" b="0"/>
                <wp:wrapNone/>
                <wp:docPr id="1073742101" name="officeArt object"/>
                <wp:cNvGraphicFramePr/>
                <a:graphic xmlns:a="http://schemas.openxmlformats.org/drawingml/2006/main">
                  <a:graphicData uri="http://schemas.microsoft.com/office/word/2010/wordprocessingShape">
                    <wps:wsp>
                      <wps:cNvSpPr txBox="1"/>
                      <wps:spPr>
                        <a:xfrm>
                          <a:off x="0" y="0"/>
                          <a:ext cx="4119629" cy="164902"/>
                        </a:xfrm>
                        <a:prstGeom prst="rect">
                          <a:avLst/>
                        </a:prstGeom>
                        <a:noFill/>
                        <a:ln w="12700" cap="flat">
                          <a:noFill/>
                          <a:miter lim="400000"/>
                        </a:ln>
                        <a:effectLst/>
                      </wps:spPr>
                      <wps:txbx>
                        <w:txbxContent>
                          <w:p>
                            <w:pPr>
                              <w:pStyle w:val="Free Form"/>
                            </w:pPr>
                            <w:r>
                              <w:rPr>
                                <w:sz w:val="20"/>
                                <w:szCs w:val="20"/>
                                <w:rtl w:val="0"/>
                                <w:lang w:val="en-US"/>
                              </w:rPr>
                              <w:t>[100Q #99</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How many books of the NT did the apostle Paul write?</w:t>
                            </w:r>
                            <w:r>
                              <w:rPr>
                                <w:sz w:val="20"/>
                                <w:szCs w:val="20"/>
                                <w:rtl w:val="0"/>
                                <w:lang w:val="en-US"/>
                              </w:rPr>
                              <w:t>]</w:t>
                            </w:r>
                          </w:p>
                        </w:txbxContent>
                      </wps:txbx>
                      <wps:bodyPr wrap="square" lIns="0" tIns="0" rIns="0" bIns="0" numCol="1" anchor="t">
                        <a:noAutofit/>
                      </wps:bodyPr>
                    </wps:wsp>
                  </a:graphicData>
                </a:graphic>
              </wp:anchor>
            </w:drawing>
          </mc:Choice>
          <mc:Fallback>
            <w:pict>
              <v:shape id="_x0000_s1298" type="#_x0000_t202" style="visibility:visible;position:absolute;margin-left:114.5pt;margin-top:22.9pt;width:324.4pt;height:13.0pt;z-index:25172172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#99</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How many books of the NT did the apostle Paul write?</w:t>
                      </w:r>
                      <w:r>
                        <w:rPr>
                          <w:sz w:val="20"/>
                          <w:szCs w:val="20"/>
                          <w:rtl w:val="0"/>
                          <w:lang w:val="en-US"/>
                        </w:rPr>
                        <w:t>]</w:t>
                      </w:r>
                    </w:p>
                  </w:txbxContent>
                </v:textbox>
                <w10:wrap type="none" side="bothSides" anchorx="margin"/>
              </v:shape>
            </w:pict>
          </mc:Fallback>
        </mc:AlternateContent>
      </w:r>
    </w:p>
    <w:p>
      <w:pPr>
        <w:pStyle w:val="Free Form"/>
        <w:rPr>
          <w:sz w:val="8"/>
          <w:szCs w:val="8"/>
        </w:rPr>
      </w:pPr>
    </w:p>
    <w:p>
      <w:pPr>
        <w:pStyle w:val="Heading 2"/>
        <w:bidi w:val="0"/>
      </w:pPr>
      <w:bookmarkStart w:name="_Toc140" w:id="152"/>
      <w:r>
        <w:rPr>
          <w:rFonts w:cs="Arial Unicode MS" w:eastAsia="Arial Unicode MS"/>
          <w:rtl w:val="0"/>
          <w:lang w:val="en-US"/>
        </w:rPr>
        <w:t>Epistles of Paul (13)</w:t>
      </w:r>
      <w:bookmarkEnd w:id="152"/>
    </w:p>
    <w:p>
      <w:pPr>
        <w:pStyle w:val="Free Form"/>
        <w:bidi w:val="0"/>
      </w:pPr>
      <w:r>
        <mc:AlternateContent>
          <mc:Choice Requires="wps">
            <w:drawing xmlns:a="http://schemas.openxmlformats.org/drawingml/2006/main">
              <wp:anchor distT="152400" distB="152400" distL="152400" distR="152400" simplePos="0" relativeHeight="251720704" behindDoc="0" locked="0" layoutInCell="1" allowOverlap="1">
                <wp:simplePos x="0" y="0"/>
                <wp:positionH relativeFrom="margin">
                  <wp:posOffset>2346126</wp:posOffset>
                </wp:positionH>
                <wp:positionV relativeFrom="line">
                  <wp:posOffset>4692947</wp:posOffset>
                </wp:positionV>
                <wp:extent cx="3746269" cy="164902"/>
                <wp:effectExtent l="0" t="0" r="0" b="0"/>
                <wp:wrapNone/>
                <wp:docPr id="1073742102" name="officeArt object"/>
                <wp:cNvGraphicFramePr/>
                <a:graphic xmlns:a="http://schemas.openxmlformats.org/drawingml/2006/main">
                  <a:graphicData uri="http://schemas.microsoft.com/office/word/2010/wordprocessingShape">
                    <wps:wsp>
                      <wps:cNvSpPr txBox="1"/>
                      <wps:spPr>
                        <a:xfrm>
                          <a:off x="0" y="0"/>
                          <a:ext cx="3746269" cy="164902"/>
                        </a:xfrm>
                        <a:prstGeom prst="rect">
                          <a:avLst/>
                        </a:prstGeom>
                        <a:noFill/>
                        <a:ln w="12700" cap="flat">
                          <a:noFill/>
                          <a:miter lim="400000"/>
                        </a:ln>
                        <a:effectLst/>
                      </wps:spPr>
                      <wps:txbx>
                        <w:txbxContent>
                          <w:p>
                            <w:pPr>
                              <w:pStyle w:val="Free Form"/>
                            </w:pPr>
                            <w:r>
                              <w:rPr>
                                <w:sz w:val="20"/>
                                <w:szCs w:val="20"/>
                                <w:rtl w:val="0"/>
                                <w:lang w:val="en-US"/>
                              </w:rPr>
                              <w:t>[100Q #98</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What books of the N.T. are commonly called the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prison</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epistles</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sz w:val="20"/>
                                <w:szCs w:val="20"/>
                                <w:rtl w:val="0"/>
                                <w:lang w:val="en-US"/>
                              </w:rPr>
                              <w:t>]</w:t>
                            </w:r>
                          </w:p>
                        </w:txbxContent>
                      </wps:txbx>
                      <wps:bodyPr wrap="square" lIns="0" tIns="0" rIns="0" bIns="0" numCol="1" anchor="t">
                        <a:noAutofit/>
                      </wps:bodyPr>
                    </wps:wsp>
                  </a:graphicData>
                </a:graphic>
              </wp:anchor>
            </w:drawing>
          </mc:Choice>
          <mc:Fallback>
            <w:pict>
              <v:shape id="_x0000_s1299" type="#_x0000_t202" style="visibility:visible;position:absolute;margin-left:184.7pt;margin-top:369.5pt;width:295.0pt;height:13.0pt;z-index:25172070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#98</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What books of the N.T. are commonly called the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prison</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epistles</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sz w:val="20"/>
                          <w:szCs w:val="20"/>
                          <w:rtl w:val="0"/>
                          <w:lang w:val="en-US"/>
                        </w:rPr>
                        <w:t>]</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719680" behindDoc="0" locked="0" layoutInCell="1" allowOverlap="1">
                <wp:simplePos x="0" y="0"/>
                <wp:positionH relativeFrom="margin">
                  <wp:posOffset>2346126</wp:posOffset>
                </wp:positionH>
                <wp:positionV relativeFrom="line">
                  <wp:posOffset>4857848</wp:posOffset>
                </wp:positionV>
                <wp:extent cx="3746269" cy="164902"/>
                <wp:effectExtent l="0" t="0" r="0" b="0"/>
                <wp:wrapNone/>
                <wp:docPr id="1073742103" name="officeArt object"/>
                <wp:cNvGraphicFramePr/>
                <a:graphic xmlns:a="http://schemas.openxmlformats.org/drawingml/2006/main">
                  <a:graphicData uri="http://schemas.microsoft.com/office/word/2010/wordprocessingShape">
                    <wps:wsp>
                      <wps:cNvSpPr txBox="1"/>
                      <wps:spPr>
                        <a:xfrm>
                          <a:off x="0" y="0"/>
                          <a:ext cx="3746269" cy="164902"/>
                        </a:xfrm>
                        <a:prstGeom prst="rect">
                          <a:avLst/>
                        </a:prstGeom>
                        <a:noFill/>
                        <a:ln w="12700" cap="flat">
                          <a:noFill/>
                          <a:miter lim="400000"/>
                        </a:ln>
                        <a:effectLst/>
                      </wps:spPr>
                      <wps:txbx>
                        <w:txbxContent>
                          <w:p>
                            <w:pPr>
                              <w:pStyle w:val="Free Form"/>
                            </w:pPr>
                            <w:r>
                              <w:rPr>
                                <w:sz w:val="20"/>
                                <w:szCs w:val="20"/>
                                <w:rtl w:val="0"/>
                                <w:lang w:val="en-US"/>
                              </w:rPr>
                              <w:t>[100Q #97</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What books of the N.T. are commonly called the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p</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astoral</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books?</w:t>
                            </w:r>
                            <w:r>
                              <w:rPr>
                                <w:sz w:val="20"/>
                                <w:szCs w:val="20"/>
                                <w:rtl w:val="0"/>
                                <w:lang w:val="en-US"/>
                              </w:rPr>
                              <w:t>]</w:t>
                            </w:r>
                          </w:p>
                        </w:txbxContent>
                      </wps:txbx>
                      <wps:bodyPr wrap="square" lIns="0" tIns="0" rIns="0" bIns="0" numCol="1" anchor="t">
                        <a:noAutofit/>
                      </wps:bodyPr>
                    </wps:wsp>
                  </a:graphicData>
                </a:graphic>
              </wp:anchor>
            </w:drawing>
          </mc:Choice>
          <mc:Fallback>
            <w:pict>
              <v:shape id="_x0000_s1300" type="#_x0000_t202" style="visibility:visible;position:absolute;margin-left:184.7pt;margin-top:382.5pt;width:295.0pt;height:13.0pt;z-index:25171968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#97</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What books of the N.T. are commonly called the </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p</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astoral</w:t>
                      </w:r>
                      <w:r>
                        <w:rPr>
                          <w:rStyle w:val="notes"/>
                          <w:rFonts w:ascii="Times New Roman" w:cs="Arial Unicode MS" w:hAnsi="Times New Roman" w:eastAsia="Arial Unicode MS" w:hint="default"/>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books?</w:t>
                      </w:r>
                      <w:r>
                        <w:rPr>
                          <w:sz w:val="20"/>
                          <w:szCs w:val="20"/>
                          <w:rtl w:val="0"/>
                          <w:lang w:val="en-US"/>
                        </w:rPr>
                        <w:t>]</w:t>
                      </w:r>
                    </w:p>
                  </w:txbxContent>
                </v:textbox>
                <w10:wrap type="none" side="bothSides" anchorx="margin"/>
              </v:shape>
            </w:pict>
          </mc:Fallback>
        </mc:AlternateContent>
      </w:r>
    </w:p>
    <w:tbl>
      <w:tblPr>
        <w:tblW w:w="8609"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674"/>
        <w:gridCol w:w="943"/>
        <w:gridCol w:w="1639"/>
        <w:gridCol w:w="1132"/>
        <w:gridCol w:w="3221"/>
      </w:tblGrid>
      <w:tr>
        <w:tblPrEx>
          <w:shd w:val="clear" w:color="auto" w:fill="bdc0bf"/>
        </w:tblPrEx>
        <w:trPr>
          <w:trHeight w:val="540" w:hRule="atLeast"/>
          <w:tblHeader/>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Letter</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Date</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Location Written From</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Journey</w:t>
            </w: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Scriptures</w:t>
            </w:r>
          </w:p>
        </w:tc>
      </w:tr>
      <w:tr>
        <w:tblPrEx>
          <w:shd w:val="clear" w:color="auto" w:fill="auto"/>
        </w:tblPrEx>
        <w:trPr>
          <w:trHeight w:val="26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Galatians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w:t>
            </w: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14:6 (?); 16:3,6; 18:23</w:t>
            </w:r>
          </w:p>
        </w:tc>
      </w:tr>
      <w:tr>
        <w:tblPrEx>
          <w:shd w:val="clear" w:color="auto" w:fill="auto"/>
        </w:tblPrEx>
        <w:trPr>
          <w:trHeight w:val="28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 Thessalonians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51</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Corinth</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Helvetica" w:hAnsi="Helvetica"/>
                <w:sz w:val="22"/>
                <w:szCs w:val="22"/>
                <w:rtl w:val="0"/>
              </w:rPr>
              <w:t>2</w:t>
            </w:r>
            <w:r>
              <w:rPr>
                <w:rStyle w:val="None"/>
                <w:rFonts w:ascii="Helvetica" w:hAnsi="Helvetica"/>
                <w:sz w:val="22"/>
                <w:szCs w:val="22"/>
                <w:vertAlign w:val="superscript"/>
                <w:rtl w:val="0"/>
              </w:rPr>
              <w:t>nd</w:t>
            </w: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17:1-15; 18:1-21</w:t>
            </w:r>
          </w:p>
        </w:tc>
      </w:tr>
      <w:tr>
        <w:tblPrEx>
          <w:shd w:val="clear" w:color="auto" w:fill="auto"/>
        </w:tblPrEx>
        <w:trPr>
          <w:trHeight w:val="28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 Thessalonians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51</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Corinth</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Helvetica" w:hAnsi="Helvetica"/>
                <w:sz w:val="22"/>
                <w:szCs w:val="22"/>
                <w:rtl w:val="0"/>
              </w:rPr>
              <w:t>2</w:t>
            </w:r>
            <w:r>
              <w:rPr>
                <w:rStyle w:val="None"/>
                <w:rFonts w:ascii="Helvetica" w:hAnsi="Helvetica"/>
                <w:sz w:val="22"/>
                <w:szCs w:val="22"/>
                <w:vertAlign w:val="superscript"/>
                <w:rtl w:val="0"/>
              </w:rPr>
              <w:t>nd</w:t>
            </w: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8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 Corinthians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57</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Ephesus</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Helvetica" w:hAnsi="Helvetica"/>
                <w:sz w:val="22"/>
                <w:szCs w:val="22"/>
                <w:rtl w:val="0"/>
              </w:rPr>
              <w:t>3</w:t>
            </w:r>
            <w:r>
              <w:rPr>
                <w:rStyle w:val="None"/>
                <w:rFonts w:ascii="Helvetica" w:hAnsi="Helvetica"/>
                <w:sz w:val="22"/>
                <w:szCs w:val="22"/>
                <w:vertAlign w:val="superscript"/>
                <w:rtl w:val="0"/>
              </w:rPr>
              <w:t>rd</w:t>
            </w: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18:1-21; 19; 1Co 16:5-9</w:t>
            </w:r>
          </w:p>
        </w:tc>
      </w:tr>
      <w:tr>
        <w:tblPrEx>
          <w:shd w:val="clear" w:color="auto" w:fill="auto"/>
        </w:tblPrEx>
        <w:trPr>
          <w:trHeight w:val="28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 Corinthians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57</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Macedonia</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Helvetica" w:hAnsi="Helvetica"/>
                <w:sz w:val="22"/>
                <w:szCs w:val="22"/>
                <w:rtl w:val="0"/>
              </w:rPr>
              <w:t>3</w:t>
            </w:r>
            <w:r>
              <w:rPr>
                <w:rStyle w:val="None"/>
                <w:rFonts w:ascii="Helvetica" w:hAnsi="Helvetica"/>
                <w:sz w:val="22"/>
                <w:szCs w:val="22"/>
                <w:vertAlign w:val="superscript"/>
                <w:rtl w:val="0"/>
              </w:rPr>
              <w:t>rd</w:t>
            </w: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20:1; 2Co 2:12-13; 7:5f</w:t>
            </w:r>
          </w:p>
        </w:tc>
      </w:tr>
      <w:tr>
        <w:tblPrEx>
          <w:shd w:val="clear" w:color="auto" w:fill="auto"/>
        </w:tblPrEx>
        <w:trPr>
          <w:trHeight w:val="28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Romans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57</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Corinth</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Helvetica" w:hAnsi="Helvetica"/>
                <w:sz w:val="22"/>
                <w:szCs w:val="22"/>
                <w:rtl w:val="0"/>
              </w:rPr>
              <w:t>3</w:t>
            </w:r>
            <w:r>
              <w:rPr>
                <w:rStyle w:val="None"/>
                <w:rFonts w:ascii="Helvetica" w:hAnsi="Helvetica"/>
                <w:sz w:val="22"/>
                <w:szCs w:val="22"/>
                <w:vertAlign w:val="superscript"/>
                <w:rtl w:val="0"/>
              </w:rPr>
              <w:t>rd</w:t>
            </w: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20:2-3; Rom 15:25; 16:1,23</w:t>
            </w:r>
          </w:p>
        </w:tc>
      </w:tr>
      <w:tr>
        <w:tblPrEx>
          <w:shd w:val="clear" w:color="auto" w:fill="auto"/>
        </w:tblPrEx>
        <w:trPr>
          <w:trHeight w:val="26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Ephesians*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57-58</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Rome (prison)</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28:16-31</w:t>
            </w:r>
          </w:p>
        </w:tc>
      </w:tr>
      <w:tr>
        <w:tblPrEx>
          <w:shd w:val="clear" w:color="auto" w:fill="auto"/>
        </w:tblPrEx>
        <w:trPr>
          <w:trHeight w:val="26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Colossians*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61-63</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Rome (prison)</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28:16-31</w:t>
            </w:r>
          </w:p>
        </w:tc>
      </w:tr>
      <w:tr>
        <w:tblPrEx>
          <w:shd w:val="clear" w:color="auto" w:fill="auto"/>
        </w:tblPrEx>
        <w:trPr>
          <w:trHeight w:val="26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Philemon*</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61-63</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Rome (prison)</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28:16-31</w:t>
            </w:r>
          </w:p>
        </w:tc>
      </w:tr>
      <w:tr>
        <w:tblPrEx>
          <w:shd w:val="clear" w:color="auto" w:fill="auto"/>
        </w:tblPrEx>
        <w:trPr>
          <w:trHeight w:val="26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Philippians*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61-63</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Rome (prison)</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28:16-31</w:t>
            </w:r>
          </w:p>
        </w:tc>
      </w:tr>
      <w:tr>
        <w:tblPrEx>
          <w:shd w:val="clear" w:color="auto" w:fill="auto"/>
        </w:tblPrEx>
        <w:trPr>
          <w:trHeight w:val="26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 Timothy</w:t>
            </w:r>
            <w:r>
              <w:rPr>
                <w:rFonts w:ascii="Times New Roman" w:hAnsi="Times New Roman" w:hint="default"/>
                <w:sz w:val="22"/>
                <w:szCs w:val="22"/>
                <w:rtl w:val="0"/>
              </w:rPr>
              <w:t>‡</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63-68</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Macedonia ?</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 Tim. 1:3</w:t>
            </w:r>
          </w:p>
        </w:tc>
      </w:tr>
      <w:tr>
        <w:tblPrEx>
          <w:shd w:val="clear" w:color="auto" w:fill="auto"/>
        </w:tblPrEx>
        <w:trPr>
          <w:trHeight w:val="26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Titus</w:t>
            </w:r>
            <w:r>
              <w:rPr>
                <w:rFonts w:ascii="Times New Roman" w:hAnsi="Times New Roman" w:hint="default"/>
                <w:sz w:val="22"/>
                <w:szCs w:val="22"/>
                <w:rtl w:val="0"/>
              </w:rPr>
              <w:t>‡</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63-68</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54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 Timothy</w:t>
            </w:r>
            <w:r>
              <w:rPr>
                <w:rFonts w:ascii="Times New Roman" w:hAnsi="Times New Roman" w:hint="default"/>
                <w:sz w:val="22"/>
                <w:szCs w:val="22"/>
                <w:rtl w:val="0"/>
              </w:rPr>
              <w:t>‡</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66-68</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Helvetica" w:hAnsi="Helvetica"/>
                <w:sz w:val="22"/>
                <w:szCs w:val="22"/>
                <w:rtl w:val="0"/>
                <w:lang w:val="it-IT"/>
              </w:rPr>
              <w:t>Rome (2</w:t>
            </w:r>
            <w:r>
              <w:rPr>
                <w:rStyle w:val="None"/>
                <w:rFonts w:ascii="Helvetica" w:hAnsi="Helvetica"/>
                <w:sz w:val="22"/>
                <w:szCs w:val="22"/>
                <w:vertAlign w:val="superscript"/>
                <w:rtl w:val="0"/>
              </w:rPr>
              <w:t>nd</w:t>
            </w:r>
            <w:r>
              <w:rPr>
                <w:rFonts w:ascii="Helvetica" w:hAnsi="Helvetica"/>
                <w:sz w:val="22"/>
                <w:szCs w:val="22"/>
                <w:rtl w:val="0"/>
                <w:lang w:val="en-US"/>
              </w:rPr>
              <w:t xml:space="preserve"> imprisonment)</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 Tim. 1:8,16-17; 4:6-8,16-18</w:t>
            </w:r>
          </w:p>
        </w:tc>
      </w:tr>
    </w:tbl>
    <w:p>
      <w:pPr>
        <w:pStyle w:val="Free Form"/>
        <w:bidi w:val="0"/>
      </w:pPr>
    </w:p>
    <w:p>
      <w:pPr>
        <w:pStyle w:val="Free Form"/>
        <w:spacing w:before="80"/>
        <w:rPr>
          <w:sz w:val="22"/>
          <w:szCs w:val="22"/>
        </w:rPr>
      </w:pPr>
      <w:r>
        <w:rPr>
          <w:sz w:val="22"/>
          <w:szCs w:val="22"/>
          <w:rtl w:val="0"/>
          <w:lang w:val="en-US"/>
        </w:rPr>
        <w:t xml:space="preserve">* Commonly called </w:t>
      </w:r>
      <w:r>
        <w:rPr>
          <w:sz w:val="22"/>
          <w:szCs w:val="22"/>
          <w:rtl w:val="1"/>
          <w:lang w:val="ar-SA" w:bidi="ar-SA"/>
        </w:rPr>
        <w:t>“</w:t>
      </w:r>
      <w:r>
        <w:rPr>
          <w:sz w:val="22"/>
          <w:szCs w:val="22"/>
          <w:rtl w:val="0"/>
          <w:lang w:val="fr-FR"/>
        </w:rPr>
        <w:t>prison epistles</w:t>
      </w:r>
      <w:r>
        <w:rPr>
          <w:sz w:val="22"/>
          <w:szCs w:val="22"/>
          <w:rtl w:val="0"/>
        </w:rPr>
        <w:t>”</w:t>
      </w:r>
    </w:p>
    <w:p>
      <w:pPr>
        <w:pStyle w:val="Free Form"/>
        <w:spacing w:before="80"/>
        <w:rPr>
          <w:sz w:val="22"/>
          <w:szCs w:val="22"/>
        </w:rPr>
      </w:pPr>
      <w:r>
        <w:rPr>
          <w:sz w:val="22"/>
          <w:szCs w:val="22"/>
          <w:rtl w:val="0"/>
        </w:rPr>
        <w:t xml:space="preserve">‡ </w:t>
      </w:r>
      <w:r>
        <w:rPr>
          <w:sz w:val="22"/>
          <w:szCs w:val="22"/>
          <w:rtl w:val="0"/>
          <w:lang w:val="en-US"/>
        </w:rPr>
        <w:t xml:space="preserve">Commonly called </w:t>
      </w:r>
      <w:r>
        <w:rPr>
          <w:sz w:val="22"/>
          <w:szCs w:val="22"/>
          <w:rtl w:val="1"/>
          <w:lang w:val="ar-SA" w:bidi="ar-SA"/>
        </w:rPr>
        <w:t>“</w:t>
      </w:r>
      <w:r>
        <w:rPr>
          <w:sz w:val="22"/>
          <w:szCs w:val="22"/>
          <w:rtl w:val="0"/>
        </w:rPr>
        <w:t>pastoral epistles</w:t>
      </w:r>
      <w:r>
        <w:rPr>
          <w:sz w:val="22"/>
          <w:szCs w:val="22"/>
          <w:rtl w:val="0"/>
        </w:rPr>
        <w:t>”</w:t>
      </w:r>
      <w:r>
        <w:rPr>
          <w:sz w:val="22"/>
          <w:szCs w:val="22"/>
          <w:rtl w:val="0"/>
          <w:lang w:val="en-US"/>
        </w:rPr>
        <w:t xml:space="preserve">   </w:t>
      </w:r>
    </w:p>
    <w:p>
      <w:pPr>
        <w:pStyle w:val="Free Form"/>
        <w:spacing w:before="80"/>
        <w:rPr>
          <w:sz w:val="22"/>
          <w:szCs w:val="22"/>
        </w:rPr>
      </w:pPr>
      <w:r>
        <w:rPr>
          <w:sz w:val="22"/>
          <w:szCs w:val="22"/>
          <w:rtl w:val="0"/>
          <w:lang w:val="en-US"/>
        </w:rPr>
        <w:t>Purpose: Give instructions and motivation to Christians to be faithful to Christ.</w:t>
      </w:r>
    </w:p>
    <w:p>
      <w:pPr>
        <w:pStyle w:val="Free Form"/>
        <w:spacing w:before="80"/>
        <w:rPr>
          <w:b w:val="1"/>
          <w:bCs w:val="1"/>
          <w:sz w:val="22"/>
          <w:szCs w:val="22"/>
        </w:rPr>
      </w:pPr>
      <w:r>
        <w:rPr>
          <w:b w:val="1"/>
          <w:bCs w:val="1"/>
          <w:sz w:val="22"/>
          <w:szCs w:val="22"/>
          <w:rtl w:val="0"/>
          <w:lang w:val="de-DE"/>
        </w:rPr>
        <w:t>Rom 15:14-15; 1Co 4:14-17; 2Co 12:19; Gal 1:6-9; Eph 4:1; Php 1:27; 2:14-16; Col</w:t>
      </w:r>
      <w:r>
        <w:rPr>
          <w:b w:val="1"/>
          <w:bCs w:val="1"/>
          <w:sz w:val="22"/>
          <w:szCs w:val="22"/>
          <w:rtl w:val="0"/>
        </w:rPr>
        <w:t> </w:t>
      </w:r>
      <w:r>
        <w:rPr>
          <w:b w:val="1"/>
          <w:bCs w:val="1"/>
          <w:sz w:val="22"/>
          <w:szCs w:val="22"/>
          <w:rtl w:val="0"/>
          <w:lang w:val="de-DE"/>
        </w:rPr>
        <w:t>2:6-8; 3:1-4; 1Th 4:1-2; 2Th 2:15; 1Tim 3:14-15; 2Tim 4:1ff; Tit 2:15; 3:1; Phm 21</w:t>
      </w:r>
    </w:p>
    <w:p>
      <w:pPr>
        <w:pStyle w:val="Heading 2"/>
        <w:bidi w:val="0"/>
      </w:pPr>
      <w:bookmarkStart w:name="_Toc141" w:id="153"/>
      <w:r>
        <w:rPr>
          <w:rFonts w:cs="Arial Unicode MS" w:eastAsia="Arial Unicode MS"/>
          <w:rtl w:val="0"/>
        </w:rPr>
        <w:t>Paul</w:t>
      </w:r>
      <w:bookmarkEnd w:id="153"/>
    </w:p>
    <w:p>
      <w:pPr>
        <w:pStyle w:val="bul .25"/>
        <w:numPr>
          <w:ilvl w:val="0"/>
          <w:numId w:val="2"/>
        </w:numPr>
        <w:rPr>
          <w:sz w:val="22"/>
          <w:szCs w:val="22"/>
          <w:lang w:val="en-US"/>
        </w:rPr>
      </w:pPr>
      <w:r>
        <w:rPr>
          <w:sz w:val="22"/>
          <w:szCs w:val="22"/>
          <w:rtl w:val="0"/>
          <w:lang w:val="en-US"/>
        </w:rPr>
        <w:t xml:space="preserve">Also = </w:t>
      </w:r>
      <w:r>
        <w:rPr>
          <w:sz w:val="22"/>
          <w:szCs w:val="22"/>
          <w:rtl w:val="1"/>
          <w:lang w:val="ar-SA" w:bidi="ar-SA"/>
        </w:rPr>
        <w:t>“</w:t>
      </w:r>
      <w:r>
        <w:rPr>
          <w:sz w:val="22"/>
          <w:szCs w:val="22"/>
          <w:rtl w:val="0"/>
        </w:rPr>
        <w:t>Saul</w:t>
      </w:r>
      <w:r>
        <w:rPr>
          <w:sz w:val="22"/>
          <w:szCs w:val="22"/>
          <w:rtl w:val="0"/>
        </w:rPr>
        <w:t xml:space="preserve">” </w:t>
      </w:r>
      <w:r>
        <w:rPr>
          <w:sz w:val="22"/>
          <w:szCs w:val="22"/>
          <w:rtl w:val="0"/>
          <w:lang w:val="ru-RU"/>
        </w:rPr>
        <w:t xml:space="preserve">- </w:t>
      </w:r>
      <w:r>
        <w:rPr>
          <w:rStyle w:val="None"/>
          <w:b w:val="1"/>
          <w:bCs w:val="1"/>
          <w:sz w:val="22"/>
          <w:szCs w:val="22"/>
          <w:rtl w:val="0"/>
        </w:rPr>
        <w:t>Ac 13:9</w:t>
      </w:r>
    </w:p>
    <w:p>
      <w:pPr>
        <w:pStyle w:val="bul .25"/>
        <w:numPr>
          <w:ilvl w:val="0"/>
          <w:numId w:val="2"/>
        </w:numPr>
        <w:rPr>
          <w:sz w:val="22"/>
          <w:szCs w:val="22"/>
          <w:lang w:val="en-US"/>
        </w:rPr>
      </w:pPr>
      <w:r>
        <w:rPr>
          <w:sz w:val="22"/>
          <w:szCs w:val="22"/>
          <w:rtl w:val="0"/>
          <w:lang w:val="en-US"/>
        </w:rPr>
        <w:t xml:space="preserve">Before conversion - </w:t>
      </w:r>
      <w:r>
        <w:rPr>
          <w:rStyle w:val="None"/>
          <w:b w:val="1"/>
          <w:bCs w:val="1"/>
          <w:sz w:val="22"/>
          <w:szCs w:val="22"/>
          <w:rtl w:val="0"/>
        </w:rPr>
        <w:t>Ac 7:58; 8:1-3; 9:1-2; 22:3-5,19-20; 26:9-11; Gal 1:13-14; 1Tim 1:13-14</w:t>
      </w:r>
    </w:p>
    <w:p>
      <w:pPr>
        <w:pStyle w:val="bul .25"/>
        <w:numPr>
          <w:ilvl w:val="0"/>
          <w:numId w:val="2"/>
        </w:numPr>
        <w:rPr>
          <w:sz w:val="22"/>
          <w:szCs w:val="22"/>
          <w:lang w:val="en-US"/>
        </w:rPr>
      </w:pPr>
      <w:r>
        <w:rPr>
          <w:sz w:val="22"/>
          <w:szCs w:val="22"/>
          <w:rtl w:val="0"/>
          <w:lang w:val="en-US"/>
        </w:rPr>
        <w:t xml:space="preserve">Conversion - </w:t>
      </w:r>
      <w:r>
        <w:rPr>
          <w:rStyle w:val="None"/>
          <w:b w:val="1"/>
          <w:bCs w:val="1"/>
          <w:sz w:val="22"/>
          <w:szCs w:val="22"/>
          <w:rtl w:val="0"/>
        </w:rPr>
        <w:t>Ac 9; 22; 26</w:t>
      </w:r>
    </w:p>
    <w:p>
      <w:pPr>
        <w:pStyle w:val="bul .25"/>
        <w:numPr>
          <w:ilvl w:val="0"/>
          <w:numId w:val="2"/>
        </w:numPr>
        <w:rPr>
          <w:spacing w:val="-4"/>
          <w:sz w:val="22"/>
          <w:szCs w:val="22"/>
          <w:lang w:val="en-US"/>
        </w:rPr>
      </w:pPr>
      <w:r>
        <w:rPr>
          <w:spacing w:val="-4"/>
          <w:sz w:val="22"/>
          <w:szCs w:val="22"/>
          <w:rtl w:val="0"/>
          <w:lang w:val="en-US"/>
        </w:rPr>
        <w:t xml:space="preserve">Apostle - </w:t>
      </w:r>
      <w:r>
        <w:rPr>
          <w:rStyle w:val="None"/>
          <w:b w:val="1"/>
          <w:bCs w:val="1"/>
          <w:spacing w:val="-4"/>
          <w:sz w:val="22"/>
          <w:szCs w:val="22"/>
          <w:rtl w:val="0"/>
        </w:rPr>
        <w:t>Ac 1:8,22...22:14-15; 26:16-18; 1Co 9:1; 15:8-10;</w:t>
      </w:r>
      <w:r>
        <w:rPr>
          <w:rStyle w:val="None"/>
          <w:b w:val="1"/>
          <w:bCs w:val="1"/>
          <w:spacing w:val="-4"/>
          <w:sz w:val="22"/>
          <w:szCs w:val="22"/>
          <w:rtl w:val="0"/>
          <w:lang w:val="en-US"/>
        </w:rPr>
        <w:t xml:space="preserve"> 2Co 12:12;</w:t>
      </w:r>
      <w:r>
        <w:rPr>
          <w:rStyle w:val="None"/>
          <w:b w:val="1"/>
          <w:bCs w:val="1"/>
          <w:spacing w:val="-4"/>
          <w:sz w:val="22"/>
          <w:szCs w:val="22"/>
          <w:rtl w:val="0"/>
        </w:rPr>
        <w:t xml:space="preserve"> Rom 1:1; 1Co 1:1</w:t>
      </w:r>
      <w:r>
        <w:rPr>
          <w:spacing w:val="-4"/>
          <w:sz w:val="22"/>
          <w:szCs w:val="22"/>
          <w:rtl w:val="0"/>
        </w:rPr>
        <w:t xml:space="preserve">; </w:t>
      </w:r>
      <w:r>
        <w:rPr>
          <w:rStyle w:val="None"/>
          <w:b w:val="1"/>
          <w:bCs w:val="1"/>
          <w:spacing w:val="-4"/>
          <w:sz w:val="22"/>
          <w:szCs w:val="22"/>
          <w:rtl w:val="0"/>
          <w:lang w:val="en-US"/>
        </w:rPr>
        <w:t>Gal 1:1</w:t>
      </w:r>
    </w:p>
    <w:p>
      <w:pPr>
        <w:pStyle w:val="bul .25"/>
        <w:numPr>
          <w:ilvl w:val="0"/>
          <w:numId w:val="2"/>
        </w:numPr>
        <w:rPr>
          <w:sz w:val="22"/>
          <w:szCs w:val="22"/>
          <w:lang w:val="en-US"/>
        </w:rPr>
      </w:pPr>
      <w:r>
        <w:rPr>
          <w:sz w:val="22"/>
          <w:szCs w:val="22"/>
          <w:rtl w:val="0"/>
          <w:lang w:val="en-US"/>
        </w:rPr>
        <w:t xml:space="preserve">Apostle to the Gentiles </w:t>
      </w:r>
      <w:r>
        <w:rPr>
          <w:sz w:val="22"/>
          <w:szCs w:val="22"/>
          <w:rtl w:val="0"/>
        </w:rPr>
        <w:t xml:space="preserve">– </w:t>
      </w:r>
      <w:r>
        <w:rPr>
          <w:rStyle w:val="None"/>
          <w:b w:val="1"/>
          <w:bCs w:val="1"/>
          <w:sz w:val="22"/>
          <w:szCs w:val="22"/>
          <w:rtl w:val="0"/>
          <w:lang w:val="de-DE"/>
        </w:rPr>
        <w:t>Ac 9:15; 22:21; Rom 1:5; 11:13; 15:16; Gal 1:16; 2:8; Eph 3:1,18; 1Tim 2:7; 2Tim 4:17</w:t>
      </w:r>
    </w:p>
    <w:p>
      <w:pPr>
        <w:pStyle w:val="Free Form"/>
        <w:pBdr>
          <w:top w:val="nil"/>
          <w:left w:val="nil"/>
          <w:bottom w:val="single" w:color="000000" w:sz="8" w:space="0" w:shadow="0" w:frame="0"/>
          <w:right w:val="nil"/>
        </w:pBdr>
        <w:rPr>
          <w:sz w:val="12"/>
          <w:szCs w:val="12"/>
        </w:rPr>
      </w:pPr>
    </w:p>
    <w:p>
      <w:pPr>
        <w:pStyle w:val="Free Form"/>
        <w:rPr>
          <w:sz w:val="16"/>
          <w:szCs w:val="16"/>
        </w:rPr>
      </w:pPr>
    </w:p>
    <w:p>
      <w:pPr>
        <w:pStyle w:val="Quick Quiz"/>
        <w:bidi w:val="0"/>
      </w:pPr>
      <w:r>
        <w:rPr>
          <w:rFonts w:cs="Arial Unicode MS" w:eastAsia="Arial Unicode MS"/>
          <w:rtl w:val="0"/>
          <w:lang w:val="en-US"/>
        </w:rPr>
        <w:t>Quick Quiz #24</w:t>
      </w:r>
    </w:p>
    <w:p>
      <w:pPr>
        <w:pStyle w:val="Free Form"/>
        <w:spacing w:before="16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88"/>
        </w:numPr>
        <w:spacing w:before="120"/>
        <w:rPr>
          <w:sz w:val="22"/>
          <w:szCs w:val="22"/>
          <w:lang w:val="en-US"/>
        </w:rPr>
      </w:pPr>
      <w:r>
        <w:rPr>
          <w:sz w:val="22"/>
          <w:szCs w:val="22"/>
          <w:rtl w:val="0"/>
          <w:lang w:val="en-US"/>
        </w:rPr>
        <w:t>The apostle Paul wrote the following number of the New Testament letters</w:t>
      </w:r>
    </w:p>
    <w:p>
      <w:pPr>
        <w:pStyle w:val="Free Form"/>
        <w:numPr>
          <w:ilvl w:val="1"/>
          <w:numId w:val="8"/>
        </w:numPr>
        <w:rPr>
          <w:sz w:val="22"/>
          <w:szCs w:val="22"/>
        </w:rPr>
      </w:pPr>
      <w:r>
        <w:rPr>
          <w:sz w:val="22"/>
          <w:szCs w:val="22"/>
          <w:rtl w:val="0"/>
        </w:rPr>
        <w:t>Five</w:t>
      </w:r>
    </w:p>
    <w:p>
      <w:pPr>
        <w:pStyle w:val="Free Form"/>
        <w:numPr>
          <w:ilvl w:val="1"/>
          <w:numId w:val="8"/>
        </w:numPr>
        <w:rPr>
          <w:sz w:val="22"/>
          <w:szCs w:val="22"/>
        </w:rPr>
      </w:pPr>
      <w:r>
        <w:rPr>
          <w:sz w:val="22"/>
          <w:szCs w:val="22"/>
          <w:rtl w:val="0"/>
        </w:rPr>
        <w:t>Thirteen</w:t>
      </w:r>
    </w:p>
    <w:p>
      <w:pPr>
        <w:pStyle w:val="Free Form"/>
        <w:numPr>
          <w:ilvl w:val="1"/>
          <w:numId w:val="8"/>
        </w:numPr>
        <w:rPr>
          <w:sz w:val="22"/>
          <w:szCs w:val="22"/>
        </w:rPr>
      </w:pPr>
      <w:r>
        <w:rPr>
          <w:sz w:val="22"/>
          <w:szCs w:val="22"/>
          <w:rtl w:val="0"/>
        </w:rPr>
        <w:t>Eighteen</w:t>
      </w:r>
    </w:p>
    <w:p>
      <w:pPr>
        <w:pStyle w:val="Free Form"/>
        <w:numPr>
          <w:ilvl w:val="1"/>
          <w:numId w:val="8"/>
        </w:numPr>
        <w:rPr>
          <w:sz w:val="22"/>
          <w:szCs w:val="22"/>
          <w:lang w:val="en-US"/>
        </w:rPr>
      </w:pPr>
      <w:r>
        <w:rPr>
          <w:sz w:val="22"/>
          <w:szCs w:val="22"/>
          <w:rtl w:val="0"/>
          <w:lang w:val="en-US"/>
        </w:rPr>
        <w:t>All of them but the four gospels</w:t>
      </w:r>
    </w:p>
    <w:p>
      <w:pPr>
        <w:pStyle w:val="Free Form"/>
        <w:numPr>
          <w:ilvl w:val="0"/>
          <w:numId w:val="8"/>
        </w:numPr>
        <w:spacing w:before="120"/>
        <w:rPr>
          <w:sz w:val="22"/>
          <w:szCs w:val="22"/>
          <w:lang w:val="en-US"/>
        </w:rPr>
      </w:pPr>
      <w:r>
        <w:rPr>
          <w:sz w:val="22"/>
          <w:szCs w:val="22"/>
          <w:rtl w:val="0"/>
          <w:lang w:val="en-US"/>
        </w:rPr>
        <w:t xml:space="preserve">The letters commonly called the </w:t>
      </w:r>
      <w:r>
        <w:rPr>
          <w:sz w:val="22"/>
          <w:szCs w:val="22"/>
          <w:rtl w:val="1"/>
          <w:lang w:val="ar-SA" w:bidi="ar-SA"/>
        </w:rPr>
        <w:t>“</w:t>
      </w:r>
      <w:r>
        <w:rPr>
          <w:sz w:val="22"/>
          <w:szCs w:val="22"/>
          <w:rtl w:val="0"/>
          <w:lang w:val="fr-FR"/>
        </w:rPr>
        <w:t>prison epistles</w:t>
      </w:r>
      <w:r>
        <w:rPr>
          <w:sz w:val="22"/>
          <w:szCs w:val="22"/>
          <w:rtl w:val="0"/>
        </w:rPr>
        <w:t xml:space="preserve">” </w:t>
      </w:r>
      <w:r>
        <w:rPr>
          <w:sz w:val="22"/>
          <w:szCs w:val="22"/>
          <w:rtl w:val="0"/>
        </w:rPr>
        <w:t>are</w:t>
      </w:r>
    </w:p>
    <w:p>
      <w:pPr>
        <w:pStyle w:val="Free Form"/>
        <w:numPr>
          <w:ilvl w:val="1"/>
          <w:numId w:val="8"/>
        </w:numPr>
        <w:rPr>
          <w:sz w:val="22"/>
          <w:szCs w:val="22"/>
        </w:rPr>
      </w:pPr>
      <w:r>
        <w:rPr>
          <w:sz w:val="22"/>
          <w:szCs w:val="22"/>
          <w:rtl w:val="0"/>
        </w:rPr>
        <w:t>Ephesians</w:t>
      </w:r>
    </w:p>
    <w:p>
      <w:pPr>
        <w:pStyle w:val="Free Form"/>
        <w:numPr>
          <w:ilvl w:val="1"/>
          <w:numId w:val="8"/>
        </w:numPr>
        <w:rPr>
          <w:sz w:val="22"/>
          <w:szCs w:val="22"/>
          <w:lang w:val="it-IT"/>
        </w:rPr>
      </w:pPr>
      <w:r>
        <w:rPr>
          <w:sz w:val="22"/>
          <w:szCs w:val="22"/>
          <w:rtl w:val="0"/>
          <w:lang w:val="it-IT"/>
        </w:rPr>
        <w:t>Philippians</w:t>
      </w:r>
    </w:p>
    <w:p>
      <w:pPr>
        <w:pStyle w:val="Free Form"/>
        <w:numPr>
          <w:ilvl w:val="1"/>
          <w:numId w:val="8"/>
        </w:numPr>
        <w:rPr>
          <w:sz w:val="22"/>
          <w:szCs w:val="22"/>
          <w:lang w:val="it-IT"/>
        </w:rPr>
      </w:pPr>
      <w:r>
        <w:rPr>
          <w:sz w:val="22"/>
          <w:szCs w:val="22"/>
          <w:rtl w:val="0"/>
          <w:lang w:val="it-IT"/>
        </w:rPr>
        <w:t>Colossians</w:t>
      </w:r>
    </w:p>
    <w:p>
      <w:pPr>
        <w:pStyle w:val="Free Form"/>
        <w:numPr>
          <w:ilvl w:val="1"/>
          <w:numId w:val="8"/>
        </w:numPr>
        <w:rPr>
          <w:sz w:val="22"/>
          <w:szCs w:val="22"/>
          <w:lang w:val="en-US"/>
        </w:rPr>
      </w:pPr>
      <w:r>
        <w:rPr>
          <w:sz w:val="22"/>
          <w:szCs w:val="22"/>
          <w:rtl w:val="0"/>
          <w:lang w:val="en-US"/>
        </w:rPr>
        <w:t>Philemon</w:t>
      </w:r>
    </w:p>
    <w:p>
      <w:pPr>
        <w:pStyle w:val="Free Form"/>
        <w:numPr>
          <w:ilvl w:val="1"/>
          <w:numId w:val="8"/>
        </w:numPr>
        <w:rPr>
          <w:sz w:val="22"/>
          <w:szCs w:val="22"/>
          <w:lang w:val="en-US"/>
        </w:rPr>
      </w:pPr>
      <w:r>
        <w:rPr>
          <w:sz w:val="22"/>
          <w:szCs w:val="22"/>
          <w:rtl w:val="0"/>
          <w:lang w:val="en-US"/>
        </w:rPr>
        <w:t>2nd Timothy</w:t>
      </w:r>
    </w:p>
    <w:p>
      <w:pPr>
        <w:pStyle w:val="Free Form"/>
        <w:numPr>
          <w:ilvl w:val="0"/>
          <w:numId w:val="8"/>
        </w:numPr>
        <w:spacing w:before="120"/>
        <w:rPr>
          <w:sz w:val="22"/>
          <w:szCs w:val="22"/>
          <w:lang w:val="en-US"/>
        </w:rPr>
      </w:pPr>
      <w:r>
        <w:rPr>
          <w:sz w:val="22"/>
          <w:szCs w:val="22"/>
          <w:rtl w:val="0"/>
          <w:lang w:val="en-US"/>
        </w:rPr>
        <w:t xml:space="preserve">The letters commonly called the </w:t>
      </w:r>
      <w:r>
        <w:rPr>
          <w:sz w:val="22"/>
          <w:szCs w:val="22"/>
          <w:rtl w:val="1"/>
          <w:lang w:val="ar-SA" w:bidi="ar-SA"/>
        </w:rPr>
        <w:t>“</w:t>
      </w:r>
      <w:r>
        <w:rPr>
          <w:sz w:val="22"/>
          <w:szCs w:val="22"/>
          <w:rtl w:val="0"/>
        </w:rPr>
        <w:t>pastoral epistles</w:t>
      </w:r>
      <w:r>
        <w:rPr>
          <w:sz w:val="22"/>
          <w:szCs w:val="22"/>
          <w:rtl w:val="0"/>
        </w:rPr>
        <w:t xml:space="preserve">” </w:t>
      </w:r>
      <w:r>
        <w:rPr>
          <w:sz w:val="22"/>
          <w:szCs w:val="22"/>
          <w:rtl w:val="0"/>
        </w:rPr>
        <w:t>are</w:t>
      </w:r>
    </w:p>
    <w:p>
      <w:pPr>
        <w:pStyle w:val="Free Form"/>
        <w:numPr>
          <w:ilvl w:val="1"/>
          <w:numId w:val="8"/>
        </w:numPr>
        <w:rPr>
          <w:sz w:val="22"/>
          <w:szCs w:val="22"/>
          <w:lang w:val="en-US"/>
        </w:rPr>
      </w:pPr>
      <w:r>
        <w:rPr>
          <w:sz w:val="22"/>
          <w:szCs w:val="22"/>
          <w:rtl w:val="0"/>
          <w:lang w:val="en-US"/>
        </w:rPr>
        <w:t>Philemon</w:t>
      </w:r>
    </w:p>
    <w:p>
      <w:pPr>
        <w:pStyle w:val="Free Form"/>
        <w:numPr>
          <w:ilvl w:val="1"/>
          <w:numId w:val="8"/>
        </w:numPr>
        <w:rPr>
          <w:sz w:val="22"/>
          <w:szCs w:val="22"/>
          <w:lang w:val="en-US"/>
        </w:rPr>
      </w:pPr>
      <w:r>
        <w:rPr>
          <w:sz w:val="22"/>
          <w:szCs w:val="22"/>
          <w:rtl w:val="0"/>
          <w:lang w:val="en-US"/>
        </w:rPr>
        <w:t>1 Timothy</w:t>
      </w:r>
    </w:p>
    <w:p>
      <w:pPr>
        <w:pStyle w:val="Free Form"/>
        <w:numPr>
          <w:ilvl w:val="1"/>
          <w:numId w:val="8"/>
        </w:numPr>
        <w:rPr>
          <w:sz w:val="22"/>
          <w:szCs w:val="22"/>
          <w:lang w:val="en-US"/>
        </w:rPr>
      </w:pPr>
      <w:r>
        <w:rPr>
          <w:sz w:val="22"/>
          <w:szCs w:val="22"/>
          <w:rtl w:val="0"/>
          <w:lang w:val="en-US"/>
        </w:rPr>
        <w:t>2 Timothy</w:t>
      </w:r>
    </w:p>
    <w:p>
      <w:pPr>
        <w:pStyle w:val="Free Form"/>
        <w:numPr>
          <w:ilvl w:val="1"/>
          <w:numId w:val="8"/>
        </w:numPr>
        <w:rPr>
          <w:sz w:val="22"/>
          <w:szCs w:val="22"/>
        </w:rPr>
      </w:pPr>
      <w:r>
        <w:rPr>
          <w:sz w:val="22"/>
          <w:szCs w:val="22"/>
          <w:rtl w:val="0"/>
        </w:rPr>
        <w:t>Titus</w:t>
      </w:r>
    </w:p>
    <w:p>
      <w:pPr>
        <w:pStyle w:val="Free Form"/>
        <w:numPr>
          <w:ilvl w:val="0"/>
          <w:numId w:val="8"/>
        </w:numPr>
        <w:spacing w:before="120"/>
        <w:rPr>
          <w:sz w:val="22"/>
          <w:szCs w:val="22"/>
          <w:lang w:val="en-US"/>
        </w:rPr>
      </w:pPr>
      <w:r>
        <w:rPr>
          <w:sz w:val="22"/>
          <w:szCs w:val="22"/>
          <w:rtl w:val="0"/>
          <w:lang w:val="en-US"/>
        </w:rPr>
        <w:t>The apostle Paul</w:t>
      </w:r>
      <w:r>
        <w:rPr>
          <w:sz w:val="22"/>
          <w:szCs w:val="22"/>
          <w:rtl w:val="1"/>
        </w:rPr>
        <w:t>’</w:t>
      </w:r>
      <w:r>
        <w:rPr>
          <w:sz w:val="22"/>
          <w:szCs w:val="22"/>
          <w:rtl w:val="0"/>
          <w:lang w:val="en-US"/>
        </w:rPr>
        <w:t>s other name was</w:t>
      </w:r>
    </w:p>
    <w:p>
      <w:pPr>
        <w:pStyle w:val="Free Form"/>
        <w:numPr>
          <w:ilvl w:val="1"/>
          <w:numId w:val="8"/>
        </w:numPr>
        <w:rPr>
          <w:sz w:val="22"/>
          <w:szCs w:val="22"/>
        </w:rPr>
      </w:pPr>
      <w:r>
        <w:rPr>
          <w:sz w:val="22"/>
          <w:szCs w:val="22"/>
          <w:rtl w:val="0"/>
        </w:rPr>
        <w:t>Saul</w:t>
      </w:r>
    </w:p>
    <w:p>
      <w:pPr>
        <w:pStyle w:val="Free Form"/>
        <w:numPr>
          <w:ilvl w:val="1"/>
          <w:numId w:val="8"/>
        </w:numPr>
        <w:rPr>
          <w:sz w:val="22"/>
          <w:szCs w:val="22"/>
          <w:lang w:val="fr-FR"/>
        </w:rPr>
      </w:pPr>
      <w:r>
        <w:rPr>
          <w:sz w:val="22"/>
          <w:szCs w:val="22"/>
          <w:rtl w:val="0"/>
          <w:lang w:val="fr-FR"/>
        </w:rPr>
        <w:t>Epaphras</w:t>
      </w:r>
    </w:p>
    <w:p>
      <w:pPr>
        <w:pStyle w:val="Free Form"/>
        <w:numPr>
          <w:ilvl w:val="1"/>
          <w:numId w:val="8"/>
        </w:numPr>
        <w:rPr>
          <w:sz w:val="22"/>
          <w:szCs w:val="22"/>
          <w:lang w:val="it-IT"/>
        </w:rPr>
      </w:pPr>
      <w:r>
        <w:rPr>
          <w:sz w:val="22"/>
          <w:szCs w:val="22"/>
          <w:rtl w:val="0"/>
          <w:lang w:val="it-IT"/>
        </w:rPr>
        <w:t>Sergius</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 xml:space="preserve">Paul was known especially as </w:t>
      </w:r>
    </w:p>
    <w:p>
      <w:pPr>
        <w:pStyle w:val="Free Form"/>
        <w:numPr>
          <w:ilvl w:val="1"/>
          <w:numId w:val="8"/>
        </w:numPr>
        <w:rPr>
          <w:sz w:val="22"/>
          <w:szCs w:val="22"/>
          <w:lang w:val="en-US"/>
        </w:rPr>
      </w:pPr>
      <w:r>
        <w:rPr>
          <w:sz w:val="22"/>
          <w:szCs w:val="22"/>
          <w:rtl w:val="0"/>
          <w:lang w:val="en-US"/>
        </w:rPr>
        <w:t>The apostle to the Jews</w:t>
      </w:r>
    </w:p>
    <w:p>
      <w:pPr>
        <w:pStyle w:val="Free Form"/>
        <w:numPr>
          <w:ilvl w:val="1"/>
          <w:numId w:val="8"/>
        </w:numPr>
        <w:rPr>
          <w:sz w:val="22"/>
          <w:szCs w:val="22"/>
          <w:lang w:val="en-US"/>
        </w:rPr>
      </w:pPr>
      <w:r>
        <w:rPr>
          <w:sz w:val="22"/>
          <w:szCs w:val="22"/>
          <w:rtl w:val="0"/>
          <w:lang w:val="en-US"/>
        </w:rPr>
        <w:t>The apostle of the circumcision</w:t>
      </w:r>
    </w:p>
    <w:p>
      <w:pPr>
        <w:pStyle w:val="Free Form"/>
        <w:numPr>
          <w:ilvl w:val="1"/>
          <w:numId w:val="8"/>
        </w:numPr>
        <w:rPr>
          <w:sz w:val="22"/>
          <w:szCs w:val="22"/>
          <w:lang w:val="en-US"/>
        </w:rPr>
      </w:pPr>
      <w:r>
        <w:rPr>
          <w:sz w:val="22"/>
          <w:szCs w:val="22"/>
          <w:rtl w:val="0"/>
          <w:lang w:val="en-US"/>
        </w:rPr>
        <w:t>The mighty apostle</w:t>
      </w:r>
    </w:p>
    <w:p>
      <w:pPr>
        <w:pStyle w:val="Free Form"/>
        <w:numPr>
          <w:ilvl w:val="1"/>
          <w:numId w:val="8"/>
        </w:numPr>
        <w:rPr>
          <w:sz w:val="22"/>
          <w:szCs w:val="22"/>
          <w:lang w:val="en-US"/>
        </w:rPr>
      </w:pPr>
      <w:r>
        <w:rPr>
          <w:sz w:val="22"/>
          <w:szCs w:val="22"/>
          <w:rtl w:val="0"/>
          <w:lang w:val="en-US"/>
        </w:rPr>
        <w:t xml:space="preserve">The apostle to the Gentiles </w:t>
      </w:r>
    </w:p>
    <w:p>
      <w:pPr>
        <w:pStyle w:val="Free Form"/>
        <w:pBdr>
          <w:top w:val="nil"/>
          <w:left w:val="nil"/>
          <w:bottom w:val="single" w:color="000000" w:sz="8" w:space="0" w:shadow="0" w:frame="0"/>
          <w:right w:val="nil"/>
        </w:pBdr>
        <w:rPr>
          <w:sz w:val="16"/>
          <w:szCs w:val="16"/>
        </w:rPr>
      </w:pPr>
    </w:p>
    <w:p>
      <w:pPr>
        <w:pStyle w:val="Free Form"/>
        <w:bidi w:val="0"/>
      </w:pPr>
    </w:p>
    <w:p>
      <w:pPr>
        <w:pStyle w:val="Additional Reading"/>
        <w:bidi w:val="0"/>
      </w:pPr>
      <w:r>
        <w:rPr>
          <w:rtl w:val="0"/>
        </w:rPr>
        <w:t>Additional Reading (#24)</w:t>
      </w:r>
    </w:p>
    <w:p>
      <w:pPr>
        <w:pStyle w:val="Additional Reading verses"/>
        <w:bidi w:val="0"/>
        <w:ind w:left="283"/>
      </w:pPr>
      <w:r>
        <w:rPr>
          <w:rtl w:val="0"/>
          <w:lang w:val="it-IT"/>
        </w:rPr>
        <w:t>Rom 1:1-17; 15:14-21; 1Co 2:1-5; 2Co 11:22-12:10; Gal 1-2; Eph. 3:1-13; Php</w:t>
      </w:r>
      <w:r>
        <w:rPr>
          <w:rtl w:val="0"/>
        </w:rPr>
        <w:t> </w:t>
      </w:r>
      <w:r>
        <w:rPr>
          <w:rtl w:val="0"/>
          <w:lang w:val="en-US"/>
        </w:rPr>
        <w:t>3:1-16; Col 1:24-29; 1Th 2:1-16; 2Th 3:7-9; 1Tim 1:12-17; 2Tim 3:10-4:8</w:t>
      </w:r>
    </w:p>
    <w:p>
      <w:pPr>
        <w:pStyle w:val="Free Form"/>
        <w:pBdr>
          <w:top w:val="nil"/>
          <w:left w:val="nil"/>
          <w:bottom w:val="single" w:color="000000" w:sz="8" w:space="0" w:shadow="0" w:frame="0"/>
          <w:right w:val="nil"/>
        </w:pBdr>
        <w:rPr>
          <w:sz w:val="16"/>
          <w:szCs w:val="16"/>
        </w:rPr>
      </w:pPr>
    </w:p>
    <w:p>
      <w:pPr>
        <w:pStyle w:val="Free Form"/>
        <w:bidi w:val="0"/>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12"/>
          <w:szCs w:val="12"/>
        </w:rPr>
      </w:pPr>
    </w:p>
    <w:p>
      <w:pPr>
        <w:pStyle w:val="Free Form"/>
        <w:bidi w:val="0"/>
      </w:pPr>
    </w:p>
    <w:p>
      <w:pPr>
        <w:pStyle w:val="Free Form"/>
        <w:bidi w:val="0"/>
        <w:sectPr>
          <w:headerReference w:type="default" r:id="rId83"/>
          <w:footerReference w:type="default" r:id="rId84"/>
          <w:pgSz w:w="12240" w:h="15840" w:orient="portrait"/>
          <w:pgMar w:top="1440" w:right="1440" w:bottom="1080" w:left="1440" w:header="720" w:footer="792"/>
          <w:bidi w:val="0"/>
        </w:sectPr>
      </w:pPr>
    </w:p>
    <w:p>
      <w:pPr>
        <w:pStyle w:val="Lesson"/>
        <w:bidi w:val="0"/>
      </w:pPr>
      <w:bookmarkStart w:name="_Toc142" w:id="154"/>
      <w:r>
        <w:rPr>
          <w:rFonts w:cs="Arial Unicode MS" w:eastAsia="Arial Unicode MS"/>
          <w:rtl w:val="0"/>
          <w:lang w:val="de-DE"/>
        </w:rPr>
        <w:t>LESSON 25</w:t>
      </w:r>
      <w:bookmarkEnd w:id="154"/>
    </w:p>
    <w:p>
      <w:pPr>
        <w:pStyle w:val="Drill"/>
        <w:bidi w:val="0"/>
      </w:pPr>
      <w:r>
        <w:rPr>
          <w:rFonts w:cs="Arial Unicode MS" w:eastAsia="Arial Unicode MS"/>
          <w:rtl w:val="0"/>
          <w:lang w:val="da-DK"/>
        </w:rPr>
        <w:t>DRILL</w:t>
      </w:r>
    </w:p>
    <w:p>
      <w:pPr>
        <w:pStyle w:val="Free Form"/>
        <w:numPr>
          <w:ilvl w:val="0"/>
          <w:numId w:val="89"/>
        </w:numPr>
        <w:rPr>
          <w:sz w:val="22"/>
          <w:szCs w:val="22"/>
          <w:lang w:val="en-US"/>
        </w:rPr>
      </w:pPr>
      <w:r>
        <w:rPr>
          <w:sz w:val="22"/>
          <w:szCs w:val="22"/>
          <w:rtl w:val="0"/>
          <w:lang w:val="en-US"/>
        </w:rPr>
        <w:t>Who was the apostle to the Gentiles? #</w:t>
      </w:r>
      <w:r>
        <w:rPr>
          <w:sz w:val="22"/>
          <w:szCs w:val="22"/>
          <w:rtl w:val="0"/>
          <w:lang w:val="en-US"/>
        </w:rPr>
        <w:t>91</w:t>
      </w:r>
    </w:p>
    <w:p>
      <w:pPr>
        <w:pStyle w:val="Free Form"/>
        <w:numPr>
          <w:ilvl w:val="0"/>
          <w:numId w:val="8"/>
        </w:numPr>
        <w:rPr>
          <w:sz w:val="22"/>
          <w:szCs w:val="22"/>
          <w:lang w:val="en-US"/>
        </w:rPr>
      </w:pPr>
      <w:r>
        <w:rPr>
          <w:sz w:val="22"/>
          <w:szCs w:val="22"/>
          <w:rtl w:val="0"/>
          <w:lang w:val="en-US"/>
        </w:rPr>
        <w:t>What was his other name? #</w:t>
      </w:r>
      <w:r>
        <w:rPr>
          <w:sz w:val="22"/>
          <w:szCs w:val="22"/>
          <w:rtl w:val="0"/>
          <w:lang w:val="en-US"/>
        </w:rPr>
        <w:t>92</w:t>
      </w:r>
    </w:p>
    <w:p>
      <w:pPr>
        <w:pStyle w:val="Free Form"/>
        <w:numPr>
          <w:ilvl w:val="0"/>
          <w:numId w:val="8"/>
        </w:numPr>
        <w:rPr>
          <w:sz w:val="22"/>
          <w:szCs w:val="22"/>
          <w:lang w:val="en-US"/>
        </w:rPr>
      </w:pPr>
      <w:r>
        <w:rPr>
          <w:sz w:val="22"/>
          <w:szCs w:val="22"/>
          <w:rtl w:val="0"/>
          <w:lang w:val="en-US"/>
        </w:rPr>
        <w:t xml:space="preserve">What books of the New Testament are commonly called the </w:t>
      </w:r>
      <w:r>
        <w:rPr>
          <w:sz w:val="22"/>
          <w:szCs w:val="22"/>
          <w:rtl w:val="1"/>
          <w:lang w:val="ar-SA" w:bidi="ar-SA"/>
        </w:rPr>
        <w:t>“</w:t>
      </w:r>
      <w:r>
        <w:rPr>
          <w:sz w:val="22"/>
          <w:szCs w:val="22"/>
          <w:rtl w:val="0"/>
          <w:lang w:val="it-IT"/>
        </w:rPr>
        <w:t>pastoral</w:t>
      </w:r>
      <w:r>
        <w:rPr>
          <w:sz w:val="22"/>
          <w:szCs w:val="22"/>
          <w:rtl w:val="0"/>
        </w:rPr>
        <w:t xml:space="preserve">” </w:t>
      </w:r>
      <w:r>
        <w:rPr>
          <w:sz w:val="22"/>
          <w:szCs w:val="22"/>
          <w:rtl w:val="0"/>
          <w:lang w:val="en-US"/>
        </w:rPr>
        <w:t>books? #</w:t>
      </w:r>
      <w:r>
        <w:rPr>
          <w:sz w:val="22"/>
          <w:szCs w:val="22"/>
          <w:rtl w:val="0"/>
          <w:lang w:val="en-US"/>
        </w:rPr>
        <w:t>97</w:t>
      </w:r>
      <w:r>
        <w:rPr>
          <w:sz w:val="22"/>
          <w:szCs w:val="22"/>
          <w:rtl w:val="0"/>
        </w:rPr>
        <w:t xml:space="preserve"> </w:t>
      </w:r>
    </w:p>
    <w:p>
      <w:pPr>
        <w:pStyle w:val="Free Form"/>
        <w:numPr>
          <w:ilvl w:val="0"/>
          <w:numId w:val="8"/>
        </w:numPr>
        <w:rPr>
          <w:sz w:val="22"/>
          <w:szCs w:val="22"/>
          <w:lang w:val="en-US"/>
        </w:rPr>
      </w:pPr>
      <w:r>
        <w:rPr>
          <w:sz w:val="22"/>
          <w:szCs w:val="22"/>
          <w:rtl w:val="0"/>
          <w:lang w:val="en-US"/>
        </w:rPr>
        <w:t xml:space="preserve">What books of the New Testament are commonly called the </w:t>
      </w:r>
      <w:r>
        <w:rPr>
          <w:sz w:val="22"/>
          <w:szCs w:val="22"/>
          <w:rtl w:val="1"/>
          <w:lang w:val="ar-SA" w:bidi="ar-SA"/>
        </w:rPr>
        <w:t>“</w:t>
      </w:r>
      <w:r>
        <w:rPr>
          <w:sz w:val="22"/>
          <w:szCs w:val="22"/>
          <w:rtl w:val="0"/>
          <w:lang w:val="fr-FR"/>
        </w:rPr>
        <w:t>prison</w:t>
      </w:r>
      <w:r>
        <w:rPr>
          <w:sz w:val="22"/>
          <w:szCs w:val="22"/>
          <w:rtl w:val="0"/>
        </w:rPr>
        <w:t xml:space="preserve">” </w:t>
      </w:r>
      <w:r>
        <w:rPr>
          <w:sz w:val="22"/>
          <w:szCs w:val="22"/>
          <w:rtl w:val="0"/>
          <w:lang w:val="en-US"/>
        </w:rPr>
        <w:t>epistles? #</w:t>
      </w:r>
      <w:r>
        <w:rPr>
          <w:sz w:val="22"/>
          <w:szCs w:val="22"/>
          <w:rtl w:val="0"/>
          <w:lang w:val="en-US"/>
        </w:rPr>
        <w:t>98</w:t>
      </w:r>
    </w:p>
    <w:p>
      <w:pPr>
        <w:pStyle w:val="Free Form"/>
        <w:numPr>
          <w:ilvl w:val="0"/>
          <w:numId w:val="8"/>
        </w:numPr>
        <w:rPr>
          <w:sz w:val="22"/>
          <w:szCs w:val="22"/>
          <w:lang w:val="en-US"/>
        </w:rPr>
      </w:pPr>
      <w:r>
        <w:rPr>
          <w:sz w:val="22"/>
          <w:szCs w:val="22"/>
          <w:rtl w:val="0"/>
          <w:lang w:val="en-US"/>
        </w:rPr>
        <w:t>How many books of the New Testament did the apostle Paul write? #</w:t>
      </w:r>
      <w:r>
        <w:rPr>
          <w:sz w:val="22"/>
          <w:szCs w:val="22"/>
          <w:rtl w:val="0"/>
          <w:lang w:val="en-US"/>
        </w:rPr>
        <w:t>99</w:t>
      </w:r>
    </w:p>
    <w:p>
      <w:pPr>
        <w:pStyle w:val="Free Form"/>
        <w:numPr>
          <w:ilvl w:val="0"/>
          <w:numId w:val="8"/>
        </w:numPr>
        <w:rPr>
          <w:sz w:val="22"/>
          <w:szCs w:val="22"/>
          <w:lang w:val="en-US"/>
        </w:rPr>
      </w:pPr>
      <w:r>
        <w:rPr>
          <w:sz w:val="22"/>
          <w:szCs w:val="22"/>
          <w:rtl w:val="0"/>
          <w:lang w:val="en-US"/>
        </w:rPr>
        <w:t>How many books of the New Testament did the apostle John write? #100</w:t>
      </w:r>
    </w:p>
    <w:p>
      <w:pPr>
        <w:pStyle w:val="Free Form"/>
        <w:pBdr>
          <w:top w:val="nil"/>
          <w:left w:val="nil"/>
          <w:bottom w:val="single" w:color="000000" w:sz="8" w:space="0" w:shadow="0" w:frame="0"/>
          <w:right w:val="nil"/>
        </w:pBdr>
        <w:rPr>
          <w:sz w:val="8"/>
          <w:szCs w:val="8"/>
        </w:rPr>
      </w:pPr>
    </w:p>
    <w:p>
      <w:pPr>
        <w:pStyle w:val="Free Form"/>
        <w:rPr>
          <w:sz w:val="4"/>
          <w:szCs w:val="4"/>
        </w:rPr>
      </w:pPr>
    </w:p>
    <w:p>
      <w:pPr>
        <w:pStyle w:val="Bold Italic 12"/>
        <w:bidi w:val="0"/>
      </w:pPr>
      <w:r>
        <w:rPr>
          <w:rtl w:val="0"/>
        </w:rPr>
        <w:t>THE CHRISTIAN DISPENSATION (see chart 7)</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"bookmark24" </w:instrText>
      </w:r>
      <w:r>
        <w:rPr>
          <w:rStyle w:val="Hyperlink.1"/>
          <w:sz w:val="22"/>
          <w:szCs w:val="22"/>
        </w:rPr>
        <w:fldChar w:fldCharType="separate" w:fldLock="0"/>
      </w:r>
      <w:r>
        <w:rPr>
          <w:rStyle w:val="Hyperlink.1"/>
          <w:sz w:val="22"/>
          <w:szCs w:val="22"/>
          <w:rtl w:val="0"/>
          <w:lang w:val="en-US"/>
        </w:rPr>
        <w:t>Chart7</w:t>
      </w:r>
      <w:r>
        <w:rPr>
          <w:sz w:val="22"/>
          <w:szCs w:val="22"/>
        </w:rPr>
        <w:fldChar w:fldCharType="end" w:fldLock="0"/>
      </w:r>
    </w:p>
    <w:p>
      <w:pPr>
        <w:pStyle w:val="bul Helvetica11"/>
        <w:numPr>
          <w:ilvl w:val="0"/>
          <w:numId w:val="16"/>
        </w:numPr>
        <w:bidi w:val="0"/>
      </w:pPr>
      <w:r>
        <w:rPr>
          <w:rtl w:val="0"/>
          <w:lang w:val="de-DE"/>
        </w:rPr>
        <w:t>John</w:t>
      </w:r>
      <w:r>
        <w:rPr>
          <w:rtl w:val="1"/>
        </w:rPr>
        <w:t>’</w:t>
      </w:r>
      <w:r>
        <w:rPr>
          <w:rtl w:val="0"/>
          <w:lang w:val="en-US"/>
        </w:rPr>
        <w:t>s letters (5)</w:t>
      </w:r>
    </w:p>
    <w:p>
      <w:pPr>
        <w:pStyle w:val="bul Helvetica11"/>
        <w:numPr>
          <w:ilvl w:val="0"/>
          <w:numId w:val="16"/>
        </w:numPr>
        <w:bidi w:val="0"/>
      </w:pPr>
      <w:r>
        <w:rPr>
          <w:rtl w:val="1"/>
          <w:lang w:val="ar-SA" w:bidi="ar-SA"/>
        </w:rPr>
        <w:t>“</w:t>
      </w:r>
      <w:r>
        <w:rPr>
          <w:rtl w:val="0"/>
        </w:rPr>
        <w:t>General</w:t>
      </w:r>
      <w:r>
        <w:rPr>
          <w:rtl w:val="0"/>
        </w:rPr>
        <w:t xml:space="preserve">” </w:t>
      </w:r>
      <w:r>
        <w:rPr>
          <w:rtl w:val="0"/>
        </w:rPr>
        <w:t>epistles</w:t>
      </w:r>
    </w:p>
    <w:p>
      <w:pPr>
        <w:pStyle w:val="bul Helvetica11"/>
        <w:numPr>
          <w:ilvl w:val="0"/>
          <w:numId w:val="16"/>
        </w:numPr>
        <w:bidi w:val="0"/>
      </w:pPr>
      <w:r>
        <w:rPr>
          <w:rtl w:val="1"/>
          <w:lang w:val="ar-SA" w:bidi="ar-SA"/>
        </w:rPr>
        <w:t>“</w:t>
      </w:r>
      <w:r>
        <w:rPr>
          <w:rtl w:val="0"/>
        </w:rPr>
        <w:t>Hebrews</w:t>
      </w:r>
      <w:r>
        <w:rPr>
          <w:rtl w:val="0"/>
        </w:rPr>
        <w:t>”</w:t>
      </w:r>
    </w:p>
    <w:p>
      <w:pPr>
        <w:pStyle w:val="Free Form"/>
        <w:pBdr>
          <w:top w:val="nil"/>
          <w:left w:val="nil"/>
          <w:bottom w:val="single" w:color="000000" w:sz="8" w:space="0" w:shadow="0" w:frame="0"/>
          <w:right w:val="nil"/>
        </w:pBdr>
        <w:rPr>
          <w:sz w:val="8"/>
          <w:szCs w:val="8"/>
        </w:rPr>
      </w:pPr>
      <w:r>
        <w:rPr>
          <w:sz w:val="8"/>
          <w:szCs w:val="8"/>
        </w:rPr>
        <mc:AlternateContent>
          <mc:Choice Requires="wps">
            <w:drawing xmlns:a="http://schemas.openxmlformats.org/drawingml/2006/main">
              <wp:anchor distT="152400" distB="152400" distL="152400" distR="152400" simplePos="0" relativeHeight="251722752" behindDoc="0" locked="0" layoutInCell="1" allowOverlap="1">
                <wp:simplePos x="0" y="0"/>
                <wp:positionH relativeFrom="margin">
                  <wp:posOffset>1626459</wp:posOffset>
                </wp:positionH>
                <wp:positionV relativeFrom="line">
                  <wp:posOffset>163082</wp:posOffset>
                </wp:positionV>
                <wp:extent cx="3144011" cy="164902"/>
                <wp:effectExtent l="0" t="0" r="0" b="0"/>
                <wp:wrapNone/>
                <wp:docPr id="1073742104" name="officeArt object"/>
                <wp:cNvGraphicFramePr/>
                <a:graphic xmlns:a="http://schemas.openxmlformats.org/drawingml/2006/main">
                  <a:graphicData uri="http://schemas.microsoft.com/office/word/2010/wordprocessingShape">
                    <wps:wsp>
                      <wps:cNvSpPr txBox="1"/>
                      <wps:spPr>
                        <a:xfrm>
                          <a:off x="0" y="0"/>
                          <a:ext cx="3144011" cy="164902"/>
                        </a:xfrm>
                        <a:prstGeom prst="rect">
                          <a:avLst/>
                        </a:prstGeom>
                        <a:noFill/>
                        <a:ln w="12700" cap="flat">
                          <a:noFill/>
                          <a:miter lim="400000"/>
                        </a:ln>
                        <a:effectLst/>
                      </wps:spPr>
                      <wps:txbx>
                        <w:txbxContent>
                          <w:p>
                            <w:pPr>
                              <w:pStyle w:val="Free Form"/>
                            </w:pPr>
                            <w:r>
                              <w:rPr>
                                <w:sz w:val="20"/>
                                <w:szCs w:val="20"/>
                                <w:rtl w:val="0"/>
                                <w:lang w:val="en-US"/>
                              </w:rPr>
                              <w:t>[100Q #100</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How many did the apostle John write?</w:t>
                            </w:r>
                            <w:r>
                              <w:rPr>
                                <w:sz w:val="20"/>
                                <w:szCs w:val="20"/>
                                <w:rtl w:val="0"/>
                                <w:lang w:val="en-US"/>
                              </w:rPr>
                              <w:t>]</w:t>
                            </w:r>
                          </w:p>
                        </w:txbxContent>
                      </wps:txbx>
                      <wps:bodyPr wrap="square" lIns="0" tIns="0" rIns="0" bIns="0" numCol="1" anchor="t">
                        <a:noAutofit/>
                      </wps:bodyPr>
                    </wps:wsp>
                  </a:graphicData>
                </a:graphic>
              </wp:anchor>
            </w:drawing>
          </mc:Choice>
          <mc:Fallback>
            <w:pict>
              <v:shape id="_x0000_s1301" type="#_x0000_t202" style="visibility:visible;position:absolute;margin-left:128.1pt;margin-top:12.8pt;width:247.6pt;height:13.0pt;z-index:25172275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#100</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How many did the apostle John write?</w:t>
                      </w:r>
                      <w:r>
                        <w:rPr>
                          <w:sz w:val="20"/>
                          <w:szCs w:val="20"/>
                          <w:rtl w:val="0"/>
                          <w:lang w:val="en-US"/>
                        </w:rPr>
                        <w:t>]</w:t>
                      </w:r>
                    </w:p>
                  </w:txbxContent>
                </v:textbox>
                <w10:wrap type="none" side="bothSides" anchorx="margin"/>
              </v:shape>
            </w:pict>
          </mc:Fallback>
        </mc:AlternateContent>
      </w:r>
    </w:p>
    <w:p>
      <w:pPr>
        <w:pStyle w:val="Free Form"/>
        <w:rPr>
          <w:sz w:val="8"/>
          <w:szCs w:val="8"/>
        </w:rPr>
      </w:pPr>
    </w:p>
    <w:p>
      <w:pPr>
        <w:pStyle w:val="Heading 2"/>
        <w:bidi w:val="0"/>
      </w:pPr>
      <w:bookmarkStart w:name="_Toc143" w:id="155"/>
      <w:r>
        <w:rPr>
          <w:rFonts w:cs="Arial Unicode MS" w:eastAsia="Arial Unicode MS"/>
          <w:rtl w:val="0"/>
          <w:lang w:val="de-DE"/>
        </w:rPr>
        <w:t>John</w:t>
      </w:r>
      <w:r>
        <w:rPr>
          <w:rFonts w:cs="Arial Unicode MS" w:eastAsia="Arial Unicode MS" w:hint="default"/>
          <w:rtl w:val="1"/>
        </w:rPr>
        <w:t>’</w:t>
      </w:r>
      <w:r>
        <w:rPr>
          <w:rFonts w:cs="Arial Unicode MS" w:eastAsia="Arial Unicode MS"/>
          <w:rtl w:val="0"/>
          <w:lang w:val="en-US"/>
        </w:rPr>
        <w:t>s letters (5)</w:t>
      </w:r>
      <w:bookmarkEnd w:id="155"/>
    </w:p>
    <w:p>
      <w:pPr>
        <w:pStyle w:val="Heading 3"/>
        <w:spacing w:before="80"/>
        <w:ind w:left="360"/>
      </w:pPr>
      <w:r>
        <w:rPr>
          <w:rtl w:val="0"/>
          <w:lang w:val="en-US"/>
        </w:rPr>
        <w:t xml:space="preserve">Author </w:t>
      </w:r>
    </w:p>
    <w:p>
      <w:pPr>
        <w:pStyle w:val="bt .50"/>
        <w:bidi w:val="0"/>
        <w:ind w:left="720"/>
        <w:rPr>
          <w:rStyle w:val="None"/>
          <w:b w:val="1"/>
          <w:bCs w:val="1"/>
        </w:rPr>
      </w:pPr>
      <w:r>
        <w:rPr>
          <w:rtl w:val="0"/>
          <w:lang w:val="en-US"/>
        </w:rPr>
        <w:t xml:space="preserve">John, the apostle, </w:t>
      </w:r>
      <w:r>
        <w:rPr>
          <w:rtl w:val="1"/>
          <w:lang w:val="ar-SA" w:bidi="ar-SA"/>
        </w:rPr>
        <w:t>“</w:t>
      </w:r>
      <w:r>
        <w:rPr>
          <w:rtl w:val="0"/>
          <w:lang w:val="en-US"/>
        </w:rPr>
        <w:t>whom Jesus loved</w:t>
      </w:r>
      <w:r>
        <w:rPr>
          <w:rtl w:val="0"/>
        </w:rPr>
        <w:t xml:space="preserve">” </w:t>
      </w:r>
      <w:r>
        <w:rPr>
          <w:rStyle w:val="None"/>
          <w:b w:val="1"/>
          <w:bCs w:val="1"/>
          <w:rtl w:val="0"/>
        </w:rPr>
        <w:t>John 13:23; 19:26; 20:2; 21:7,20,24</w:t>
      </w:r>
      <w:r>
        <w:rPr>
          <w:rtl w:val="0"/>
          <w:lang w:val="en-US"/>
        </w:rPr>
        <w:t xml:space="preserve"> (See </w:t>
      </w:r>
      <w:r>
        <w:rPr>
          <w:rtl w:val="1"/>
          <w:lang w:val="ar-SA" w:bidi="ar-SA"/>
        </w:rPr>
        <w:t>“</w:t>
      </w:r>
      <w:r>
        <w:rPr>
          <w:rtl w:val="0"/>
          <w:lang w:val="en-US"/>
        </w:rPr>
        <w:t>Additional Notes</w:t>
      </w:r>
      <w:r>
        <w:rPr>
          <w:rtl w:val="0"/>
        </w:rPr>
        <w:t>”</w:t>
      </w:r>
      <w:r>
        <w:rPr>
          <w:rtl w:val="0"/>
        </w:rPr>
        <w:t>)</w:t>
      </w:r>
    </w:p>
    <w:p>
      <w:pPr>
        <w:pStyle w:val="Heading 3"/>
        <w:numPr>
          <w:ilvl w:val="1"/>
          <w:numId w:val="16"/>
        </w:numPr>
        <w:bidi w:val="0"/>
      </w:pPr>
      <w:r>
        <w:rPr>
          <w:rtl w:val="0"/>
        </w:rPr>
        <w:t>Gospel of John</w:t>
      </w:r>
    </w:p>
    <w:p>
      <w:pPr>
        <w:pStyle w:val="bt .50"/>
        <w:bidi w:val="0"/>
        <w:ind w:left="1440"/>
      </w:pPr>
      <w:r>
        <w:rPr>
          <w:rtl w:val="0"/>
          <w:lang w:val="en-US"/>
        </w:rPr>
        <w:t xml:space="preserve">Purpose - </w:t>
      </w:r>
      <w:r>
        <w:rPr>
          <w:rStyle w:val="None"/>
          <w:b w:val="1"/>
          <w:bCs w:val="1"/>
          <w:rtl w:val="0"/>
        </w:rPr>
        <w:t>20:30-31</w:t>
      </w:r>
    </w:p>
    <w:p>
      <w:pPr>
        <w:pStyle w:val="bt .50"/>
        <w:bidi w:val="0"/>
        <w:ind w:left="1440"/>
      </w:pPr>
      <w:r>
        <w:rPr>
          <w:rtl w:val="0"/>
          <w:lang w:val="en-US"/>
        </w:rPr>
        <w:t>Covers only about 20 days of the Lord</w:t>
      </w:r>
      <w:r>
        <w:rPr>
          <w:rtl w:val="1"/>
        </w:rPr>
        <w:t>’</w:t>
      </w:r>
      <w:r>
        <w:rPr>
          <w:rtl w:val="0"/>
        </w:rPr>
        <w:t>s ministry.</w:t>
      </w:r>
    </w:p>
    <w:p>
      <w:pPr>
        <w:pStyle w:val="bt .50"/>
        <w:bidi w:val="0"/>
        <w:ind w:left="1440"/>
      </w:pPr>
      <w:r>
        <w:rPr>
          <w:rStyle w:val="None"/>
          <w:b w:val="1"/>
          <w:bCs w:val="1"/>
          <w:rtl w:val="0"/>
          <w:lang w:val="en-US"/>
        </w:rPr>
        <w:t>Chapters 13-19</w:t>
      </w:r>
      <w:r>
        <w:rPr>
          <w:rtl w:val="0"/>
          <w:lang w:val="en-US"/>
        </w:rPr>
        <w:t>, about one-third of the gospel = one day.</w:t>
      </w:r>
    </w:p>
    <w:p>
      <w:pPr>
        <w:pStyle w:val="Heading 3"/>
        <w:numPr>
          <w:ilvl w:val="1"/>
          <w:numId w:val="16"/>
        </w:numPr>
        <w:bidi w:val="0"/>
      </w:pPr>
      <w:r>
        <w:rPr>
          <w:rtl w:val="0"/>
        </w:rPr>
        <w:t>1 John - purpose = 5:13. See 1:5-9.</w:t>
      </w:r>
    </w:p>
    <w:p>
      <w:pPr>
        <w:pStyle w:val="Heading 3"/>
        <w:numPr>
          <w:ilvl w:val="1"/>
          <w:numId w:val="16"/>
        </w:numPr>
        <w:bidi w:val="0"/>
      </w:pPr>
      <w:r>
        <w:rPr>
          <w:rtl w:val="0"/>
        </w:rPr>
        <w:t>2 John - purpose = vv. 5,6,9</w:t>
      </w:r>
    </w:p>
    <w:p>
      <w:pPr>
        <w:pStyle w:val="Heading 3"/>
        <w:numPr>
          <w:ilvl w:val="1"/>
          <w:numId w:val="16"/>
        </w:numPr>
        <w:bidi w:val="0"/>
      </w:pPr>
      <w:r>
        <w:rPr>
          <w:rtl w:val="0"/>
        </w:rPr>
        <w:t>3 John - vv. 8,11</w:t>
      </w:r>
    </w:p>
    <w:p>
      <w:pPr>
        <w:pStyle w:val="Heading 3"/>
        <w:numPr>
          <w:ilvl w:val="1"/>
          <w:numId w:val="90"/>
        </w:numPr>
        <w:spacing w:before="120"/>
        <w:rPr>
          <w:lang w:val="en-US"/>
        </w:rPr>
      </w:pPr>
      <w:r>
        <w:rPr>
          <w:rtl w:val="0"/>
          <w:lang w:val="en-US"/>
        </w:rPr>
        <w:t>Revelation</w:t>
      </w:r>
    </w:p>
    <w:p>
      <w:pPr>
        <w:pStyle w:val="bt .50"/>
        <w:bidi w:val="0"/>
        <w:ind w:left="1080"/>
      </w:pPr>
      <w:r>
        <w:rPr>
          <w:rtl w:val="1"/>
          <w:lang w:val="ar-SA" w:bidi="ar-SA"/>
        </w:rPr>
        <w:t>“</w:t>
      </w:r>
      <w:r>
        <w:rPr>
          <w:rtl w:val="0"/>
          <w:lang w:val="en-US"/>
        </w:rPr>
        <w:t>Revelation</w:t>
      </w:r>
      <w:r>
        <w:rPr>
          <w:rtl w:val="0"/>
        </w:rPr>
        <w:t xml:space="preserve">” </w:t>
      </w:r>
      <w:r>
        <w:rPr>
          <w:rtl w:val="0"/>
        </w:rPr>
        <w:t xml:space="preserve">= </w:t>
      </w:r>
      <w:r>
        <w:rPr>
          <w:rtl w:val="1"/>
          <w:lang w:val="ar-SA" w:bidi="ar-SA"/>
        </w:rPr>
        <w:t>“</w:t>
      </w:r>
      <w:r>
        <w:rPr>
          <w:rtl w:val="0"/>
          <w:lang w:val="en-US"/>
        </w:rPr>
        <w:t>1. a revealing, or disclosing</w:t>
      </w:r>
      <w:r>
        <w:rPr>
          <w:rtl w:val="0"/>
        </w:rPr>
        <w:t xml:space="preserve">” </w:t>
      </w:r>
      <w:r>
        <w:rPr>
          <w:rStyle w:val="None"/>
          <w:i w:val="1"/>
          <w:iCs w:val="1"/>
          <w:rtl w:val="0"/>
          <w:lang w:val="de-DE"/>
        </w:rPr>
        <w:t>Webster</w:t>
      </w:r>
      <w:r>
        <w:rPr>
          <w:rStyle w:val="None"/>
          <w:i w:val="1"/>
          <w:iCs w:val="1"/>
          <w:rtl w:val="1"/>
        </w:rPr>
        <w:t>’</w:t>
      </w:r>
      <w:r>
        <w:rPr>
          <w:rStyle w:val="None"/>
          <w:i w:val="1"/>
          <w:iCs w:val="1"/>
          <w:rtl w:val="0"/>
          <w:lang w:val="en-US"/>
        </w:rPr>
        <w:t>s New World Dictionary</w:t>
      </w:r>
      <w:r>
        <w:rPr>
          <w:rtl w:val="1"/>
          <w:lang w:val="ar-SA" w:bidi="ar-SA"/>
        </w:rPr>
        <w:t xml:space="preserve"> “</w:t>
      </w:r>
      <w:r>
        <w:rPr>
          <w:rtl w:val="0"/>
          <w:lang w:val="en-US"/>
        </w:rPr>
        <w:t>reveal implies a making known of something hidden or secret, as if by drawing back a veil...</w:t>
      </w:r>
      <w:r>
        <w:rPr>
          <w:rtl w:val="0"/>
        </w:rPr>
        <w:t xml:space="preserve">” </w:t>
      </w:r>
      <w:r>
        <w:rPr>
          <w:rStyle w:val="None"/>
          <w:i w:val="1"/>
          <w:iCs w:val="1"/>
          <w:rtl w:val="0"/>
          <w:lang w:val="da-DK"/>
        </w:rPr>
        <w:t>Ibid</w:t>
      </w:r>
      <w:r>
        <w:rPr>
          <w:rtl w:val="0"/>
        </w:rPr>
        <w:t>.</w:t>
      </w:r>
    </w:p>
    <w:p>
      <w:pPr>
        <w:pStyle w:val="bul .75"/>
        <w:numPr>
          <w:ilvl w:val="1"/>
          <w:numId w:val="91"/>
        </w:numPr>
        <w:rPr>
          <w:sz w:val="22"/>
          <w:szCs w:val="22"/>
          <w:lang w:val="en-US"/>
        </w:rPr>
      </w:pPr>
      <w:r>
        <w:rPr>
          <w:sz w:val="22"/>
          <w:szCs w:val="22"/>
          <w:rtl w:val="0"/>
          <w:lang w:val="en-US"/>
        </w:rPr>
        <w:t xml:space="preserve">Of what - </w:t>
      </w:r>
      <w:r>
        <w:rPr>
          <w:rStyle w:val="None"/>
          <w:b w:val="1"/>
          <w:bCs w:val="1"/>
          <w:sz w:val="22"/>
          <w:szCs w:val="22"/>
          <w:rtl w:val="0"/>
          <w:lang w:val="ru-RU"/>
        </w:rPr>
        <w:t>1:1</w:t>
      </w:r>
    </w:p>
    <w:p>
      <w:pPr>
        <w:pStyle w:val="bul .75"/>
        <w:numPr>
          <w:ilvl w:val="1"/>
          <w:numId w:val="91"/>
        </w:numPr>
        <w:rPr>
          <w:sz w:val="22"/>
          <w:szCs w:val="22"/>
          <w:lang w:val="en-US"/>
        </w:rPr>
      </w:pPr>
      <w:r>
        <w:rPr>
          <w:sz w:val="22"/>
          <w:szCs w:val="22"/>
          <w:rtl w:val="0"/>
          <w:lang w:val="en-US"/>
        </w:rPr>
        <w:t xml:space="preserve">To whom - </w:t>
      </w:r>
      <w:r>
        <w:rPr>
          <w:rStyle w:val="None"/>
          <w:b w:val="1"/>
          <w:bCs w:val="1"/>
          <w:sz w:val="22"/>
          <w:szCs w:val="22"/>
          <w:rtl w:val="0"/>
          <w:lang w:val="ru-RU"/>
        </w:rPr>
        <w:t>1:4</w:t>
      </w:r>
    </w:p>
    <w:p>
      <w:pPr>
        <w:pStyle w:val="bul .75"/>
        <w:numPr>
          <w:ilvl w:val="1"/>
          <w:numId w:val="91"/>
        </w:numPr>
        <w:rPr>
          <w:sz w:val="22"/>
          <w:szCs w:val="22"/>
          <w:lang w:val="en-US"/>
        </w:rPr>
      </w:pPr>
      <w:r>
        <w:rPr>
          <w:sz w:val="22"/>
          <w:szCs w:val="22"/>
          <w:rtl w:val="0"/>
          <w:lang w:val="en-US"/>
        </w:rPr>
        <w:t xml:space="preserve">Purpose - </w:t>
      </w:r>
      <w:r>
        <w:rPr>
          <w:rStyle w:val="None"/>
          <w:b w:val="1"/>
          <w:bCs w:val="1"/>
          <w:sz w:val="22"/>
          <w:szCs w:val="22"/>
          <w:rtl w:val="0"/>
          <w:lang w:val="pt-PT"/>
        </w:rPr>
        <w:t>1:3; 2:7,11,17, etc.; 21:5-8; 22:6-7</w:t>
      </w:r>
    </w:p>
    <w:p>
      <w:pPr>
        <w:pStyle w:val="bul .75"/>
        <w:numPr>
          <w:ilvl w:val="1"/>
          <w:numId w:val="91"/>
        </w:numPr>
        <w:rPr>
          <w:sz w:val="22"/>
          <w:szCs w:val="22"/>
          <w:lang w:val="de-DE"/>
        </w:rPr>
      </w:pPr>
      <w:r>
        <w:rPr>
          <w:sz w:val="22"/>
          <w:szCs w:val="22"/>
          <w:rtl w:val="0"/>
          <w:lang w:val="de-DE"/>
        </w:rPr>
        <w:t xml:space="preserve">Theme - </w:t>
      </w:r>
      <w:r>
        <w:rPr>
          <w:rStyle w:val="None"/>
          <w:b w:val="1"/>
          <w:bCs w:val="1"/>
          <w:sz w:val="22"/>
          <w:szCs w:val="22"/>
          <w:rtl w:val="0"/>
        </w:rPr>
        <w:t>17:14</w:t>
      </w:r>
    </w:p>
    <w:p>
      <w:pPr>
        <w:pStyle w:val="bt .50"/>
        <w:spacing w:before="40"/>
        <w:ind w:left="1080"/>
      </w:pPr>
      <w:r>
        <w:rPr>
          <w:rtl w:val="0"/>
          <w:lang w:val="en-US"/>
        </w:rPr>
        <w:t xml:space="preserve">Author - John, the apostle - </w:t>
      </w:r>
      <w:r>
        <w:rPr>
          <w:rStyle w:val="None"/>
          <w:b w:val="1"/>
          <w:bCs w:val="1"/>
          <w:rtl w:val="0"/>
          <w:lang w:val="ru-RU"/>
        </w:rPr>
        <w:t>1:1</w:t>
      </w:r>
    </w:p>
    <w:p>
      <w:pPr>
        <w:pStyle w:val="Heading 2"/>
        <w:spacing w:before="160"/>
      </w:pPr>
      <w:bookmarkStart w:name="_Toc144" w:id="156"/>
      <w:r>
        <w:rPr>
          <w:rtl w:val="1"/>
          <w:lang w:val="ar-SA" w:bidi="ar-SA"/>
        </w:rPr>
        <w:t>“</w:t>
      </w:r>
      <w:r>
        <w:rPr>
          <w:rtl w:val="0"/>
        </w:rPr>
        <w:t>General</w:t>
      </w:r>
      <w:r>
        <w:rPr>
          <w:rtl w:val="0"/>
        </w:rPr>
        <w:t xml:space="preserve">” </w:t>
      </w:r>
      <w:r>
        <w:rPr>
          <w:rtl w:val="0"/>
        </w:rPr>
        <w:t>epistles</w:t>
      </w:r>
      <w:bookmarkEnd w:id="156"/>
    </w:p>
    <w:p>
      <w:pPr>
        <w:pStyle w:val="Heading 3"/>
        <w:spacing w:before="80"/>
        <w:ind w:left="283"/>
      </w:pPr>
      <w:r>
        <w:rPr>
          <w:rtl w:val="0"/>
          <w:lang w:val="de-DE"/>
        </w:rPr>
        <w:t>Seven: James, 1,2 Peter, 1,2,3 John, Jude</w:t>
      </w:r>
    </w:p>
    <w:p>
      <w:pPr>
        <w:pStyle w:val="bt .50"/>
        <w:spacing w:before="60"/>
        <w:ind w:left="566"/>
      </w:pPr>
      <w:r>
        <w:rPr>
          <w:rtl w:val="1"/>
          <w:lang w:val="ar-SA" w:bidi="ar-SA"/>
        </w:rPr>
        <w:t>“</w:t>
      </w:r>
      <w:r>
        <w:rPr>
          <w:rtl w:val="0"/>
          <w:lang w:val="en-US"/>
        </w:rPr>
        <w:t>The seven Epistles written by James, Peter, John, and Jude have been known as the Catholic Epistles at least as far back as the time of Origen. The term was used in the sense of general or universal, to distinguish them from the Pauline Epistles which were addressed to individual churches or persons. The Second and Third Epistles of John seem to be an exception to this rule; but they were, no doubt, included among the Catholic Epistles as properly belonging to 1 John and as of value to the general reader.</w:t>
      </w:r>
      <w:r>
        <w:rPr>
          <w:rtl w:val="0"/>
        </w:rPr>
        <w:t xml:space="preserve">” </w:t>
      </w:r>
      <w:r>
        <w:rPr>
          <w:rStyle w:val="None"/>
          <w:i w:val="1"/>
          <w:iCs w:val="1"/>
          <w:rtl w:val="0"/>
          <w:lang w:val="en-US"/>
        </w:rPr>
        <w:t>Introduction to the New Testament</w:t>
      </w:r>
      <w:r>
        <w:rPr>
          <w:rtl w:val="0"/>
        </w:rPr>
        <w:t>, Thiessen, p. 271.</w:t>
      </w:r>
    </w:p>
    <w:p>
      <w:pPr>
        <w:pStyle w:val="Heading 3"/>
        <w:spacing w:before="120"/>
        <w:ind w:left="283"/>
      </w:pPr>
      <w:r>
        <w:rPr>
          <w:rtl w:val="1"/>
          <w:lang w:val="ar-SA" w:bidi="ar-SA"/>
        </w:rPr>
        <w:t>“</w:t>
      </w:r>
      <w:r>
        <w:rPr>
          <w:rtl w:val="0"/>
        </w:rPr>
        <w:t>James</w:t>
      </w:r>
      <w:r>
        <w:rPr>
          <w:rtl w:val="0"/>
        </w:rPr>
        <w:t>”</w:t>
      </w:r>
    </w:p>
    <w:p>
      <w:pPr>
        <w:pStyle w:val="bt .50"/>
        <w:bidi w:val="0"/>
        <w:ind w:left="566"/>
      </w:pPr>
      <w:r>
        <w:rPr>
          <w:rtl w:val="0"/>
          <w:lang w:val="en-US"/>
        </w:rPr>
        <w:t xml:space="preserve">Author - probably </w:t>
      </w:r>
      <w:r>
        <w:rPr>
          <w:rtl w:val="1"/>
          <w:lang w:val="ar-SA" w:bidi="ar-SA"/>
        </w:rPr>
        <w:t>“</w:t>
      </w:r>
      <w:r>
        <w:rPr>
          <w:rtl w:val="0"/>
          <w:lang w:val="en-US"/>
        </w:rPr>
        <w:t>James, the Lord</w:t>
      </w:r>
      <w:r>
        <w:rPr>
          <w:rtl w:val="1"/>
        </w:rPr>
        <w:t>’</w:t>
      </w:r>
      <w:r>
        <w:rPr>
          <w:rtl w:val="0"/>
          <w:lang w:val="en-US"/>
        </w:rPr>
        <w:t>s brother,</w:t>
      </w:r>
      <w:r>
        <w:rPr>
          <w:rtl w:val="0"/>
        </w:rPr>
        <w:t xml:space="preserve">” </w:t>
      </w:r>
      <w:r>
        <w:rPr>
          <w:rStyle w:val="None"/>
          <w:b w:val="1"/>
          <w:bCs w:val="1"/>
          <w:rtl w:val="0"/>
          <w:lang w:val="it-IT"/>
        </w:rPr>
        <w:t>Gal 1:19</w:t>
      </w:r>
      <w:r>
        <w:rPr>
          <w:rtl w:val="0"/>
          <w:lang w:val="en-US"/>
        </w:rPr>
        <w:t xml:space="preserve">, of prominence in N.T., </w:t>
      </w:r>
      <w:r>
        <w:rPr>
          <w:rStyle w:val="None"/>
          <w:b w:val="1"/>
          <w:bCs w:val="1"/>
          <w:rtl w:val="0"/>
        </w:rPr>
        <w:t>Ac 12:17; 15:13; 21:18; 1Co 15:7; Gal 1:19; 2:9,12</w:t>
      </w:r>
      <w:r>
        <w:rPr>
          <w:rtl w:val="0"/>
        </w:rPr>
        <w:t>.</w:t>
      </w:r>
    </w:p>
    <w:p>
      <w:pPr>
        <w:pStyle w:val="bt .50"/>
        <w:spacing w:before="80"/>
        <w:ind w:left="566"/>
      </w:pPr>
      <w:r>
        <w:rPr>
          <w:rStyle w:val="None"/>
          <w:b w:val="1"/>
          <w:bCs w:val="1"/>
          <w:rtl w:val="0"/>
        </w:rPr>
        <w:t>Jam 1:22-25; 2:26</w:t>
      </w:r>
      <w:r>
        <w:rPr>
          <w:rtl w:val="0"/>
          <w:lang w:val="en-US"/>
        </w:rPr>
        <w:t xml:space="preserve"> - Faith without works is dead!</w:t>
      </w:r>
    </w:p>
    <w:p>
      <w:pPr>
        <w:pStyle w:val="Heading 3"/>
        <w:bidi w:val="0"/>
        <w:ind w:left="283"/>
      </w:pPr>
      <w:r>
        <w:rPr>
          <w:rtl w:val="1"/>
          <w:lang w:val="ar-SA" w:bidi="ar-SA"/>
        </w:rPr>
        <w:t>“</w:t>
      </w:r>
      <w:r>
        <w:rPr>
          <w:rtl w:val="0"/>
        </w:rPr>
        <w:t>1 &amp; 2 Peter</w:t>
      </w:r>
      <w:r>
        <w:rPr>
          <w:rtl w:val="0"/>
        </w:rPr>
        <w:t>”</w:t>
      </w:r>
    </w:p>
    <w:p>
      <w:pPr>
        <w:pStyle w:val="bt .50"/>
        <w:bidi w:val="0"/>
        <w:ind w:left="566"/>
      </w:pPr>
      <w:r>
        <w:rPr>
          <w:rtl w:val="0"/>
          <w:lang w:val="en-US"/>
        </w:rPr>
        <w:t xml:space="preserve">Author - Apostle Peter, </w:t>
      </w:r>
      <w:r>
        <w:rPr>
          <w:rStyle w:val="None"/>
          <w:b w:val="1"/>
          <w:bCs w:val="1"/>
          <w:rtl w:val="0"/>
          <w:lang w:val="en-US"/>
        </w:rPr>
        <w:t>1Pt</w:t>
      </w:r>
      <w:r>
        <w:rPr>
          <w:rtl w:val="0"/>
          <w:lang w:val="en-US"/>
        </w:rPr>
        <w:t xml:space="preserve"> </w:t>
      </w:r>
      <w:r>
        <w:rPr>
          <w:rStyle w:val="None"/>
          <w:b w:val="1"/>
          <w:bCs w:val="1"/>
          <w:rtl w:val="0"/>
          <w:lang w:val="ru-RU"/>
        </w:rPr>
        <w:t xml:space="preserve">1:1; </w:t>
      </w:r>
      <w:r>
        <w:rPr>
          <w:rStyle w:val="None"/>
          <w:b w:val="1"/>
          <w:bCs w:val="1"/>
          <w:rtl w:val="0"/>
          <w:lang w:val="en-US"/>
        </w:rPr>
        <w:t>2Pt 1</w:t>
      </w:r>
      <w:r>
        <w:rPr>
          <w:rStyle w:val="None"/>
          <w:b w:val="1"/>
          <w:bCs w:val="1"/>
          <w:rtl w:val="0"/>
          <w:lang w:val="ru-RU"/>
        </w:rPr>
        <w:t>:1</w:t>
      </w:r>
    </w:p>
    <w:p>
      <w:pPr>
        <w:pStyle w:val="bt .50"/>
        <w:spacing w:before="80"/>
        <w:ind w:left="566"/>
        <w:rPr>
          <w:b w:val="1"/>
          <w:bCs w:val="1"/>
        </w:rPr>
      </w:pPr>
      <w:r>
        <w:rPr>
          <w:b w:val="1"/>
          <w:bCs w:val="1"/>
          <w:rtl w:val="0"/>
        </w:rPr>
        <w:t>1Pt 5:12; 2Pt</w:t>
      </w:r>
      <w:r>
        <w:rPr>
          <w:b w:val="1"/>
          <w:bCs w:val="1"/>
          <w:rtl w:val="0"/>
          <w:lang w:val="en-US"/>
        </w:rPr>
        <w:t xml:space="preserve"> 1:12-14...</w:t>
      </w:r>
      <w:r>
        <w:rPr>
          <w:b w:val="1"/>
          <w:bCs w:val="1"/>
          <w:rtl w:val="0"/>
          <w:lang w:val="it-IT"/>
        </w:rPr>
        <w:t>3:1,2...11...14, 17-18</w:t>
      </w:r>
    </w:p>
    <w:p>
      <w:pPr>
        <w:pStyle w:val="Heading 3"/>
        <w:bidi w:val="0"/>
        <w:ind w:left="283"/>
      </w:pPr>
      <w:r>
        <w:rPr>
          <w:rtl w:val="1"/>
          <w:lang w:val="ar-SA" w:bidi="ar-SA"/>
        </w:rPr>
        <w:t>“</w:t>
      </w:r>
      <w:r>
        <w:rPr>
          <w:rtl w:val="0"/>
        </w:rPr>
        <w:t>Jude</w:t>
      </w:r>
      <w:r>
        <w:rPr>
          <w:rtl w:val="0"/>
        </w:rPr>
        <w:t>”</w:t>
      </w:r>
    </w:p>
    <w:p>
      <w:pPr>
        <w:pStyle w:val="bt .50"/>
        <w:bidi w:val="0"/>
        <w:ind w:left="566"/>
      </w:pPr>
      <w:r>
        <w:rPr>
          <w:rtl w:val="0"/>
          <w:lang w:val="en-US"/>
        </w:rPr>
        <w:t xml:space="preserve">Author - brother of James, </w:t>
      </w:r>
      <w:r>
        <w:rPr>
          <w:rStyle w:val="None"/>
          <w:b w:val="1"/>
          <w:bCs w:val="1"/>
          <w:rtl w:val="0"/>
          <w:lang w:val="ru-RU"/>
        </w:rPr>
        <w:t>1:1</w:t>
      </w:r>
      <w:r>
        <w:rPr>
          <w:rtl w:val="0"/>
          <w:lang w:val="en-US"/>
        </w:rPr>
        <w:t xml:space="preserve">. Probably brother of author of </w:t>
      </w:r>
      <w:r>
        <w:rPr>
          <w:rtl w:val="1"/>
          <w:lang w:val="ar-SA" w:bidi="ar-SA"/>
        </w:rPr>
        <w:t>“</w:t>
      </w:r>
      <w:r>
        <w:rPr>
          <w:rtl w:val="0"/>
        </w:rPr>
        <w:t>James</w:t>
      </w:r>
      <w:r>
        <w:rPr>
          <w:rtl w:val="0"/>
        </w:rPr>
        <w:t xml:space="preserve">” </w:t>
      </w:r>
      <w:r>
        <w:rPr>
          <w:rtl w:val="0"/>
          <w:lang w:val="en-US"/>
        </w:rPr>
        <w:t>and thus a brother of the Lord.</w:t>
      </w:r>
    </w:p>
    <w:p>
      <w:pPr>
        <w:pStyle w:val="bt .50"/>
        <w:spacing w:before="80"/>
        <w:ind w:left="566"/>
      </w:pPr>
      <w:r>
        <w:rPr>
          <w:rtl w:val="0"/>
          <w:lang w:val="en-US"/>
        </w:rPr>
        <w:t xml:space="preserve">Purpose and occasion of writing, </w:t>
      </w:r>
      <w:r>
        <w:rPr>
          <w:rStyle w:val="None"/>
          <w:b w:val="1"/>
          <w:bCs w:val="1"/>
          <w:rtl w:val="0"/>
        </w:rPr>
        <w:t>v3</w:t>
      </w:r>
      <w:r>
        <w:rPr>
          <w:rtl w:val="0"/>
        </w:rPr>
        <w:t>.</w:t>
      </w:r>
    </w:p>
    <w:p>
      <w:pPr>
        <w:pStyle w:val="Heading 2"/>
        <w:spacing w:before="160"/>
      </w:pPr>
      <w:bookmarkStart w:name="_Toc145" w:id="157"/>
      <w:r>
        <w:rPr>
          <w:rtl w:val="1"/>
          <w:lang w:val="ar-SA" w:bidi="ar-SA"/>
        </w:rPr>
        <w:t>“</w:t>
      </w:r>
      <w:r>
        <w:rPr>
          <w:rtl w:val="0"/>
        </w:rPr>
        <w:t>Hebrews</w:t>
      </w:r>
      <w:r>
        <w:rPr>
          <w:rtl w:val="0"/>
        </w:rPr>
        <w:t>”</w:t>
      </w:r>
      <w:bookmarkEnd w:id="157"/>
    </w:p>
    <w:p>
      <w:pPr>
        <w:pStyle w:val="bt .25"/>
        <w:bidi w:val="0"/>
        <w:ind w:left="283"/>
      </w:pPr>
      <w:r>
        <w:rPr>
          <w:rtl w:val="0"/>
        </w:rPr>
        <w:t>Author - unknown</w:t>
      </w:r>
    </w:p>
    <w:p>
      <w:pPr>
        <w:pStyle w:val="bt .25"/>
        <w:spacing w:before="60"/>
        <w:ind w:left="283"/>
      </w:pPr>
      <w:r>
        <w:rPr>
          <w:rtl w:val="0"/>
          <w:lang w:val="en-US"/>
        </w:rPr>
        <w:t xml:space="preserve">Theme of the epistle - The Superior  High Priesthood of Christ </w:t>
      </w:r>
      <w:r>
        <w:rPr>
          <w:rStyle w:val="None"/>
          <w:b w:val="1"/>
          <w:bCs w:val="1"/>
          <w:rtl w:val="0"/>
        </w:rPr>
        <w:t>1:3...2:17f...3:1...4:14</w:t>
      </w:r>
      <w:r>
        <w:rPr>
          <w:rtl w:val="0"/>
        </w:rPr>
        <w:t>... etc.</w:t>
      </w:r>
    </w:p>
    <w:p>
      <w:pPr>
        <w:pStyle w:val="bt .25"/>
        <w:spacing w:before="60"/>
        <w:ind w:left="283"/>
      </w:pPr>
      <w:r>
        <w:rPr>
          <w:rtl w:val="0"/>
          <w:lang w:val="en-US"/>
        </w:rPr>
        <w:t xml:space="preserve">Exhortation of the epistle - </w:t>
      </w:r>
      <w:r>
        <w:rPr>
          <w:rStyle w:val="None"/>
          <w:b w:val="1"/>
          <w:bCs w:val="1"/>
          <w:rtl w:val="0"/>
          <w:lang w:val="it-IT"/>
        </w:rPr>
        <w:t>2:1-3; 10:26-31</w:t>
      </w:r>
    </w:p>
    <w:p>
      <w:pPr>
        <w:pStyle w:val="bt .50"/>
        <w:bidi w:val="0"/>
        <w:ind w:left="566"/>
      </w:pPr>
      <w:r>
        <w:rPr>
          <w:rtl w:val="0"/>
          <w:lang w:val="de-DE"/>
        </w:rPr>
        <w:t xml:space="preserve">Note </w:t>
      </w:r>
      <w:r>
        <w:rPr>
          <w:rtl w:val="1"/>
          <w:lang w:val="ar-SA" w:bidi="ar-SA"/>
        </w:rPr>
        <w:t>“</w:t>
      </w:r>
      <w:r>
        <w:rPr>
          <w:rtl w:val="0"/>
          <w:lang w:val="en-US"/>
        </w:rPr>
        <w:t>Let us</w:t>
      </w:r>
      <w:r>
        <w:rPr>
          <w:rtl w:val="0"/>
        </w:rPr>
        <w:t>”</w:t>
      </w:r>
      <w:r>
        <w:rPr>
          <w:rtl w:val="0"/>
        </w:rPr>
        <w:t xml:space="preserve">, </w:t>
      </w:r>
      <w:r>
        <w:rPr>
          <w:rStyle w:val="None"/>
          <w:b w:val="1"/>
          <w:bCs w:val="1"/>
          <w:rtl w:val="0"/>
        </w:rPr>
        <w:t>4:1,11,14,16; 6:1; 10:22,23,24; 12:1,28; 13:13,15</w:t>
      </w:r>
      <w:r>
        <w:rPr>
          <w:rtl w:val="0"/>
        </w:rPr>
        <w:t>.</w:t>
      </w:r>
    </w:p>
    <w:p>
      <w:pPr>
        <w:pStyle w:val="bt .25"/>
        <w:spacing w:before="60"/>
        <w:ind w:left="283"/>
      </w:pPr>
      <w:r>
        <w:rPr>
          <w:rtl w:val="0"/>
          <w:lang w:val="en-US"/>
        </w:rPr>
        <w:t xml:space="preserve">Key word - </w:t>
      </w:r>
      <w:r>
        <w:rPr>
          <w:rtl w:val="1"/>
          <w:lang w:val="ar-SA" w:bidi="ar-SA"/>
        </w:rPr>
        <w:t>“</w:t>
      </w:r>
      <w:r>
        <w:rPr>
          <w:rtl w:val="0"/>
          <w:lang w:val="en-US"/>
        </w:rPr>
        <w:t>better</w:t>
      </w:r>
      <w:r>
        <w:rPr>
          <w:rtl w:val="0"/>
        </w:rPr>
        <w:t xml:space="preserve">” </w:t>
      </w:r>
      <w:r>
        <w:rPr>
          <w:rtl w:val="0"/>
          <w:lang w:val="ru-RU"/>
        </w:rPr>
        <w:t xml:space="preserve">- </w:t>
      </w:r>
      <w:r>
        <w:rPr>
          <w:rStyle w:val="None"/>
          <w:b w:val="1"/>
          <w:bCs w:val="1"/>
          <w:rtl w:val="0"/>
        </w:rPr>
        <w:t>1:4; 3:3; 7:19,22; 8:6; 9:11,14,23; 10:34; 11:40; 12:24</w:t>
      </w:r>
      <w:r>
        <w:rPr>
          <w:rtl w:val="0"/>
        </w:rPr>
        <w:t>.</w:t>
      </w:r>
    </w:p>
    <w:p>
      <w:pPr>
        <w:pStyle w:val="Free Form"/>
        <w:pBdr>
          <w:top w:val="nil"/>
          <w:left w:val="nil"/>
          <w:bottom w:val="single" w:color="000000" w:sz="8" w:space="0" w:shadow="0" w:frame="0"/>
          <w:right w:val="nil"/>
        </w:pBdr>
        <w:rPr>
          <w:sz w:val="8"/>
          <w:szCs w:val="8"/>
        </w:rPr>
      </w:pPr>
    </w:p>
    <w:p>
      <w:pPr>
        <w:pStyle w:val="ADDITIONAL NOTES"/>
        <w:bidi w:val="0"/>
      </w:pPr>
      <w:bookmarkStart w:name="_Toc146" w:id="158"/>
      <w:r>
        <w:rPr>
          <w:rFonts w:cs="Arial Unicode MS" w:eastAsia="Arial Unicode MS"/>
          <w:rtl w:val="0"/>
          <w:lang w:val="en-US"/>
        </w:rPr>
        <w:t>ADDITIONAL NOTES (#25)</w:t>
      </w:r>
      <w:bookmarkEnd w:id="158"/>
    </w:p>
    <w:p>
      <w:pPr>
        <w:pStyle w:val="bt"/>
        <w:rPr>
          <w:sz w:val="8"/>
          <w:szCs w:val="8"/>
        </w:rPr>
      </w:pPr>
    </w:p>
    <w:p>
      <w:pPr>
        <w:pStyle w:val="Heading 2"/>
        <w:bidi w:val="0"/>
      </w:pPr>
      <w:bookmarkStart w:name="_Toc147" w:id="159"/>
      <w:r>
        <w:rPr>
          <w:rFonts w:cs="Arial Unicode MS" w:eastAsia="Arial Unicode MS"/>
          <w:rtl w:val="0"/>
          <w:lang w:val="en-US"/>
        </w:rPr>
        <w:t>Authorship of the gospel of John</w:t>
      </w:r>
      <w:bookmarkEnd w:id="159"/>
    </w:p>
    <w:p>
      <w:pPr>
        <w:pStyle w:val="bt .25"/>
        <w:spacing w:before="80"/>
        <w:ind w:left="283"/>
      </w:pPr>
      <w:r>
        <w:rPr>
          <w:rtl w:val="0"/>
          <w:lang w:val="pt-PT"/>
        </w:rPr>
        <w:t>Internal evidence</w:t>
      </w:r>
    </w:p>
    <w:p>
      <w:pPr>
        <w:pStyle w:val="bt .50"/>
        <w:bidi w:val="0"/>
        <w:ind w:left="566"/>
      </w:pPr>
      <w:r>
        <w:rPr>
          <w:rStyle w:val="None"/>
          <w:b w:val="1"/>
          <w:bCs w:val="1"/>
          <w:rtl w:val="0"/>
        </w:rPr>
        <w:t>Jn 21:24</w:t>
      </w:r>
      <w:r>
        <w:rPr>
          <w:rtl w:val="0"/>
          <w:lang w:val="en-US"/>
        </w:rPr>
        <w:t xml:space="preserve"> seems to identify the writer as </w:t>
      </w:r>
      <w:r>
        <w:rPr>
          <w:rtl w:val="1"/>
          <w:lang w:val="ar-SA" w:bidi="ar-SA"/>
        </w:rPr>
        <w:t>“</w:t>
      </w:r>
      <w:r>
        <w:rPr>
          <w:rtl w:val="0"/>
          <w:lang w:val="en-US"/>
        </w:rPr>
        <w:t>the disciple whom Jesus loved</w:t>
      </w:r>
      <w:r>
        <w:rPr>
          <w:rtl w:val="0"/>
        </w:rPr>
        <w:t xml:space="preserve">” </w:t>
      </w:r>
      <w:r>
        <w:rPr>
          <w:rStyle w:val="None"/>
          <w:b w:val="1"/>
          <w:bCs w:val="1"/>
          <w:rtl w:val="0"/>
        </w:rPr>
        <w:t>21:20</w:t>
      </w:r>
      <w:r>
        <w:rPr>
          <w:rtl w:val="0"/>
          <w:lang w:val="en-US"/>
        </w:rPr>
        <w:t>. This disciple is not Peter (</w:t>
      </w:r>
      <w:r>
        <w:rPr>
          <w:rStyle w:val="None"/>
          <w:b w:val="1"/>
          <w:bCs w:val="1"/>
          <w:rtl w:val="0"/>
        </w:rPr>
        <w:t>Jn 21:20</w:t>
      </w:r>
      <w:r>
        <w:rPr>
          <w:rtl w:val="0"/>
          <w:lang w:val="en-US"/>
        </w:rPr>
        <w:t>).  Of the three that seemed especially close to Jesus (</w:t>
      </w:r>
      <w:r>
        <w:rPr>
          <w:rStyle w:val="None"/>
          <w:b w:val="1"/>
          <w:bCs w:val="1"/>
          <w:rtl w:val="0"/>
        </w:rPr>
        <w:t>Mk 5:37; 9:2:14:33</w:t>
      </w:r>
      <w:r>
        <w:rPr>
          <w:rtl w:val="0"/>
          <w:lang w:val="en-US"/>
        </w:rPr>
        <w:t xml:space="preserve">), Peter is ruled out in </w:t>
      </w:r>
      <w:r>
        <w:rPr>
          <w:rStyle w:val="None"/>
          <w:b w:val="1"/>
          <w:bCs w:val="1"/>
          <w:rtl w:val="0"/>
        </w:rPr>
        <w:t>Jn 21:20</w:t>
      </w:r>
      <w:r>
        <w:rPr>
          <w:rtl w:val="0"/>
          <w:lang w:val="en-US"/>
        </w:rPr>
        <w:t>. James was martyred early (</w:t>
      </w:r>
      <w:r>
        <w:rPr>
          <w:rStyle w:val="None"/>
          <w:b w:val="1"/>
          <w:bCs w:val="1"/>
          <w:rtl w:val="0"/>
        </w:rPr>
        <w:t>Ac 12:2</w:t>
      </w:r>
      <w:r>
        <w:rPr>
          <w:rtl w:val="0"/>
          <w:lang w:val="en-US"/>
        </w:rPr>
        <w:t xml:space="preserve">). If John was written later as it seems, this would leave John to be </w:t>
      </w:r>
      <w:r>
        <w:rPr>
          <w:rtl w:val="1"/>
          <w:lang w:val="ar-SA" w:bidi="ar-SA"/>
        </w:rPr>
        <w:t>“</w:t>
      </w:r>
      <w:r>
        <w:rPr>
          <w:rtl w:val="0"/>
          <w:lang w:val="en-US"/>
        </w:rPr>
        <w:t>the disciple whom Jesus loved,</w:t>
      </w:r>
      <w:r>
        <w:rPr>
          <w:rtl w:val="0"/>
        </w:rPr>
        <w:t xml:space="preserve">” </w:t>
      </w:r>
      <w:r>
        <w:rPr>
          <w:rtl w:val="0"/>
          <w:lang w:val="en-US"/>
        </w:rPr>
        <w:t>and thus, the author. The writer</w:t>
      </w:r>
      <w:r>
        <w:rPr>
          <w:rtl w:val="1"/>
        </w:rPr>
        <w:t>’</w:t>
      </w:r>
      <w:r>
        <w:rPr>
          <w:rtl w:val="0"/>
          <w:lang w:val="en-US"/>
        </w:rPr>
        <w:t>s familiarity with Jewish customs, Palestine, being an eyewitness (</w:t>
      </w:r>
      <w:r>
        <w:rPr>
          <w:rStyle w:val="None"/>
          <w:b w:val="1"/>
          <w:bCs w:val="1"/>
          <w:rtl w:val="0"/>
        </w:rPr>
        <w:t>1:14; 19:35; 21:24</w:t>
      </w:r>
      <w:r>
        <w:rPr>
          <w:rtl w:val="0"/>
        </w:rPr>
        <w:t xml:space="preserve">), </w:t>
      </w:r>
      <w:r>
        <w:rPr>
          <w:rtl w:val="0"/>
          <w:lang w:val="en-US"/>
        </w:rPr>
        <w:t xml:space="preserve">and </w:t>
      </w:r>
      <w:r>
        <w:rPr>
          <w:rtl w:val="0"/>
          <w:lang w:val="en-US"/>
        </w:rPr>
        <w:t>one of the twelve at the last supper (</w:t>
      </w:r>
      <w:r>
        <w:rPr>
          <w:rStyle w:val="None"/>
          <w:b w:val="1"/>
          <w:bCs w:val="1"/>
          <w:rtl w:val="0"/>
        </w:rPr>
        <w:t>13:23</w:t>
      </w:r>
      <w:r>
        <w:rPr>
          <w:rtl w:val="0"/>
          <w:lang w:val="en-US"/>
        </w:rPr>
        <w:t>), accords with John being the author.</w:t>
      </w:r>
    </w:p>
    <w:p>
      <w:pPr>
        <w:pStyle w:val="bt .25"/>
        <w:spacing w:before="120"/>
        <w:ind w:left="283"/>
      </w:pPr>
      <w:r>
        <w:rPr>
          <w:rtl w:val="0"/>
          <w:lang w:val="pt-PT"/>
        </w:rPr>
        <w:t>External evidence</w:t>
      </w:r>
    </w:p>
    <w:p>
      <w:pPr>
        <w:pStyle w:val="bul .50"/>
        <w:numPr>
          <w:ilvl w:val="0"/>
          <w:numId w:val="4"/>
        </w:numPr>
        <w:rPr>
          <w:sz w:val="22"/>
          <w:szCs w:val="22"/>
          <w:lang w:val="en-US"/>
        </w:rPr>
      </w:pPr>
      <w:r>
        <w:rPr>
          <w:sz w:val="22"/>
          <w:szCs w:val="22"/>
          <w:rtl w:val="0"/>
          <w:lang w:val="en-US"/>
        </w:rPr>
        <w:t>Theophilus of Antioch, c. 170</w:t>
      </w:r>
    </w:p>
    <w:p>
      <w:pPr>
        <w:pStyle w:val="bul .50"/>
        <w:numPr>
          <w:ilvl w:val="0"/>
          <w:numId w:val="4"/>
        </w:numPr>
        <w:rPr>
          <w:sz w:val="22"/>
          <w:szCs w:val="22"/>
          <w:lang w:val="fr-FR"/>
        </w:rPr>
      </w:pPr>
      <w:r>
        <w:rPr>
          <w:sz w:val="22"/>
          <w:szCs w:val="22"/>
          <w:rtl w:val="0"/>
          <w:lang w:val="fr-FR"/>
        </w:rPr>
        <w:t xml:space="preserve">Ireneus, c. 175 </w:t>
      </w:r>
    </w:p>
    <w:p>
      <w:pPr>
        <w:pStyle w:val="bul .50"/>
        <w:numPr>
          <w:ilvl w:val="0"/>
          <w:numId w:val="4"/>
        </w:numPr>
        <w:rPr>
          <w:sz w:val="22"/>
          <w:szCs w:val="22"/>
          <w:lang w:val="it-IT"/>
        </w:rPr>
      </w:pPr>
      <w:r>
        <w:rPr>
          <w:sz w:val="22"/>
          <w:szCs w:val="22"/>
          <w:rtl w:val="0"/>
          <w:lang w:val="it-IT"/>
        </w:rPr>
        <w:t>Muratorian Fragment, c. 180-200</w:t>
      </w:r>
    </w:p>
    <w:p>
      <w:pPr>
        <w:pStyle w:val="bul .50"/>
        <w:numPr>
          <w:ilvl w:val="0"/>
          <w:numId w:val="4"/>
        </w:numPr>
        <w:rPr>
          <w:sz w:val="22"/>
          <w:szCs w:val="22"/>
          <w:lang w:val="en-US"/>
        </w:rPr>
      </w:pPr>
      <w:r>
        <w:rPr>
          <w:sz w:val="22"/>
          <w:szCs w:val="22"/>
          <w:rtl w:val="0"/>
          <w:lang w:val="en-US"/>
        </w:rPr>
        <w:t>Clement of Alexandria, c. 190-200</w:t>
      </w:r>
    </w:p>
    <w:p>
      <w:pPr>
        <w:pStyle w:val="bul .50"/>
        <w:numPr>
          <w:ilvl w:val="0"/>
          <w:numId w:val="4"/>
        </w:numPr>
        <w:rPr>
          <w:sz w:val="22"/>
          <w:szCs w:val="22"/>
        </w:rPr>
      </w:pPr>
      <w:r>
        <w:rPr>
          <w:sz w:val="22"/>
          <w:szCs w:val="22"/>
          <w:rtl w:val="0"/>
        </w:rPr>
        <w:t>Tertullian, c. 200</w:t>
      </w:r>
    </w:p>
    <w:p>
      <w:pPr>
        <w:pStyle w:val="bul .50"/>
        <w:numPr>
          <w:ilvl w:val="0"/>
          <w:numId w:val="4"/>
        </w:numPr>
        <w:rPr>
          <w:sz w:val="22"/>
          <w:szCs w:val="22"/>
        </w:rPr>
      </w:pPr>
      <w:r>
        <w:rPr>
          <w:sz w:val="22"/>
          <w:szCs w:val="22"/>
          <w:rtl w:val="0"/>
        </w:rPr>
        <w:t>Origen, c. 210-250</w:t>
      </w:r>
    </w:p>
    <w:p>
      <w:pPr>
        <w:pStyle w:val="bul .50"/>
        <w:numPr>
          <w:ilvl w:val="0"/>
          <w:numId w:val="4"/>
        </w:numPr>
        <w:rPr>
          <w:sz w:val="22"/>
          <w:szCs w:val="22"/>
        </w:rPr>
      </w:pPr>
      <w:r>
        <w:rPr>
          <w:sz w:val="22"/>
          <w:szCs w:val="22"/>
          <w:rtl w:val="0"/>
        </w:rPr>
        <w:t>Eusebius, c. 300</w:t>
      </w:r>
    </w:p>
    <w:p>
      <w:pPr>
        <w:pStyle w:val="Heading 2"/>
        <w:bidi w:val="0"/>
      </w:pPr>
      <w:bookmarkStart w:name="_Toc148" w:id="160"/>
      <w:r>
        <w:rPr>
          <w:rFonts w:cs="Arial Unicode MS" w:eastAsia="Arial Unicode MS"/>
          <w:rtl w:val="0"/>
        </w:rPr>
        <w:t>Seven general epistles</w:t>
      </w:r>
      <w:bookmarkEnd w:id="160"/>
    </w:p>
    <w:p>
      <w:pPr>
        <w:pStyle w:val="bt .25"/>
        <w:bidi w:val="0"/>
        <w:ind w:left="283"/>
      </w:pPr>
      <w:r>
        <w:rPr>
          <w:rtl w:val="0"/>
        </w:rPr>
        <w:t>Some counted seven, and some eight general epistles, by including Hebrews.</w:t>
      </w:r>
    </w:p>
    <w:p>
      <w:pPr>
        <w:pStyle w:val="bt .25"/>
        <w:spacing w:before="120"/>
        <w:ind w:left="283"/>
      </w:pPr>
      <w:r>
        <w:rPr>
          <w:rtl w:val="1"/>
          <w:lang w:val="ar-SA" w:bidi="ar-SA"/>
        </w:rPr>
        <w:t>“</w:t>
      </w:r>
      <w:r>
        <w:rPr>
          <w:rtl w:val="0"/>
          <w:lang w:val="en-US"/>
        </w:rPr>
        <w:t>Further, the twenty-one Epistles were subdivided into the Pauline (thirteen)</w:t>
      </w:r>
      <w:r>
        <w:rPr>
          <w:rStyle w:val="None"/>
          <w:vertAlign w:val="superscript"/>
          <w:rtl w:val="0"/>
        </w:rPr>
        <w:t>11</w:t>
      </w:r>
      <w:r>
        <w:rPr>
          <w:rtl w:val="0"/>
          <w:lang w:val="en-US"/>
        </w:rPr>
        <w:t xml:space="preserve"> and the General (eight).</w:t>
      </w:r>
      <w:r>
        <w:rPr>
          <w:rtl w:val="0"/>
        </w:rPr>
        <w:t>”  “</w:t>
      </w:r>
      <w:r>
        <w:rPr>
          <w:rStyle w:val="None"/>
          <w:vertAlign w:val="superscript"/>
          <w:rtl w:val="0"/>
        </w:rPr>
        <w:t>11</w:t>
      </w:r>
      <w:r>
        <w:rPr>
          <w:rtl w:val="0"/>
          <w:lang w:val="en-US"/>
        </w:rPr>
        <w:t>In the Eastern Church, the tendency was to classify them as fou</w:t>
      </w:r>
      <w:r>
        <w:rPr>
          <w:rtl w:val="0"/>
          <w:lang w:val="en-US"/>
        </w:rPr>
        <w:t>r</w:t>
      </w:r>
      <w:r>
        <w:rPr>
          <w:rtl w:val="0"/>
          <w:lang w:val="en-US"/>
        </w:rPr>
        <w:t>teen Pauline Epistles (including Hebrews) and seven General; the Western Church, on the other hand, tended to follow the classification presented above.</w:t>
      </w:r>
      <w:r>
        <w:rPr>
          <w:rtl w:val="0"/>
        </w:rPr>
        <w:t xml:space="preserve">” </w:t>
      </w:r>
      <w:r>
        <w:rPr>
          <w:rtl w:val="0"/>
        </w:rPr>
        <w:t xml:space="preserve">Geisler &amp; Nix, </w:t>
      </w:r>
      <w:r>
        <w:rPr>
          <w:rStyle w:val="None"/>
          <w:i w:val="1"/>
          <w:iCs w:val="1"/>
          <w:rtl w:val="0"/>
          <w:lang w:val="en-US"/>
        </w:rPr>
        <w:t>A General Introduction to the Bible (</w:t>
      </w:r>
      <w:r>
        <w:rPr>
          <w:rtl w:val="0"/>
          <w:lang w:val="it-IT"/>
        </w:rPr>
        <w:t>Moody Press: Chicago, 1979), p. 21.</w:t>
      </w:r>
    </w:p>
    <w:p>
      <w:pPr>
        <w:pStyle w:val="Free Form"/>
        <w:pBdr>
          <w:top w:val="nil"/>
          <w:left w:val="nil"/>
          <w:bottom w:val="single" w:color="000000" w:sz="8" w:space="0" w:shadow="0" w:frame="0"/>
          <w:right w:val="nil"/>
        </w:pBdr>
        <w:rPr>
          <w:sz w:val="8"/>
          <w:szCs w:val="8"/>
        </w:rPr>
      </w:pPr>
    </w:p>
    <w:p>
      <w:pPr>
        <w:pStyle w:val="Quick Quiz"/>
        <w:bidi w:val="0"/>
      </w:pPr>
      <w:r>
        <w:rPr>
          <w:rFonts w:cs="Arial Unicode MS" w:eastAsia="Arial Unicode MS"/>
          <w:rtl w:val="0"/>
          <w:lang w:val="en-US"/>
        </w:rPr>
        <w:t>Quick Quiz #25</w:t>
      </w:r>
    </w:p>
    <w:p>
      <w:pPr>
        <w:pStyle w:val="Free Form"/>
        <w:spacing w:before="12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92"/>
        </w:numPr>
        <w:spacing w:before="120"/>
        <w:rPr>
          <w:sz w:val="22"/>
          <w:szCs w:val="22"/>
          <w:lang w:val="en-US"/>
        </w:rPr>
      </w:pPr>
      <w:r>
        <w:rPr>
          <w:sz w:val="22"/>
          <w:szCs w:val="22"/>
          <w:rtl w:val="0"/>
          <w:lang w:val="en-US"/>
        </w:rPr>
        <w:t>The apostle John wrote</w:t>
      </w:r>
    </w:p>
    <w:p>
      <w:pPr>
        <w:pStyle w:val="Free Form"/>
        <w:numPr>
          <w:ilvl w:val="1"/>
          <w:numId w:val="8"/>
        </w:numPr>
        <w:rPr>
          <w:sz w:val="22"/>
          <w:szCs w:val="22"/>
          <w:lang w:val="en-US"/>
        </w:rPr>
      </w:pPr>
      <w:r>
        <w:rPr>
          <w:sz w:val="22"/>
          <w:szCs w:val="22"/>
          <w:rtl w:val="0"/>
          <w:lang w:val="en-US"/>
        </w:rPr>
        <w:t>Revelation</w:t>
      </w:r>
    </w:p>
    <w:p>
      <w:pPr>
        <w:pStyle w:val="Free Form"/>
        <w:numPr>
          <w:ilvl w:val="1"/>
          <w:numId w:val="8"/>
        </w:numPr>
        <w:rPr>
          <w:sz w:val="22"/>
          <w:szCs w:val="22"/>
          <w:lang w:val="en-US"/>
        </w:rPr>
      </w:pPr>
      <w:r>
        <w:rPr>
          <w:sz w:val="22"/>
          <w:szCs w:val="22"/>
          <w:rtl w:val="0"/>
          <w:lang w:val="en-US"/>
        </w:rPr>
        <w:t>Acts</w:t>
      </w:r>
    </w:p>
    <w:p>
      <w:pPr>
        <w:pStyle w:val="Free Form"/>
        <w:numPr>
          <w:ilvl w:val="1"/>
          <w:numId w:val="8"/>
        </w:numPr>
        <w:rPr>
          <w:sz w:val="22"/>
          <w:szCs w:val="22"/>
          <w:lang w:val="de-DE"/>
        </w:rPr>
      </w:pPr>
      <w:r>
        <w:rPr>
          <w:sz w:val="22"/>
          <w:szCs w:val="22"/>
          <w:rtl w:val="0"/>
          <w:lang w:val="de-DE"/>
        </w:rPr>
        <w:t>1, 2, 3 John</w:t>
      </w:r>
    </w:p>
    <w:p>
      <w:pPr>
        <w:pStyle w:val="Free Form"/>
        <w:numPr>
          <w:ilvl w:val="1"/>
          <w:numId w:val="8"/>
        </w:numPr>
        <w:rPr>
          <w:sz w:val="22"/>
          <w:szCs w:val="22"/>
          <w:lang w:val="en-US"/>
        </w:rPr>
      </w:pPr>
      <w:r>
        <w:rPr>
          <w:sz w:val="22"/>
          <w:szCs w:val="22"/>
          <w:rtl w:val="0"/>
          <w:lang w:val="en-US"/>
        </w:rPr>
        <w:t>Gospel of John</w:t>
      </w:r>
    </w:p>
    <w:p>
      <w:pPr>
        <w:pStyle w:val="Free Form"/>
        <w:numPr>
          <w:ilvl w:val="0"/>
          <w:numId w:val="8"/>
        </w:numPr>
        <w:spacing w:before="120"/>
        <w:rPr>
          <w:sz w:val="22"/>
          <w:szCs w:val="22"/>
          <w:lang w:val="en-US"/>
        </w:rPr>
      </w:pPr>
      <w:r>
        <w:rPr>
          <w:sz w:val="22"/>
          <w:szCs w:val="22"/>
          <w:rtl w:val="0"/>
          <w:lang w:val="en-US"/>
        </w:rPr>
        <w:t xml:space="preserve">The epistles commonly referred to as the </w:t>
      </w:r>
      <w:r>
        <w:rPr>
          <w:sz w:val="22"/>
          <w:szCs w:val="22"/>
          <w:rtl w:val="1"/>
          <w:lang w:val="ar-SA" w:bidi="ar-SA"/>
        </w:rPr>
        <w:t>“</w:t>
      </w:r>
      <w:r>
        <w:rPr>
          <w:sz w:val="22"/>
          <w:szCs w:val="22"/>
          <w:rtl w:val="0"/>
        </w:rPr>
        <w:t>General</w:t>
      </w:r>
      <w:r>
        <w:rPr>
          <w:sz w:val="22"/>
          <w:szCs w:val="22"/>
          <w:rtl w:val="0"/>
        </w:rPr>
        <w:t xml:space="preserve">” </w:t>
      </w:r>
      <w:r>
        <w:rPr>
          <w:sz w:val="22"/>
          <w:szCs w:val="22"/>
          <w:rtl w:val="0"/>
        </w:rPr>
        <w:t xml:space="preserve">or </w:t>
      </w:r>
      <w:r>
        <w:rPr>
          <w:sz w:val="22"/>
          <w:szCs w:val="22"/>
          <w:rtl w:val="1"/>
          <w:lang w:val="ar-SA" w:bidi="ar-SA"/>
        </w:rPr>
        <w:t>“</w:t>
      </w:r>
      <w:r>
        <w:rPr>
          <w:sz w:val="22"/>
          <w:szCs w:val="22"/>
          <w:rtl w:val="0"/>
          <w:lang w:val="en-US"/>
        </w:rPr>
        <w:t>Catholic</w:t>
      </w:r>
      <w:r>
        <w:rPr>
          <w:sz w:val="22"/>
          <w:szCs w:val="22"/>
          <w:rtl w:val="0"/>
        </w:rPr>
        <w:t xml:space="preserve">” </w:t>
      </w:r>
      <w:r>
        <w:rPr>
          <w:sz w:val="22"/>
          <w:szCs w:val="22"/>
          <w:rtl w:val="0"/>
          <w:lang w:val="en-US"/>
        </w:rPr>
        <w:t>epistles are</w:t>
      </w:r>
    </w:p>
    <w:p>
      <w:pPr>
        <w:pStyle w:val="Free Form"/>
        <w:numPr>
          <w:ilvl w:val="1"/>
          <w:numId w:val="8"/>
        </w:numPr>
        <w:rPr>
          <w:sz w:val="22"/>
          <w:szCs w:val="22"/>
          <w:lang w:val="en-US"/>
        </w:rPr>
      </w:pPr>
      <w:r>
        <w:rPr>
          <w:sz w:val="22"/>
          <w:szCs w:val="22"/>
          <w:rtl w:val="0"/>
          <w:lang w:val="en-US"/>
        </w:rPr>
        <w:t>The ones the Roman Catholic Church put in the Bible</w:t>
      </w:r>
    </w:p>
    <w:p>
      <w:pPr>
        <w:pStyle w:val="Free Form"/>
        <w:numPr>
          <w:ilvl w:val="1"/>
          <w:numId w:val="8"/>
        </w:numPr>
        <w:rPr>
          <w:sz w:val="22"/>
          <w:szCs w:val="22"/>
          <w:lang w:val="de-DE"/>
        </w:rPr>
      </w:pPr>
      <w:r>
        <w:rPr>
          <w:sz w:val="22"/>
          <w:szCs w:val="22"/>
          <w:rtl w:val="0"/>
          <w:lang w:val="de-DE"/>
        </w:rPr>
        <w:t>James, 1,2 Peter, 1,2,3 John, Jude</w:t>
      </w:r>
    </w:p>
    <w:p>
      <w:pPr>
        <w:pStyle w:val="Free Form"/>
        <w:numPr>
          <w:ilvl w:val="1"/>
          <w:numId w:val="8"/>
        </w:numPr>
        <w:rPr>
          <w:sz w:val="22"/>
          <w:szCs w:val="22"/>
          <w:lang w:val="en-US"/>
        </w:rPr>
      </w:pPr>
      <w:r>
        <w:rPr>
          <w:sz w:val="22"/>
          <w:szCs w:val="22"/>
          <w:rtl w:val="0"/>
          <w:lang w:val="en-US"/>
        </w:rPr>
        <w:t>The apocryphal books found in the Roman Catholic Scriptures</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Revelation was written to</w:t>
      </w:r>
    </w:p>
    <w:p>
      <w:pPr>
        <w:pStyle w:val="Free Form"/>
        <w:numPr>
          <w:ilvl w:val="1"/>
          <w:numId w:val="8"/>
        </w:numPr>
        <w:rPr>
          <w:sz w:val="22"/>
          <w:szCs w:val="22"/>
          <w:lang w:val="en-US"/>
        </w:rPr>
      </w:pPr>
      <w:r>
        <w:rPr>
          <w:sz w:val="22"/>
          <w:szCs w:val="22"/>
          <w:rtl w:val="0"/>
          <w:lang w:val="en-US"/>
        </w:rPr>
        <w:t>Foretell the political condition of the world in the 21st century before Christ</w:t>
      </w:r>
      <w:r>
        <w:rPr>
          <w:sz w:val="22"/>
          <w:szCs w:val="22"/>
          <w:rtl w:val="1"/>
        </w:rPr>
        <w:t xml:space="preserve">’ </w:t>
      </w:r>
      <w:r>
        <w:rPr>
          <w:sz w:val="22"/>
          <w:szCs w:val="22"/>
          <w:rtl w:val="0"/>
          <w:lang w:val="en-US"/>
        </w:rPr>
        <w:t>second coming</w:t>
      </w:r>
    </w:p>
    <w:p>
      <w:pPr>
        <w:pStyle w:val="Free Form"/>
        <w:numPr>
          <w:ilvl w:val="1"/>
          <w:numId w:val="8"/>
        </w:numPr>
        <w:rPr>
          <w:sz w:val="22"/>
          <w:szCs w:val="22"/>
          <w:lang w:val="en-US"/>
        </w:rPr>
      </w:pPr>
      <w:r>
        <w:rPr>
          <w:sz w:val="22"/>
          <w:szCs w:val="22"/>
          <w:rtl w:val="0"/>
          <w:lang w:val="en-US"/>
        </w:rPr>
        <w:t>Give a prophetical description of the rise of the Roman Catholic Church</w:t>
      </w:r>
    </w:p>
    <w:p>
      <w:pPr>
        <w:pStyle w:val="Free Form"/>
        <w:numPr>
          <w:ilvl w:val="1"/>
          <w:numId w:val="8"/>
        </w:numPr>
        <w:rPr>
          <w:sz w:val="22"/>
          <w:szCs w:val="22"/>
          <w:lang w:val="en-US"/>
        </w:rPr>
      </w:pPr>
      <w:r>
        <w:rPr>
          <w:sz w:val="22"/>
          <w:szCs w:val="22"/>
          <w:rtl w:val="0"/>
          <w:lang w:val="en-US"/>
        </w:rPr>
        <w:t>Reveal things shortly to come to pass for the comfort of suffering disciples in the first century</w:t>
      </w:r>
    </w:p>
    <w:p>
      <w:pPr>
        <w:pStyle w:val="Free Form"/>
        <w:numPr>
          <w:ilvl w:val="1"/>
          <w:numId w:val="8"/>
        </w:numPr>
        <w:rPr>
          <w:sz w:val="22"/>
          <w:szCs w:val="22"/>
          <w:lang w:val="en-US"/>
        </w:rPr>
      </w:pPr>
      <w:r>
        <w:rPr>
          <w:sz w:val="22"/>
          <w:szCs w:val="22"/>
          <w:rtl w:val="0"/>
          <w:lang w:val="en-US"/>
        </w:rPr>
        <w:t>Describe what will happen at the end of the world</w:t>
      </w:r>
    </w:p>
    <w:p>
      <w:pPr>
        <w:pStyle w:val="Free Form"/>
        <w:numPr>
          <w:ilvl w:val="0"/>
          <w:numId w:val="8"/>
        </w:numPr>
        <w:spacing w:before="120"/>
        <w:rPr>
          <w:sz w:val="22"/>
          <w:szCs w:val="22"/>
          <w:lang w:val="en-US"/>
        </w:rPr>
      </w:pPr>
      <w:r>
        <w:rPr>
          <w:sz w:val="22"/>
          <w:szCs w:val="22"/>
          <w:rtl w:val="0"/>
          <w:lang w:val="en-US"/>
        </w:rPr>
        <w:t>The theme of Hebrews is</w:t>
      </w:r>
    </w:p>
    <w:p>
      <w:pPr>
        <w:pStyle w:val="Free Form"/>
        <w:numPr>
          <w:ilvl w:val="1"/>
          <w:numId w:val="8"/>
        </w:numPr>
        <w:rPr>
          <w:sz w:val="22"/>
          <w:szCs w:val="22"/>
          <w:lang w:val="en-US"/>
        </w:rPr>
      </w:pPr>
      <w:r>
        <w:rPr>
          <w:sz w:val="22"/>
          <w:szCs w:val="22"/>
          <w:rtl w:val="0"/>
          <w:lang w:val="en-US"/>
        </w:rPr>
        <w:t>The glorious history of the Hebrew nation</w:t>
      </w:r>
    </w:p>
    <w:p>
      <w:pPr>
        <w:pStyle w:val="Free Form"/>
        <w:numPr>
          <w:ilvl w:val="1"/>
          <w:numId w:val="8"/>
        </w:numPr>
        <w:rPr>
          <w:sz w:val="22"/>
          <w:szCs w:val="22"/>
          <w:lang w:val="en-US"/>
        </w:rPr>
      </w:pPr>
      <w:r>
        <w:rPr>
          <w:sz w:val="22"/>
          <w:szCs w:val="22"/>
          <w:rtl w:val="0"/>
          <w:lang w:val="en-US"/>
        </w:rPr>
        <w:t>Why Hebrews have a special relationship with God due to their physical lineage</w:t>
      </w:r>
    </w:p>
    <w:p>
      <w:pPr>
        <w:pStyle w:val="Free Form"/>
        <w:numPr>
          <w:ilvl w:val="1"/>
          <w:numId w:val="8"/>
        </w:numPr>
        <w:rPr>
          <w:sz w:val="22"/>
          <w:szCs w:val="22"/>
        </w:rPr>
      </w:pPr>
      <w:r>
        <w:rPr>
          <w:sz w:val="22"/>
          <w:szCs w:val="22"/>
          <w:rtl w:val="0"/>
        </w:rPr>
        <w:t>God</w:t>
      </w:r>
      <w:r>
        <w:rPr>
          <w:sz w:val="22"/>
          <w:szCs w:val="22"/>
          <w:rtl w:val="1"/>
        </w:rPr>
        <w:t>’</w:t>
      </w:r>
      <w:r>
        <w:rPr>
          <w:sz w:val="22"/>
          <w:szCs w:val="22"/>
          <w:rtl w:val="0"/>
          <w:lang w:val="en-US"/>
        </w:rPr>
        <w:t>s special and different plan of salvation for Hebrews</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The following letter particularly focuses on living godly in the face of an ungodly society, including government, employers, marriage partners, and associates</w:t>
      </w:r>
    </w:p>
    <w:p>
      <w:pPr>
        <w:pStyle w:val="Free Form"/>
        <w:numPr>
          <w:ilvl w:val="1"/>
          <w:numId w:val="8"/>
        </w:numPr>
        <w:rPr>
          <w:sz w:val="22"/>
          <w:szCs w:val="22"/>
        </w:rPr>
      </w:pPr>
      <w:r>
        <w:rPr>
          <w:sz w:val="22"/>
          <w:szCs w:val="22"/>
          <w:rtl w:val="0"/>
        </w:rPr>
        <w:t>James</w:t>
      </w:r>
    </w:p>
    <w:p>
      <w:pPr>
        <w:pStyle w:val="Free Form"/>
        <w:numPr>
          <w:ilvl w:val="1"/>
          <w:numId w:val="8"/>
        </w:numPr>
        <w:rPr>
          <w:sz w:val="22"/>
          <w:szCs w:val="22"/>
        </w:rPr>
      </w:pPr>
      <w:r>
        <w:rPr>
          <w:sz w:val="22"/>
          <w:szCs w:val="22"/>
          <w:rtl w:val="0"/>
        </w:rPr>
        <w:t>1 Peter</w:t>
      </w:r>
    </w:p>
    <w:p>
      <w:pPr>
        <w:pStyle w:val="Free Form"/>
        <w:numPr>
          <w:ilvl w:val="1"/>
          <w:numId w:val="8"/>
        </w:numPr>
        <w:rPr>
          <w:sz w:val="22"/>
          <w:szCs w:val="22"/>
          <w:lang w:val="de-DE"/>
        </w:rPr>
      </w:pPr>
      <w:r>
        <w:rPr>
          <w:sz w:val="22"/>
          <w:szCs w:val="22"/>
          <w:rtl w:val="0"/>
          <w:lang w:val="de-DE"/>
        </w:rPr>
        <w:t>2 Peter</w:t>
      </w:r>
    </w:p>
    <w:p>
      <w:pPr>
        <w:pStyle w:val="Free Form"/>
        <w:numPr>
          <w:ilvl w:val="1"/>
          <w:numId w:val="8"/>
        </w:numPr>
        <w:rPr>
          <w:sz w:val="22"/>
          <w:szCs w:val="22"/>
        </w:rPr>
      </w:pPr>
      <w:r>
        <w:rPr>
          <w:sz w:val="22"/>
          <w:szCs w:val="22"/>
          <w:rtl w:val="0"/>
        </w:rPr>
        <w:t>Jude</w:t>
      </w:r>
    </w:p>
    <w:p>
      <w:pPr>
        <w:pStyle w:val="Free Form"/>
        <w:numPr>
          <w:ilvl w:val="1"/>
          <w:numId w:val="8"/>
        </w:numPr>
        <w:rPr>
          <w:sz w:val="22"/>
          <w:szCs w:val="22"/>
        </w:rPr>
      </w:pPr>
      <w:r>
        <w:rPr>
          <w:sz w:val="22"/>
          <w:szCs w:val="22"/>
          <w:rtl w:val="0"/>
        </w:rPr>
        <w:t>Hebrews</w:t>
      </w:r>
    </w:p>
    <w:p>
      <w:pPr>
        <w:pStyle w:val="Free Form"/>
        <w:pBdr>
          <w:top w:val="nil"/>
          <w:left w:val="nil"/>
          <w:bottom w:val="single" w:color="000000" w:sz="8" w:space="0" w:shadow="0" w:frame="0"/>
          <w:right w:val="nil"/>
        </w:pBdr>
        <w:rPr>
          <w:sz w:val="12"/>
          <w:szCs w:val="12"/>
        </w:rPr>
      </w:pPr>
    </w:p>
    <w:p>
      <w:pPr>
        <w:pStyle w:val="Free Form"/>
        <w:rPr>
          <w:sz w:val="16"/>
          <w:szCs w:val="16"/>
        </w:rPr>
      </w:pPr>
    </w:p>
    <w:p>
      <w:pPr>
        <w:pStyle w:val="Additional Reading"/>
        <w:bidi w:val="0"/>
      </w:pPr>
      <w:r>
        <w:rPr>
          <w:rtl w:val="0"/>
        </w:rPr>
        <w:t>Additional Reading (#25)</w:t>
      </w:r>
    </w:p>
    <w:p>
      <w:pPr>
        <w:pStyle w:val="Additional Reading verses"/>
        <w:bidi w:val="0"/>
        <w:ind w:left="283"/>
      </w:pPr>
      <w:r>
        <w:rPr>
          <w:rtl w:val="0"/>
          <w:lang w:val="en-US"/>
        </w:rPr>
        <w:t>John 1:1-18; 1,2,3 John; Jude; Revelation 1-3; James 1 and 2; 1Pt 1:1-20; 2:11-12; 5:6-12; 2Pt 1:1-11; 3:1-11; Heb 1:1-2; 2:1-4; 3:12-14; 10:19-31; 13:7-9</w:t>
      </w:r>
    </w:p>
    <w:p>
      <w:pPr>
        <w:pStyle w:val="Free Form"/>
        <w:pBdr>
          <w:top w:val="nil"/>
          <w:left w:val="nil"/>
          <w:bottom w:val="single" w:color="000000" w:sz="8" w:space="0" w:shadow="0" w:frame="0"/>
          <w:right w:val="nil"/>
        </w:pBdr>
        <w:rPr>
          <w:sz w:val="10"/>
          <w:szCs w:val="10"/>
        </w:rPr>
      </w:pPr>
    </w:p>
    <w:p>
      <w:pPr>
        <w:pStyle w:val="Free Form"/>
        <w:rPr>
          <w:sz w:val="18"/>
          <w:szCs w:val="18"/>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rPr>
          <w:sz w:val="10"/>
          <w:szCs w:val="10"/>
        </w:rPr>
      </w:pPr>
    </w:p>
    <w:p>
      <w:pPr>
        <w:pStyle w:val="Free Form"/>
        <w:bidi w:val="0"/>
      </w:pPr>
    </w:p>
    <w:p>
      <w:pPr>
        <w:pStyle w:val="Free Form"/>
        <w:bidi w:val="0"/>
      </w:pPr>
      <w:r/>
      <w:bookmarkEnd w:id="0"/>
    </w:p>
    <w:sectPr>
      <w:headerReference w:type="default" r:id="rId85"/>
      <w:footerReference w:type="default" r:id="rId86"/>
      <w:pgSz w:w="12240" w:h="15840" w:orient="portrait"/>
      <w:pgMar w:top="1440" w:right="1440" w:bottom="1080" w:left="1440" w:header="720" w:footer="792"/>
      <w:bidi w:val="0"/>
    </w:sectPr>
  </w:body>
</w:document>
</file>

<file path=word/endnotes.xml><?xml version="1.0" encoding="utf-8"?>
<w:end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endnote w:type="separator" w:id="-1">
    <w:p>
      <w:r>
        <w:separator/>
      </w:r>
    </w:p>
  </w:endnote>
  <w:endnote w:type="continuationSeparator" w:id="0">
    <w:p>
      <w:r>
        <w:continuationSeparator/>
      </w:r>
    </w:p>
  </w:endnote>
  <w:endnote w:type="continuationNotice" w:id="-2">
    <w:p>
      <w:r>
        <w:t/>
      </w:r>
    </w:p>
  </w:endnote>
  <w:endnote w:id="1">
    <w:p>
      <w:pPr>
        <w:pStyle w:val="Section endnote Text"/>
        <w:bidi w:val="0"/>
        <w:rPr>
          <w:outline w:val="0"/>
          <w:color w:val="000000"/>
          <w14:textFill>
            <w14:solidFill>
              <w14:srgbClr w14:val="000000"/>
            </w14:solidFill>
          </w14:textFill>
        </w:rPr>
      </w:pPr>
      <w:r>
        <w:rPr>
          <w:vertAlign w:val="superscript"/>
        </w:rPr>
        <w:endnoteRef/>
      </w:r>
      <w:r>
        <w:rPr>
          <w:rFonts w:cs="Arial Unicode MS" w:eastAsia="Arial Unicode MS"/>
          <w:rtl w:val="0"/>
        </w:rPr>
        <w:t xml:space="preserve"> </w:t>
      </w:r>
      <w:r>
        <w:rPr>
          <w:rFonts w:cs="Arial Unicode MS" w:eastAsia="Arial Unicode MS"/>
          <w:b w:val="1"/>
          <w:bCs w:val="1"/>
          <w:outline w:val="0"/>
          <w:color w:val="000000"/>
          <w:rtl w:val="0"/>
          <w:lang w:val="en-US"/>
          <w14:textFill>
            <w14:solidFill>
              <w14:srgbClr w14:val="000000"/>
            </w14:solidFill>
          </w14:textFill>
        </w:rPr>
        <w:t xml:space="preserve">Further Study on </w:t>
      </w:r>
      <w:r>
        <w:rPr>
          <w:rFonts w:cs="Arial Unicode MS" w:eastAsia="Arial Unicode MS" w:hint="default"/>
          <w:b w:val="1"/>
          <w:bCs w:val="1"/>
          <w:outline w:val="0"/>
          <w:color w:val="000000"/>
          <w:rtl w:val="1"/>
          <w:lang w:val="ar-SA" w:bidi="ar-SA"/>
          <w14:textFill>
            <w14:solidFill>
              <w14:srgbClr w14:val="000000"/>
            </w14:solidFill>
          </w14:textFill>
        </w:rPr>
        <w:t>“</w:t>
      </w:r>
      <w:r>
        <w:rPr>
          <w:rFonts w:cs="Arial Unicode MS" w:eastAsia="Arial Unicode MS"/>
          <w:b w:val="1"/>
          <w:bCs w:val="1"/>
          <w:outline w:val="0"/>
          <w:color w:val="000000"/>
          <w:rtl w:val="0"/>
          <w:lang w:val="fr-FR"/>
          <w14:textFill>
            <w14:solidFill>
              <w14:srgbClr w14:val="000000"/>
            </w14:solidFill>
          </w14:textFill>
        </w:rPr>
        <w:t>Dispensation</w:t>
      </w:r>
      <w:r>
        <w:rPr>
          <w:rFonts w:cs="Arial Unicode MS" w:eastAsia="Arial Unicode MS" w:hint="default"/>
          <w:b w:val="1"/>
          <w:bCs w:val="1"/>
          <w:outline w:val="0"/>
          <w:color w:val="000000"/>
          <w:rtl w:val="0"/>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 xml:space="preserve"> - Is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fr-FR"/>
          <w14:textFill>
            <w14:solidFill>
              <w14:srgbClr w14:val="000000"/>
            </w14:solidFill>
          </w14:textFill>
        </w:rPr>
        <w:t>dispensation</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outline w:val="0"/>
          <w:color w:val="000000"/>
          <w:rtl w:val="0"/>
          <w14:textFill>
            <w14:solidFill>
              <w14:srgbClr w14:val="000000"/>
            </w14:solidFill>
          </w14:textFill>
        </w:rPr>
        <w:t>(</w:t>
      </w:r>
      <w:r>
        <w:rPr>
          <w:rFonts w:cs="Arial Unicode MS" w:eastAsia="Arial Unicode MS"/>
          <w:i w:val="1"/>
          <w:iCs w:val="1"/>
          <w:outline w:val="0"/>
          <w:color w:val="000000"/>
          <w:rtl w:val="0"/>
          <w14:textFill>
            <w14:solidFill>
              <w14:srgbClr w14:val="000000"/>
            </w14:solidFill>
          </w14:textFill>
        </w:rPr>
        <w:t>oikonomia</w:t>
      </w:r>
      <w:r>
        <w:rPr>
          <w:rFonts w:cs="Arial Unicode MS" w:eastAsia="Arial Unicode MS"/>
          <w:outline w:val="0"/>
          <w:color w:val="000000"/>
          <w:rtl w:val="0"/>
          <w:lang w:val="en-US"/>
          <w14:textFill>
            <w14:solidFill>
              <w14:srgbClr w14:val="000000"/>
            </w14:solidFill>
          </w14:textFill>
        </w:rPr>
        <w:t xml:space="preserve">) used in the OT? In the LXX it occurs in </w:t>
      </w:r>
      <w:r>
        <w:rPr>
          <w:rFonts w:cs="Arial Unicode MS" w:eastAsia="Arial Unicode MS"/>
          <w:b w:val="1"/>
          <w:bCs w:val="1"/>
          <w:rtl w:val="0"/>
        </w:rPr>
        <w:t>Isa 22:19,21</w:t>
      </w:r>
      <w:r>
        <w:rPr>
          <w:rFonts w:cs="Arial Unicode MS" w:eastAsia="Arial Unicode MS"/>
          <w:outline w:val="0"/>
          <w:color w:val="000000"/>
          <w:rtl w:val="0"/>
          <w:lang w:val="en-US"/>
          <w14:textFill>
            <w14:solidFill>
              <w14:srgbClr w14:val="000000"/>
            </w14:solidFill>
          </w14:textFill>
        </w:rPr>
        <w:t xml:space="preserve">. In the LXX it is translated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stewardship</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outline w:val="0"/>
          <w:color w:val="000000"/>
          <w:rtl w:val="0"/>
          <w14:textFill>
            <w14:solidFill>
              <w14:srgbClr w14:val="000000"/>
            </w14:solidFill>
          </w14:textFill>
        </w:rPr>
        <w:t xml:space="preserve">in </w:t>
      </w:r>
      <w:r>
        <w:rPr>
          <w:rFonts w:cs="Arial Unicode MS" w:eastAsia="Arial Unicode MS"/>
          <w:b w:val="1"/>
          <w:bCs w:val="1"/>
          <w:rtl w:val="0"/>
        </w:rPr>
        <w:t>v19</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office</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smallCaps w:val="1"/>
          <w:outline w:val="0"/>
          <w:color w:val="000000"/>
          <w:rtl w:val="0"/>
          <w14:textFill>
            <w14:solidFill>
              <w14:srgbClr w14:val="000000"/>
            </w14:solidFill>
          </w14:textFill>
        </w:rPr>
        <w:t>nasb, nkjv</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fr-FR"/>
          <w14:textFill>
            <w14:solidFill>
              <w14:srgbClr w14:val="000000"/>
            </w14:solidFill>
          </w14:textFill>
        </w:rPr>
        <w:t>station</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smallCaps w:val="1"/>
          <w:outline w:val="0"/>
          <w:color w:val="000000"/>
          <w:rtl w:val="0"/>
          <w:lang w:val="nl-NL"/>
          <w14:textFill>
            <w14:solidFill>
              <w14:srgbClr w14:val="000000"/>
            </w14:solidFill>
          </w14:textFill>
        </w:rPr>
        <w:t>kjv</w:t>
      </w:r>
      <w:r>
        <w:rPr>
          <w:rFonts w:cs="Arial Unicode MS" w:eastAsia="Arial Unicode MS"/>
          <w:outline w:val="0"/>
          <w:color w:val="000000"/>
          <w:rtl w:val="0"/>
          <w:lang w:val="en-US"/>
          <w14:textFill>
            <w14:solidFill>
              <w14:srgbClr w14:val="000000"/>
            </w14:solidFill>
          </w14:textFill>
        </w:rPr>
        <w:t xml:space="preserve">). It is also translated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stewardship</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outline w:val="0"/>
          <w:color w:val="000000"/>
          <w:rtl w:val="0"/>
          <w14:textFill>
            <w14:solidFill>
              <w14:srgbClr w14:val="000000"/>
            </w14:solidFill>
          </w14:textFill>
        </w:rPr>
        <w:t xml:space="preserve">in </w:t>
      </w:r>
      <w:r>
        <w:rPr>
          <w:rFonts w:cs="Arial Unicode MS" w:eastAsia="Arial Unicode MS"/>
          <w:b w:val="1"/>
          <w:bCs w:val="1"/>
          <w:rtl w:val="0"/>
          <w:lang w:val="da-DK"/>
        </w:rPr>
        <w:t>v21</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I will give thy stewardship into his hands</w:t>
      </w:r>
      <w:r>
        <w:rPr>
          <w:rFonts w:cs="Arial Unicode MS" w:eastAsia="Arial Unicode MS" w:hint="default"/>
          <w:outline w:val="0"/>
          <w:color w:val="000000"/>
          <w:rtl w:val="0"/>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 xml:space="preserve">), and the corresponding phrase in the </w:t>
      </w:r>
      <w:r>
        <w:rPr>
          <w:rFonts w:cs="Arial Unicode MS" w:eastAsia="Arial Unicode MS"/>
          <w:smallCaps w:val="1"/>
          <w:outline w:val="0"/>
          <w:color w:val="000000"/>
          <w:rtl w:val="0"/>
          <w14:textFill>
            <w14:solidFill>
              <w14:srgbClr w14:val="000000"/>
            </w14:solidFill>
          </w14:textFill>
        </w:rPr>
        <w:t>NASB</w:t>
      </w:r>
      <w:r>
        <w:rPr>
          <w:rFonts w:cs="Arial Unicode MS" w:eastAsia="Arial Unicode MS"/>
          <w:outline w:val="0"/>
          <w:color w:val="000000"/>
          <w:rtl w:val="0"/>
          <w:lang w:val="en-US"/>
          <w14:textFill>
            <w14:solidFill>
              <w14:srgbClr w14:val="000000"/>
            </w14:solidFill>
          </w14:textFill>
        </w:rPr>
        <w:t xml:space="preserve"> (third phrase) seems to be,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I will entrust him with your authority</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outline w:val="0"/>
          <w:color w:val="000000"/>
          <w:rtl w:val="0"/>
          <w14:textFill>
            <w14:solidFill>
              <w14:srgbClr w14:val="000000"/>
            </w14:solidFill>
          </w14:textFill>
        </w:rPr>
        <w:t>(</w:t>
      </w:r>
      <w:r>
        <w:rPr>
          <w:rFonts w:cs="Arial Unicode MS" w:eastAsia="Arial Unicode MS"/>
          <w:smallCaps w:val="1"/>
          <w:outline w:val="0"/>
          <w:color w:val="000000"/>
          <w:rtl w:val="0"/>
          <w14:textFill>
            <w14:solidFill>
              <w14:srgbClr w14:val="000000"/>
            </w14:solidFill>
          </w14:textFill>
        </w:rPr>
        <w:t>KJV</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I will commit thy government into his hand</w:t>
      </w:r>
      <w:r>
        <w:rPr>
          <w:rFonts w:cs="Arial Unicode MS" w:eastAsia="Arial Unicode MS" w:hint="default"/>
          <w:outline w:val="0"/>
          <w:color w:val="000000"/>
          <w:rtl w:val="0"/>
          <w14:textFill>
            <w14:solidFill>
              <w14:srgbClr w14:val="000000"/>
            </w14:solidFill>
          </w14:textFill>
        </w:rPr>
        <w:t>”</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smallCaps w:val="1"/>
          <w:outline w:val="0"/>
          <w:color w:val="000000"/>
          <w:rtl w:val="0"/>
          <w:lang w:val="de-DE"/>
          <w14:textFill>
            <w14:solidFill>
              <w14:srgbClr w14:val="000000"/>
            </w14:solidFill>
          </w14:textFill>
        </w:rPr>
        <w:t>NKJV</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I will commit your responsibility into his hand</w:t>
      </w:r>
      <w:r>
        <w:rPr>
          <w:rFonts w:cs="Arial Unicode MS" w:eastAsia="Arial Unicode MS" w:hint="default"/>
          <w:outline w:val="0"/>
          <w:color w:val="000000"/>
          <w:rtl w:val="0"/>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 xml:space="preserve">). In any case the passage demonstrates the idea of one entrusted with the administration and management of property (in this case, not his own, but that of the kingdom), a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master of the house</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outline w:val="0"/>
          <w:color w:val="000000"/>
          <w:rtl w:val="0"/>
          <w:lang w:val="en-US"/>
          <w14:textFill>
            <w14:solidFill>
              <w14:srgbClr w14:val="000000"/>
            </w14:solidFill>
          </w14:textFill>
        </w:rPr>
        <w:t>dispensing blessings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he will become a father...when he opens no one will shut, when he shuts...</w:t>
      </w:r>
      <w:r>
        <w:rPr>
          <w:rFonts w:cs="Arial Unicode MS" w:eastAsia="Arial Unicode MS" w:hint="default"/>
          <w:outline w:val="0"/>
          <w:color w:val="000000"/>
          <w:rtl w:val="0"/>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 xml:space="preserve">). The related verb, </w:t>
      </w:r>
      <w:r>
        <w:rPr>
          <w:rFonts w:cs="Arial Unicode MS" w:eastAsia="Arial Unicode MS"/>
          <w:i w:val="1"/>
          <w:iCs w:val="1"/>
          <w:outline w:val="0"/>
          <w:color w:val="000000"/>
          <w:rtl w:val="0"/>
          <w14:textFill>
            <w14:solidFill>
              <w14:srgbClr w14:val="000000"/>
            </w14:solidFill>
          </w14:textFill>
        </w:rPr>
        <w:t>oikonomeO</w:t>
      </w:r>
      <w:r>
        <w:rPr>
          <w:rFonts w:cs="Arial Unicode MS" w:eastAsia="Arial Unicode MS"/>
          <w:outline w:val="0"/>
          <w:color w:val="000000"/>
          <w:rtl w:val="0"/>
          <w:lang w:val="en-US"/>
          <w14:textFill>
            <w14:solidFill>
              <w14:srgbClr w14:val="000000"/>
            </w14:solidFill>
          </w14:textFill>
        </w:rPr>
        <w:t xml:space="preserve">, is found in the LXX in </w:t>
      </w:r>
      <w:r>
        <w:rPr>
          <w:rFonts w:cs="Arial Unicode MS" w:eastAsia="Arial Unicode MS"/>
          <w:b w:val="1"/>
          <w:bCs w:val="1"/>
          <w:rtl w:val="0"/>
        </w:rPr>
        <w:t>Psa 112:5</w:t>
      </w:r>
      <w:r>
        <w:rPr>
          <w:rFonts w:cs="Arial Unicode MS" w:eastAsia="Arial Unicode MS"/>
          <w:outline w:val="0"/>
          <w:color w:val="000000"/>
          <w:rtl w:val="0"/>
          <w:lang w:val="en-US"/>
          <w14:textFill>
            <w14:solidFill>
              <w14:srgbClr w14:val="000000"/>
            </w14:solidFill>
          </w14:textFill>
        </w:rPr>
        <w:t xml:space="preserve"> and translated,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he will direct</w:t>
      </w:r>
      <w:r>
        <w:rPr>
          <w:rFonts w:cs="Arial Unicode MS" w:eastAsia="Arial Unicode MS" w:hint="default"/>
          <w:outline w:val="0"/>
          <w:color w:val="000000"/>
          <w:rtl w:val="0"/>
          <w14:textFill>
            <w14:solidFill>
              <w14:srgbClr w14:val="000000"/>
            </w14:solidFill>
          </w14:textFill>
        </w:rPr>
        <w:t>”</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He will direct (</w:t>
      </w:r>
      <w:r>
        <w:rPr>
          <w:rFonts w:cs="Arial Unicode MS" w:eastAsia="Arial Unicode MS"/>
          <w:i w:val="1"/>
          <w:iCs w:val="1"/>
          <w:outline w:val="0"/>
          <w:color w:val="000000"/>
          <w:rtl w:val="0"/>
          <w14:textFill>
            <w14:solidFill>
              <w14:srgbClr w14:val="000000"/>
            </w14:solidFill>
          </w14:textFill>
        </w:rPr>
        <w:t>oikonomeO</w:t>
      </w:r>
      <w:r>
        <w:rPr>
          <w:rFonts w:cs="Arial Unicode MS" w:eastAsia="Arial Unicode MS"/>
          <w:outline w:val="0"/>
          <w:color w:val="000000"/>
          <w:rtl w:val="0"/>
          <w:lang w:val="en-US"/>
          <w14:textFill>
            <w14:solidFill>
              <w14:srgbClr w14:val="000000"/>
            </w14:solidFill>
          </w14:textFill>
        </w:rPr>
        <w:t>) his affairs with judgment.</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outline w:val="0"/>
          <w:color w:val="000000"/>
          <w:rtl w:val="0"/>
          <w14:textFill>
            <w14:solidFill>
              <w14:srgbClr w14:val="000000"/>
            </w14:solidFill>
          </w14:textFill>
        </w:rPr>
        <w:t>(</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14:textFill>
            <w14:solidFill>
              <w14:srgbClr w14:val="000000"/>
            </w14:solidFill>
          </w14:textFill>
        </w:rPr>
        <w:t xml:space="preserve">Or,  </w:t>
      </w:r>
      <w:r>
        <w:rPr>
          <w:rFonts w:cs="Arial Unicode MS" w:eastAsia="Arial Unicode MS"/>
          <w:i w:val="1"/>
          <w:iCs w:val="1"/>
          <w:outline w:val="0"/>
          <w:color w:val="000000"/>
          <w:rtl w:val="0"/>
          <w:lang w:val="es-ES_tradnl"/>
          <w14:textFill>
            <w14:solidFill>
              <w14:srgbClr w14:val="000000"/>
            </w14:solidFill>
          </w14:textFill>
        </w:rPr>
        <w:t>conduct</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i w:val="1"/>
          <w:iCs w:val="1"/>
          <w:outline w:val="0"/>
          <w:color w:val="000000"/>
          <w:rtl w:val="0"/>
          <w:lang w:val="en-US"/>
          <w14:textFill>
            <w14:solidFill>
              <w14:srgbClr w14:val="000000"/>
            </w14:solidFill>
          </w14:textFill>
        </w:rPr>
        <w:t>his affairs with justice</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smallCaps w:val="1"/>
          <w:outline w:val="0"/>
          <w:color w:val="000000"/>
          <w:rtl w:val="0"/>
          <w14:textFill>
            <w14:solidFill>
              <w14:srgbClr w14:val="000000"/>
            </w14:solidFill>
          </w14:textFill>
        </w:rPr>
        <w:t>NASB</w:t>
      </w:r>
      <w:r>
        <w:rPr>
          <w:rFonts w:cs="Arial Unicode MS" w:eastAsia="Arial Unicode MS"/>
          <w:outline w:val="0"/>
          <w:color w:val="000000"/>
          <w:rtl w:val="0"/>
          <w14:textFill>
            <w14:solidFill>
              <w14:srgbClr w14:val="000000"/>
            </w14:solidFill>
          </w14:textFill>
        </w:rPr>
        <w:t xml:space="preserve"> ftnt;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he will guide his affairs with discretion.</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smallCaps w:val="1"/>
          <w:outline w:val="0"/>
          <w:color w:val="000000"/>
          <w:rtl w:val="0"/>
          <w14:textFill>
            <w14:solidFill>
              <w14:srgbClr w14:val="000000"/>
            </w14:solidFill>
          </w14:textFill>
        </w:rPr>
        <w:t>KJV</w:t>
      </w:r>
      <w:r>
        <w:rPr>
          <w:rFonts w:cs="Arial Unicode MS" w:eastAsia="Arial Unicode MS"/>
          <w:outline w:val="0"/>
          <w:color w:val="000000"/>
          <w:rtl w:val="0"/>
          <w:lang w:val="en-US"/>
          <w14:textFill>
            <w14:solidFill>
              <w14:srgbClr w14:val="000000"/>
            </w14:solidFill>
          </w14:textFill>
        </w:rPr>
        <w:t xml:space="preserve">) Note the context of the first four verses as it deals with how a man manages his house and dispenses his blessings. </w:t>
      </w:r>
      <w:r>
        <w:rPr>
          <w:rFonts w:cs="Arial Unicode MS" w:eastAsia="Arial Unicode MS"/>
          <w:i w:val="1"/>
          <w:iCs w:val="1"/>
          <w:outline w:val="0"/>
          <w:color w:val="000000"/>
          <w:rtl w:val="0"/>
          <w14:textFill>
            <w14:solidFill>
              <w14:srgbClr w14:val="000000"/>
            </w14:solidFill>
          </w14:textFill>
        </w:rPr>
        <w:t>oikonomos</w:t>
      </w:r>
      <w:r>
        <w:rPr>
          <w:rFonts w:cs="Arial Unicode MS" w:eastAsia="Arial Unicode MS"/>
          <w:outline w:val="0"/>
          <w:color w:val="000000"/>
          <w:rtl w:val="0"/>
          <w:lang w:val="en-US"/>
          <w14:textFill>
            <w14:solidFill>
              <w14:srgbClr w14:val="000000"/>
            </w14:solidFill>
          </w14:textFill>
        </w:rPr>
        <w:t xml:space="preserve"> is translated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over the household</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outline w:val="0"/>
          <w:color w:val="000000"/>
          <w:rtl w:val="0"/>
          <w14:textFill>
            <w14:solidFill>
              <w14:srgbClr w14:val="000000"/>
            </w14:solidFill>
          </w14:textFill>
        </w:rPr>
        <w:t xml:space="preserve">in </w:t>
      </w:r>
      <w:r>
        <w:rPr>
          <w:rFonts w:cs="Arial Unicode MS" w:eastAsia="Arial Unicode MS"/>
          <w:b w:val="1"/>
          <w:bCs w:val="1"/>
          <w:rtl w:val="0"/>
        </w:rPr>
        <w:t>1Ki 4:6; 16:9; 18:3; 2Ki 18,37; 19:2; Isa 36:3,22; 37:2</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official of his household</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outline w:val="0"/>
          <w:color w:val="000000"/>
          <w:rtl w:val="0"/>
          <w14:textFill>
            <w14:solidFill>
              <w14:srgbClr w14:val="000000"/>
            </w14:solidFill>
          </w14:textFill>
        </w:rPr>
        <w:t xml:space="preserve">in </w:t>
      </w:r>
      <w:r>
        <w:rPr>
          <w:rFonts w:cs="Arial Unicode MS" w:eastAsia="Arial Unicode MS"/>
          <w:b w:val="1"/>
          <w:bCs w:val="1"/>
          <w:rtl w:val="0"/>
          <w:lang w:val="pt-PT"/>
        </w:rPr>
        <w:t>Est 1:8</w:t>
      </w:r>
      <w:r>
        <w:rPr>
          <w:rFonts w:cs="Arial Unicode MS" w:eastAsia="Arial Unicode MS"/>
          <w:outline w:val="0"/>
          <w:color w:val="000000"/>
          <w:rtl w:val="0"/>
          <w14:textFill>
            <w14:solidFill>
              <w14:srgbClr w14:val="000000"/>
            </w14:solidFill>
          </w14:textFill>
        </w:rPr>
        <w:t>.</w:t>
      </w:r>
    </w:p>
    <w:p>
      <w:pPr>
        <w:pStyle w:val="Section endnote Text"/>
        <w:ind w:firstLine="360"/>
        <w:rPr>
          <w:sz w:val="20"/>
          <w:szCs w:val="20"/>
        </w:rPr>
      </w:pPr>
      <w:r>
        <w:rPr>
          <w:i w:val="1"/>
          <w:iCs w:val="1"/>
          <w:sz w:val="20"/>
          <w:szCs w:val="20"/>
          <w:rtl w:val="0"/>
        </w:rPr>
        <w:t>oikonomeO</w:t>
      </w:r>
      <w:r>
        <w:rPr>
          <w:sz w:val="20"/>
          <w:szCs w:val="20"/>
          <w:rtl w:val="0"/>
          <w:lang w:val="en-US"/>
        </w:rPr>
        <w:t xml:space="preserve"> (the verb) occurs in </w:t>
      </w:r>
      <w:r>
        <w:rPr>
          <w:b w:val="1"/>
          <w:bCs w:val="1"/>
          <w:sz w:val="20"/>
          <w:szCs w:val="20"/>
          <w:rtl w:val="0"/>
        </w:rPr>
        <w:t>Lk 16:2</w:t>
      </w:r>
      <w:r>
        <w:rPr>
          <w:sz w:val="20"/>
          <w:szCs w:val="20"/>
          <w:rtl w:val="0"/>
        </w:rPr>
        <w:t xml:space="preserve">, </w:t>
      </w:r>
      <w:r>
        <w:rPr>
          <w:sz w:val="20"/>
          <w:szCs w:val="20"/>
          <w:rtl w:val="1"/>
          <w:lang w:val="ar-SA" w:bidi="ar-SA"/>
        </w:rPr>
        <w:t>“</w:t>
      </w:r>
      <w:r>
        <w:rPr>
          <w:sz w:val="20"/>
          <w:szCs w:val="20"/>
          <w:rtl w:val="0"/>
          <w:lang w:val="en-US"/>
        </w:rPr>
        <w:t xml:space="preserve">be </w:t>
      </w:r>
      <w:r>
        <w:rPr>
          <w:rtl w:val="0"/>
          <w:lang w:val="en-US"/>
        </w:rPr>
        <w:t>steward</w:t>
      </w:r>
      <w:r>
        <w:rPr>
          <w:sz w:val="20"/>
          <w:szCs w:val="20"/>
          <w:rtl w:val="0"/>
        </w:rPr>
        <w:t>.</w:t>
      </w:r>
      <w:r>
        <w:rPr>
          <w:sz w:val="20"/>
          <w:szCs w:val="20"/>
          <w:rtl w:val="0"/>
        </w:rPr>
        <w:t xml:space="preserve">” </w:t>
      </w:r>
    </w:p>
    <w:p>
      <w:pPr>
        <w:pStyle w:val="Section endnote Text"/>
        <w:ind w:firstLine="360"/>
        <w:rPr>
          <w:sz w:val="20"/>
          <w:szCs w:val="20"/>
        </w:rPr>
      </w:pPr>
      <w:r>
        <w:rPr>
          <w:i w:val="1"/>
          <w:iCs w:val="1"/>
          <w:sz w:val="20"/>
          <w:szCs w:val="20"/>
          <w:rtl w:val="0"/>
        </w:rPr>
        <w:t>oikonomia</w:t>
      </w:r>
      <w:r>
        <w:rPr>
          <w:sz w:val="20"/>
          <w:szCs w:val="20"/>
          <w:rtl w:val="0"/>
          <w:lang w:val="en-US"/>
        </w:rPr>
        <w:t xml:space="preserve"> occurs in </w:t>
      </w:r>
      <w:r>
        <w:rPr>
          <w:b w:val="1"/>
          <w:bCs w:val="1"/>
          <w:sz w:val="20"/>
          <w:szCs w:val="20"/>
          <w:rtl w:val="0"/>
        </w:rPr>
        <w:t>Lk 16:2,3,4</w:t>
      </w:r>
      <w:r>
        <w:rPr>
          <w:sz w:val="20"/>
          <w:szCs w:val="20"/>
          <w:rtl w:val="0"/>
        </w:rPr>
        <w:t xml:space="preserve"> (NAS77, KJV, NKJV, ASV, </w:t>
      </w:r>
      <w:r>
        <w:rPr>
          <w:sz w:val="20"/>
          <w:szCs w:val="20"/>
          <w:rtl w:val="1"/>
          <w:lang w:val="ar-SA" w:bidi="ar-SA"/>
        </w:rPr>
        <w:t>“</w:t>
      </w:r>
      <w:r>
        <w:rPr>
          <w:sz w:val="20"/>
          <w:szCs w:val="20"/>
          <w:rtl w:val="0"/>
          <w:lang w:val="en-US"/>
        </w:rPr>
        <w:t>stewardship</w:t>
      </w:r>
      <w:r>
        <w:rPr>
          <w:sz w:val="20"/>
          <w:szCs w:val="20"/>
          <w:rtl w:val="0"/>
        </w:rPr>
        <w:t>”</w:t>
      </w:r>
      <w:r>
        <w:rPr>
          <w:sz w:val="20"/>
          <w:szCs w:val="20"/>
          <w:rtl w:val="0"/>
        </w:rPr>
        <w:t xml:space="preserve">; NASB, ESV, LEB, </w:t>
      </w:r>
      <w:r>
        <w:rPr>
          <w:sz w:val="20"/>
          <w:szCs w:val="20"/>
          <w:rtl w:val="1"/>
          <w:lang w:val="ar-SA" w:bidi="ar-SA"/>
        </w:rPr>
        <w:t>“</w:t>
      </w:r>
      <w:r>
        <w:rPr>
          <w:sz w:val="20"/>
          <w:szCs w:val="20"/>
          <w:rtl w:val="0"/>
          <w:lang w:val="fr-FR"/>
        </w:rPr>
        <w:t>management</w:t>
      </w:r>
      <w:r>
        <w:rPr>
          <w:sz w:val="20"/>
          <w:szCs w:val="20"/>
          <w:rtl w:val="0"/>
        </w:rPr>
        <w:t>”</w:t>
      </w:r>
      <w:r>
        <w:rPr>
          <w:sz w:val="20"/>
          <w:szCs w:val="20"/>
          <w:rtl w:val="0"/>
          <w:lang w:val="it-IT"/>
        </w:rPr>
        <w:t xml:space="preserve">); in </w:t>
      </w:r>
      <w:r>
        <w:rPr>
          <w:b w:val="1"/>
          <w:bCs w:val="1"/>
          <w:sz w:val="20"/>
          <w:szCs w:val="20"/>
          <w:rtl w:val="0"/>
        </w:rPr>
        <w:t>1Co 9:17</w:t>
      </w:r>
      <w:r>
        <w:rPr>
          <w:sz w:val="20"/>
          <w:szCs w:val="20"/>
          <w:rtl w:val="0"/>
        </w:rPr>
        <w:t xml:space="preserve"> (</w:t>
      </w:r>
      <w:r>
        <w:rPr>
          <w:sz w:val="20"/>
          <w:szCs w:val="20"/>
          <w:rtl w:val="1"/>
          <w:lang w:val="ar-SA" w:bidi="ar-SA"/>
        </w:rPr>
        <w:t>“</w:t>
      </w:r>
      <w:r>
        <w:rPr>
          <w:rtl w:val="0"/>
          <w:lang w:val="en-US"/>
        </w:rPr>
        <w:t>stewardship</w:t>
      </w:r>
      <w:r>
        <w:rPr>
          <w:sz w:val="20"/>
          <w:szCs w:val="20"/>
          <w:rtl w:val="0"/>
        </w:rPr>
        <w:t>”</w:t>
      </w:r>
      <w:r>
        <w:rPr>
          <w:sz w:val="20"/>
          <w:szCs w:val="20"/>
          <w:rtl w:val="0"/>
          <w:lang w:val="it-IT"/>
        </w:rPr>
        <w:t xml:space="preserve">); </w:t>
      </w:r>
      <w:r>
        <w:rPr>
          <w:b w:val="1"/>
          <w:bCs w:val="1"/>
          <w:sz w:val="20"/>
          <w:szCs w:val="20"/>
          <w:rtl w:val="0"/>
        </w:rPr>
        <w:t>Eph 3:2</w:t>
      </w:r>
      <w:r>
        <w:rPr>
          <w:sz w:val="20"/>
          <w:szCs w:val="20"/>
          <w:rtl w:val="0"/>
        </w:rPr>
        <w:t xml:space="preserve"> (</w:t>
      </w:r>
      <w:r>
        <w:rPr>
          <w:sz w:val="20"/>
          <w:szCs w:val="20"/>
          <w:rtl w:val="1"/>
          <w:lang w:val="ar-SA" w:bidi="ar-SA"/>
        </w:rPr>
        <w:t>“</w:t>
      </w:r>
      <w:r>
        <w:rPr>
          <w:sz w:val="20"/>
          <w:szCs w:val="20"/>
          <w:rtl w:val="0"/>
          <w:lang w:val="en-US"/>
        </w:rPr>
        <w:t>stewardship</w:t>
      </w:r>
      <w:r>
        <w:rPr>
          <w:sz w:val="20"/>
          <w:szCs w:val="20"/>
          <w:rtl w:val="0"/>
        </w:rPr>
        <w:t>”</w:t>
      </w:r>
      <w:r>
        <w:rPr>
          <w:sz w:val="20"/>
          <w:szCs w:val="20"/>
          <w:rtl w:val="0"/>
          <w:lang w:val="it-IT"/>
        </w:rPr>
        <w:t xml:space="preserve">); </w:t>
      </w:r>
      <w:r>
        <w:rPr>
          <w:b w:val="1"/>
          <w:bCs w:val="1"/>
          <w:sz w:val="20"/>
          <w:szCs w:val="20"/>
          <w:rtl w:val="0"/>
          <w:lang w:val="it-IT"/>
        </w:rPr>
        <w:t>Col 1:25</w:t>
      </w:r>
      <w:r>
        <w:rPr>
          <w:sz w:val="20"/>
          <w:szCs w:val="20"/>
          <w:rtl w:val="0"/>
        </w:rPr>
        <w:t xml:space="preserve"> (</w:t>
      </w:r>
      <w:r>
        <w:rPr>
          <w:sz w:val="20"/>
          <w:szCs w:val="20"/>
          <w:rtl w:val="1"/>
          <w:lang w:val="ar-SA" w:bidi="ar-SA"/>
        </w:rPr>
        <w:t>“</w:t>
      </w:r>
      <w:r>
        <w:rPr>
          <w:sz w:val="20"/>
          <w:szCs w:val="20"/>
          <w:rtl w:val="0"/>
          <w:lang w:val="en-US"/>
        </w:rPr>
        <w:t>stewardship</w:t>
      </w:r>
      <w:r>
        <w:rPr>
          <w:sz w:val="20"/>
          <w:szCs w:val="20"/>
          <w:rtl w:val="0"/>
        </w:rPr>
        <w:t>”</w:t>
      </w:r>
      <w:r>
        <w:rPr>
          <w:sz w:val="20"/>
          <w:szCs w:val="20"/>
          <w:rtl w:val="0"/>
        </w:rPr>
        <w:t>).</w:t>
      </w:r>
    </w:p>
    <w:p>
      <w:pPr>
        <w:pStyle w:val="Free Form"/>
        <w:ind w:firstLine="360"/>
        <w:rPr>
          <w:sz w:val="20"/>
          <w:szCs w:val="20"/>
        </w:rPr>
      </w:pPr>
      <w:r>
        <w:rPr>
          <w:i w:val="1"/>
          <w:iCs w:val="1"/>
          <w:sz w:val="20"/>
          <w:szCs w:val="20"/>
          <w:rtl w:val="0"/>
        </w:rPr>
        <w:t>oikonomos</w:t>
      </w:r>
      <w:r>
        <w:rPr>
          <w:sz w:val="20"/>
          <w:szCs w:val="20"/>
          <w:rtl w:val="0"/>
          <w:lang w:val="en-US"/>
        </w:rPr>
        <w:t xml:space="preserve"> is translated </w:t>
      </w:r>
      <w:r>
        <w:rPr>
          <w:sz w:val="20"/>
          <w:szCs w:val="20"/>
          <w:rtl w:val="1"/>
          <w:lang w:val="ar-SA" w:bidi="ar-SA"/>
        </w:rPr>
        <w:t>“</w:t>
      </w:r>
      <w:r>
        <w:rPr>
          <w:sz w:val="20"/>
          <w:szCs w:val="20"/>
          <w:rtl w:val="0"/>
          <w:lang w:val="en-US"/>
        </w:rPr>
        <w:t>steward(s)</w:t>
      </w:r>
      <w:r>
        <w:rPr>
          <w:sz w:val="20"/>
          <w:szCs w:val="20"/>
          <w:rtl w:val="0"/>
        </w:rPr>
        <w:t xml:space="preserve">” </w:t>
      </w:r>
      <w:r>
        <w:rPr>
          <w:sz w:val="20"/>
          <w:szCs w:val="20"/>
          <w:rtl w:val="0"/>
        </w:rPr>
        <w:t xml:space="preserve">in </w:t>
      </w:r>
      <w:r>
        <w:rPr>
          <w:b w:val="1"/>
          <w:bCs w:val="1"/>
          <w:sz w:val="20"/>
          <w:szCs w:val="20"/>
          <w:rtl w:val="0"/>
        </w:rPr>
        <w:t>Lk 12:42; 16:1,3,8; 1Co 4:1,2; Tit 1:7; 1Pt 4:10</w:t>
      </w:r>
      <w:r>
        <w:rPr>
          <w:sz w:val="20"/>
          <w:szCs w:val="20"/>
          <w:rtl w:val="0"/>
        </w:rPr>
        <w:t xml:space="preserve">; </w:t>
      </w:r>
      <w:r>
        <w:rPr>
          <w:sz w:val="20"/>
          <w:szCs w:val="20"/>
          <w:rtl w:val="1"/>
          <w:lang w:val="ar-SA" w:bidi="ar-SA"/>
        </w:rPr>
        <w:t>“</w:t>
      </w:r>
      <w:r>
        <w:rPr>
          <w:sz w:val="20"/>
          <w:szCs w:val="20"/>
          <w:rtl w:val="0"/>
          <w:lang w:val="en-US"/>
        </w:rPr>
        <w:t>treasurer</w:t>
      </w:r>
      <w:r>
        <w:rPr>
          <w:sz w:val="20"/>
          <w:szCs w:val="20"/>
          <w:rtl w:val="0"/>
        </w:rPr>
        <w:t xml:space="preserve">” </w:t>
      </w:r>
      <w:r>
        <w:rPr>
          <w:sz w:val="20"/>
          <w:szCs w:val="20"/>
          <w:rtl w:val="0"/>
          <w:lang w:val="en-US"/>
        </w:rPr>
        <w:t xml:space="preserve">(i.e. of the city) in </w:t>
      </w:r>
      <w:r>
        <w:rPr>
          <w:b w:val="1"/>
          <w:bCs w:val="1"/>
          <w:sz w:val="20"/>
          <w:szCs w:val="20"/>
          <w:rtl w:val="0"/>
          <w:lang w:val="it-IT"/>
        </w:rPr>
        <w:t>Rom 16:23</w:t>
      </w:r>
      <w:r>
        <w:rPr>
          <w:sz w:val="20"/>
          <w:szCs w:val="20"/>
          <w:rtl w:val="0"/>
        </w:rPr>
        <w:t xml:space="preserve">; </w:t>
      </w:r>
      <w:r>
        <w:rPr>
          <w:sz w:val="20"/>
          <w:szCs w:val="20"/>
          <w:rtl w:val="1"/>
          <w:lang w:val="ar-SA" w:bidi="ar-SA"/>
        </w:rPr>
        <w:t>“</w:t>
      </w:r>
      <w:r>
        <w:rPr>
          <w:sz w:val="20"/>
          <w:szCs w:val="20"/>
          <w:rtl w:val="0"/>
          <w:lang w:val="en-US"/>
        </w:rPr>
        <w:t>managers</w:t>
      </w:r>
      <w:r>
        <w:rPr>
          <w:sz w:val="20"/>
          <w:szCs w:val="20"/>
          <w:rtl w:val="0"/>
        </w:rPr>
        <w:t xml:space="preserve">” </w:t>
      </w:r>
      <w:r>
        <w:rPr>
          <w:sz w:val="20"/>
          <w:szCs w:val="20"/>
          <w:rtl w:val="0"/>
        </w:rPr>
        <w:t xml:space="preserve">in </w:t>
      </w:r>
      <w:r>
        <w:rPr>
          <w:b w:val="1"/>
          <w:bCs w:val="1"/>
          <w:sz w:val="20"/>
          <w:szCs w:val="20"/>
          <w:rtl w:val="0"/>
          <w:lang w:val="it-IT"/>
        </w:rPr>
        <w:t>Gal 4:2</w:t>
      </w:r>
      <w:r>
        <w:rPr>
          <w:sz w:val="20"/>
          <w:szCs w:val="20"/>
          <w:rtl w:val="0"/>
        </w:rPr>
        <w:t>.</w:t>
      </w:r>
    </w:p>
    <w:p>
      <w:pPr>
        <w:pStyle w:val="Free Form"/>
        <w:spacing w:before="120"/>
      </w:pPr>
      <w:r>
        <w:rPr>
          <w:sz w:val="20"/>
          <w:szCs w:val="20"/>
          <w:rtl w:val="0"/>
          <w:lang w:val="en-US"/>
        </w:rPr>
        <w:t xml:space="preserve">Three dispensations recognized by </w:t>
      </w:r>
      <w:r>
        <w:rPr>
          <w:sz w:val="20"/>
          <w:szCs w:val="20"/>
          <w:rtl w:val="0"/>
          <w:lang w:val="en-US"/>
        </w:rPr>
        <w:t xml:space="preserve">James Macknight (1721-1800, </w:t>
      </w:r>
      <w:r>
        <w:rPr>
          <w:i w:val="1"/>
          <w:iCs w:val="1"/>
          <w:sz w:val="20"/>
          <w:szCs w:val="20"/>
          <w:rtl w:val="0"/>
          <w:lang w:val="en-US"/>
        </w:rPr>
        <w:t>The New Translation of the Apostolical Epistles, with a Commentary and Notes</w:t>
      </w:r>
      <w:r>
        <w:rPr>
          <w:i w:val="1"/>
          <w:iCs w:val="1"/>
          <w:sz w:val="20"/>
          <w:szCs w:val="20"/>
          <w:rtl w:val="0"/>
          <w:lang w:val="en-US"/>
        </w:rPr>
        <w:t xml:space="preserve">, </w:t>
      </w:r>
      <w:r>
        <w:rPr>
          <w:sz w:val="20"/>
          <w:szCs w:val="20"/>
          <w:rtl w:val="0"/>
          <w:lang w:val="en-US"/>
        </w:rPr>
        <w:t xml:space="preserve">note #3 on 1Co 10:11): </w:t>
      </w:r>
      <w:r>
        <w:rPr>
          <w:sz w:val="20"/>
          <w:szCs w:val="20"/>
          <w:rtl w:val="0"/>
          <w:lang w:val="en-US"/>
        </w:rPr>
        <w:t>“</w:t>
      </w:r>
      <w:r>
        <w:rPr>
          <w:sz w:val="20"/>
          <w:szCs w:val="20"/>
          <w:rtl w:val="0"/>
          <w:lang w:val="en-US"/>
        </w:rPr>
        <w:t>For there was the patriarchal age or dispensation, the Mosaic age, and the gospel age.</w:t>
      </w:r>
      <w:r>
        <w:rPr>
          <w:sz w:val="20"/>
          <w:szCs w:val="20"/>
          <w:rtl w:val="0"/>
          <w:lang w:val="en-US"/>
        </w:rPr>
        <w:t>”</w:t>
      </w:r>
    </w:p>
  </w:endnote>
  <w:endnote w:id="2">
    <w:p>
      <w:pPr>
        <w:pStyle w:val="Section endnote Text"/>
        <w:bidi w:val="0"/>
      </w:pPr>
      <w:r>
        <w:rPr>
          <w:vertAlign w:val="superscript"/>
        </w:rPr>
        <w:endnoteRef/>
      </w:r>
      <w:r>
        <w:rPr>
          <w:rFonts w:cs="Arial Unicode MS" w:eastAsia="Arial Unicode MS"/>
          <w:rtl w:val="0"/>
        </w:rPr>
        <w:t xml:space="preserve"> ESV, </w:t>
      </w:r>
      <w:r>
        <w:rPr>
          <w:rFonts w:cs="Arial Unicode MS" w:eastAsia="Arial Unicode MS" w:hint="default"/>
          <w:rtl w:val="1"/>
          <w:lang w:val="ar-SA" w:bidi="ar-SA"/>
        </w:rPr>
        <w:t>“</w:t>
      </w:r>
      <w:r>
        <w:rPr>
          <w:rFonts w:cs="Arial Unicode MS" w:eastAsia="Arial Unicode MS"/>
          <w:rtl w:val="0"/>
          <w:lang w:val="en-US"/>
        </w:rPr>
        <w:t xml:space="preserve">which promote speculations rather than the </w:t>
      </w:r>
      <w:r>
        <w:rPr>
          <w:rFonts w:cs="Arial Unicode MS" w:eastAsia="Arial Unicode MS"/>
          <w:b w:val="1"/>
          <w:bCs w:val="1"/>
          <w:rtl w:val="0"/>
          <w:lang w:val="en-US"/>
        </w:rPr>
        <w:t>stewardship</w:t>
      </w:r>
      <w:r>
        <w:rPr>
          <w:rFonts w:cs="Arial Unicode MS" w:eastAsia="Arial Unicode MS"/>
          <w:rtl w:val="0"/>
          <w:lang w:val="en-US"/>
        </w:rPr>
        <w:t xml:space="preserve"> from God that is by faith</w:t>
      </w:r>
      <w:r>
        <w:rPr>
          <w:rFonts w:cs="Arial Unicode MS" w:eastAsia="Arial Unicode MS" w:hint="default"/>
          <w:rtl w:val="0"/>
        </w:rPr>
        <w:t xml:space="preserve">” </w:t>
      </w:r>
      <w:r>
        <w:rPr>
          <w:rFonts w:cs="Arial Unicode MS" w:eastAsia="Arial Unicode MS"/>
          <w:rtl w:val="0"/>
          <w:lang w:val="en-US"/>
        </w:rPr>
        <w:t xml:space="preserve">- it seems the ESV translators take the word subjectively to refer to </w:t>
      </w:r>
      <w:r>
        <w:rPr>
          <w:rFonts w:cs="Arial Unicode MS" w:eastAsia="Arial Unicode MS"/>
          <w:i w:val="1"/>
          <w:iCs w:val="1"/>
          <w:rtl w:val="0"/>
          <w:lang w:val="en-US"/>
        </w:rPr>
        <w:t>Timothy</w:t>
      </w:r>
      <w:r>
        <w:rPr>
          <w:rFonts w:cs="Arial Unicode MS" w:eastAsia="Arial Unicode MS" w:hint="default"/>
          <w:i w:val="1"/>
          <w:iCs w:val="1"/>
          <w:rtl w:val="1"/>
        </w:rPr>
        <w:t>’</w:t>
      </w:r>
      <w:r>
        <w:rPr>
          <w:rFonts w:cs="Arial Unicode MS" w:eastAsia="Arial Unicode MS"/>
          <w:i w:val="1"/>
          <w:iCs w:val="1"/>
          <w:rtl w:val="0"/>
        </w:rPr>
        <w:t>s</w:t>
      </w:r>
      <w:r>
        <w:rPr>
          <w:rFonts w:cs="Arial Unicode MS" w:eastAsia="Arial Unicode MS"/>
          <w:rtl w:val="0"/>
          <w:lang w:val="en-US"/>
        </w:rPr>
        <w:t xml:space="preserve"> management of the trust given to him (</w:t>
      </w:r>
      <w:r>
        <w:rPr>
          <w:rFonts w:cs="Arial Unicode MS" w:eastAsia="Arial Unicode MS" w:hint="default"/>
          <w:rtl w:val="1"/>
          <w:lang w:val="ar-SA" w:bidi="ar-SA"/>
        </w:rPr>
        <w:t>“</w:t>
      </w:r>
      <w:r>
        <w:rPr>
          <w:rFonts w:cs="Arial Unicode MS" w:eastAsia="Arial Unicode MS"/>
          <w:rtl w:val="0"/>
          <w:lang w:val="en-US"/>
        </w:rPr>
        <w:t>stewardship</w:t>
      </w:r>
      <w:r>
        <w:rPr>
          <w:rFonts w:cs="Arial Unicode MS" w:eastAsia="Arial Unicode MS" w:hint="default"/>
          <w:rtl w:val="0"/>
        </w:rPr>
        <w:t>”</w:t>
      </w:r>
      <w:r>
        <w:rPr>
          <w:rFonts w:cs="Arial Unicode MS" w:eastAsia="Arial Unicode MS"/>
          <w:rtl w:val="0"/>
          <w:lang w:val="en-US"/>
        </w:rPr>
        <w:t xml:space="preserve">) as a preacher rather than objectively as </w:t>
      </w:r>
      <w:r>
        <w:rPr>
          <w:rFonts w:cs="Arial Unicode MS" w:eastAsia="Arial Unicode MS"/>
          <w:i w:val="1"/>
          <w:iCs w:val="1"/>
          <w:rtl w:val="0"/>
        </w:rPr>
        <w:t>God</w:t>
      </w:r>
      <w:r>
        <w:rPr>
          <w:rFonts w:cs="Arial Unicode MS" w:eastAsia="Arial Unicode MS" w:hint="default"/>
          <w:i w:val="1"/>
          <w:iCs w:val="1"/>
          <w:rtl w:val="1"/>
        </w:rPr>
        <w:t>’</w:t>
      </w:r>
      <w:r>
        <w:rPr>
          <w:rFonts w:cs="Arial Unicode MS" w:eastAsia="Arial Unicode MS"/>
          <w:i w:val="1"/>
          <w:iCs w:val="1"/>
          <w:rtl w:val="0"/>
        </w:rPr>
        <w:t xml:space="preserve">s </w:t>
      </w:r>
      <w:r>
        <w:rPr>
          <w:rFonts w:cs="Arial Unicode MS" w:eastAsia="Arial Unicode MS"/>
          <w:rtl w:val="0"/>
          <w:lang w:val="en-US"/>
        </w:rPr>
        <w:t xml:space="preserve">plan of salvation by faith.  </w:t>
      </w:r>
    </w:p>
  </w:endnote>
  <w:endnote w:id="3">
    <w:p>
      <w:pPr>
        <w:pStyle w:val="Section endnote Text"/>
        <w:bidi w:val="0"/>
      </w:pPr>
      <w:r>
        <w:rPr>
          <w:vertAlign w:val="superscript"/>
        </w:rPr>
        <w:endnoteRef/>
      </w:r>
      <w:r>
        <w:rPr>
          <w:rFonts w:cs="Arial Unicode MS" w:eastAsia="Arial Unicode MS"/>
          <w:rtl w:val="0"/>
          <w:lang w:val="nl-NL"/>
        </w:rPr>
        <w:t xml:space="preserve"> NRSV, </w:t>
      </w:r>
      <w:r>
        <w:rPr>
          <w:rFonts w:cs="Arial Unicode MS" w:eastAsia="Arial Unicode MS" w:hint="default"/>
          <w:rtl w:val="1"/>
          <w:lang w:val="ar-SA" w:bidi="ar-SA"/>
        </w:rPr>
        <w:t>“</w:t>
      </w:r>
      <w:r>
        <w:rPr>
          <w:rFonts w:cs="Arial Unicode MS" w:eastAsia="Arial Unicode MS"/>
          <w:rtl w:val="0"/>
          <w:lang w:val="en-US"/>
        </w:rPr>
        <w:t>divine training</w:t>
      </w:r>
      <w:r>
        <w:rPr>
          <w:rFonts w:cs="Arial Unicode MS" w:eastAsia="Arial Unicode MS" w:hint="default"/>
          <w:rtl w:val="0"/>
        </w:rPr>
        <w:t>”</w:t>
      </w:r>
      <w:r>
        <w:rPr>
          <w:rFonts w:cs="Arial Unicode MS" w:eastAsia="Arial Unicode MS"/>
          <w:rtl w:val="0"/>
          <w:lang w:val="en-US"/>
        </w:rPr>
        <w:t xml:space="preserve">; AGB gives </w:t>
      </w:r>
      <w:r>
        <w:rPr>
          <w:rFonts w:cs="Arial Unicode MS" w:eastAsia="Arial Unicode MS" w:hint="default"/>
          <w:i w:val="1"/>
          <w:iCs w:val="1"/>
          <w:rtl w:val="1"/>
          <w:lang w:val="ar-SA" w:bidi="ar-SA"/>
        </w:rPr>
        <w:t>“</w:t>
      </w:r>
      <w:r>
        <w:rPr>
          <w:rFonts w:cs="Arial Unicode MS" w:eastAsia="Arial Unicode MS"/>
          <w:i w:val="1"/>
          <w:iCs w:val="1"/>
          <w:rtl w:val="0"/>
          <w:lang w:val="en-US"/>
        </w:rPr>
        <w:t>training</w:t>
      </w:r>
      <w:r>
        <w:rPr>
          <w:rFonts w:cs="Arial Unicode MS" w:eastAsia="Arial Unicode MS" w:hint="default"/>
          <w:i w:val="1"/>
          <w:iCs w:val="1"/>
          <w:rtl w:val="0"/>
        </w:rPr>
        <w:t>”</w:t>
      </w:r>
      <w:r>
        <w:rPr>
          <w:rFonts w:cs="Arial Unicode MS" w:eastAsia="Arial Unicode MS"/>
          <w:rtl w:val="0"/>
          <w:lang w:val="en-US"/>
        </w:rPr>
        <w:t xml:space="preserve"> as an allowable </w:t>
      </w:r>
      <w:r>
        <w:rPr>
          <w:rFonts w:cs="Arial Unicode MS" w:eastAsia="Arial Unicode MS"/>
          <w:rtl w:val="0"/>
          <w:lang w:val="en-US"/>
        </w:rPr>
        <w:t>meaning</w:t>
      </w:r>
      <w:r>
        <w:rPr>
          <w:rFonts w:cs="Arial Unicode MS" w:eastAsia="Arial Unicode MS"/>
          <w:rtl w:val="0"/>
          <w:lang w:val="en-US"/>
        </w:rPr>
        <w:t xml:space="preserve"> and suggests it </w:t>
      </w:r>
      <w:r>
        <w:rPr>
          <w:rFonts w:cs="Arial Unicode MS" w:eastAsia="Arial Unicode MS" w:hint="default"/>
          <w:rtl w:val="1"/>
          <w:lang w:val="ar-SA" w:bidi="ar-SA"/>
        </w:rPr>
        <w:t>“</w:t>
      </w:r>
      <w:r>
        <w:rPr>
          <w:rFonts w:cs="Arial Unicode MS" w:eastAsia="Arial Unicode MS"/>
          <w:rtl w:val="0"/>
          <w:lang w:val="en-US"/>
        </w:rPr>
        <w:t>fits best</w:t>
      </w:r>
      <w:r>
        <w:rPr>
          <w:rFonts w:cs="Arial Unicode MS" w:eastAsia="Arial Unicode MS" w:hint="default"/>
          <w:rtl w:val="0"/>
        </w:rPr>
        <w:t xml:space="preserve">” </w:t>
      </w:r>
      <w:r>
        <w:rPr>
          <w:rFonts w:cs="Arial Unicode MS" w:eastAsia="Arial Unicode MS"/>
          <w:rtl w:val="0"/>
          <w:lang w:val="en-US"/>
        </w:rPr>
        <w:t xml:space="preserve">here in </w:t>
      </w:r>
      <w:r>
        <w:rPr>
          <w:rFonts w:cs="Arial Unicode MS" w:eastAsia="Arial Unicode MS"/>
          <w:b w:val="1"/>
          <w:bCs w:val="1"/>
          <w:rtl w:val="0"/>
          <w:lang w:val="de-DE"/>
        </w:rPr>
        <w:t>1Tim 1:4</w:t>
      </w:r>
      <w:r>
        <w:rPr>
          <w:rFonts w:cs="Arial Unicode MS" w:eastAsia="Arial Unicode MS"/>
          <w:rtl w:val="0"/>
          <w:lang w:val="en-US"/>
        </w:rPr>
        <w:t>. But the other translation (</w:t>
      </w:r>
      <w:r>
        <w:rPr>
          <w:rFonts w:cs="Arial Unicode MS" w:eastAsia="Arial Unicode MS" w:hint="default"/>
          <w:rtl w:val="1"/>
          <w:lang w:val="ar-SA" w:bidi="ar-SA"/>
        </w:rPr>
        <w:t>“</w:t>
      </w:r>
      <w:r>
        <w:rPr>
          <w:rFonts w:cs="Arial Unicode MS" w:eastAsia="Arial Unicode MS"/>
          <w:rtl w:val="0"/>
          <w:lang w:val="fr-FR"/>
        </w:rPr>
        <w:t>dispensation</w:t>
      </w:r>
      <w:r>
        <w:rPr>
          <w:rFonts w:cs="Arial Unicode MS" w:eastAsia="Arial Unicode MS" w:hint="default"/>
          <w:rtl w:val="0"/>
        </w:rPr>
        <w:t>”</w:t>
      </w:r>
      <w:r>
        <w:rPr>
          <w:rFonts w:cs="Arial Unicode MS" w:eastAsia="Arial Unicode MS"/>
          <w:rtl w:val="0"/>
          <w:lang w:val="en-US"/>
        </w:rPr>
        <w:t xml:space="preserve">) renders a very </w:t>
      </w:r>
      <w:r>
        <w:rPr>
          <w:rFonts w:cs="Arial Unicode MS" w:eastAsia="Arial Unicode MS"/>
          <w:rtl w:val="0"/>
          <w:lang w:val="it-IT"/>
        </w:rPr>
        <w:t>appropriate</w:t>
      </w:r>
      <w:r>
        <w:rPr>
          <w:rFonts w:cs="Arial Unicode MS" w:eastAsia="Arial Unicode MS"/>
          <w:rtl w:val="0"/>
          <w:lang w:val="en-US"/>
        </w:rPr>
        <w:t xml:space="preserve"> meaning.</w:t>
      </w:r>
    </w:p>
  </w:endnote>
  <w:endnote w:id="4">
    <w:p>
      <w:pPr>
        <w:pStyle w:val="Section endnote Text"/>
        <w:bidi w:val="0"/>
      </w:pPr>
      <w:r>
        <w:rPr>
          <w:vertAlign w:val="superscript"/>
        </w:rPr>
        <w:endnoteRef/>
      </w:r>
      <w:r>
        <w:rPr>
          <w:rFonts w:cs="Arial Unicode MS" w:eastAsia="Arial Unicode MS"/>
          <w:rtl w:val="0"/>
        </w:rPr>
        <w:t xml:space="preserve"> </w:t>
      </w:r>
      <w:r>
        <w:rPr>
          <w:rFonts w:cs="Arial Unicode MS" w:eastAsia="Arial Unicode MS" w:hint="default"/>
          <w:b w:val="1"/>
          <w:bCs w:val="1"/>
          <w:rtl w:val="1"/>
          <w:lang w:val="ar-SA" w:bidi="ar-SA"/>
        </w:rPr>
        <w:t>“</w:t>
      </w:r>
      <w:r>
        <w:rPr>
          <w:rFonts w:cs="Arial Unicode MS" w:eastAsia="Arial Unicode MS"/>
          <w:b w:val="1"/>
          <w:bCs w:val="1"/>
          <w:rtl w:val="0"/>
          <w:lang w:val="en-US"/>
        </w:rPr>
        <w:t>Patriarch</w:t>
      </w:r>
      <w:r>
        <w:rPr>
          <w:rFonts w:cs="Arial Unicode MS" w:eastAsia="Arial Unicode MS" w:hint="default"/>
          <w:b w:val="1"/>
          <w:bCs w:val="1"/>
          <w:rtl w:val="0"/>
        </w:rPr>
        <w:t>”</w:t>
      </w:r>
      <w:r>
        <w:rPr>
          <w:rFonts w:cs="Arial Unicode MS" w:eastAsia="Arial Unicode MS"/>
          <w:i w:val="1"/>
          <w:iCs w:val="1"/>
          <w:rtl w:val="0"/>
          <w:lang w:val="es-ES_tradnl"/>
        </w:rPr>
        <w:t xml:space="preserve"> - patriarches</w:t>
      </w:r>
      <w:r>
        <w:rPr>
          <w:rFonts w:cs="Arial Unicode MS" w:eastAsia="Arial Unicode MS"/>
          <w:rtl w:val="0"/>
        </w:rPr>
        <w:t xml:space="preserve">, </w:t>
      </w:r>
      <w:r>
        <w:rPr>
          <w:rFonts w:cs="Arial Unicode MS" w:eastAsia="Arial Unicode MS" w:hint="default"/>
          <w:rtl w:val="0"/>
        </w:rPr>
        <w:t>πατριαρχες</w:t>
      </w:r>
      <w:r>
        <w:rPr>
          <w:rFonts w:cs="Arial Unicode MS" w:eastAsia="Arial Unicode MS"/>
          <w:rtl w:val="0"/>
          <w:lang w:val="en-US"/>
        </w:rPr>
        <w:t xml:space="preserve">, 3966, occurs only four </w:t>
      </w:r>
      <w:r>
        <w:rPr>
          <w:rFonts w:cs="Arial Unicode MS" w:eastAsia="Arial Unicode MS"/>
          <w:rtl w:val="0"/>
          <w:lang w:val="en-US"/>
        </w:rPr>
        <w:t>times</w:t>
      </w:r>
      <w:r>
        <w:rPr>
          <w:rFonts w:cs="Arial Unicode MS" w:eastAsia="Arial Unicode MS"/>
          <w:rtl w:val="0"/>
          <w:lang w:val="en-US"/>
        </w:rPr>
        <w:t xml:space="preserve"> in the N.T.: Acts 2:29; 7:8,9; Heb 7:4.  </w:t>
      </w:r>
      <w:r>
        <w:rPr>
          <w:rFonts w:cs="Arial Unicode MS" w:eastAsia="Arial Unicode MS" w:hint="default"/>
          <w:rtl w:val="1"/>
          <w:lang w:val="ar-SA" w:bidi="ar-SA"/>
        </w:rPr>
        <w:t>“</w:t>
      </w:r>
      <w:r>
        <w:rPr>
          <w:rFonts w:cs="Arial Unicode MS" w:eastAsia="Arial Unicode MS"/>
          <w:rtl w:val="0"/>
          <w:lang w:val="en-US"/>
        </w:rPr>
        <w:t>a Hellenistic word (Winer</w:t>
      </w:r>
      <w:r>
        <w:rPr>
          <w:rFonts w:cs="Arial Unicode MS" w:eastAsia="Arial Unicode MS" w:hint="default"/>
          <w:rtl w:val="1"/>
        </w:rPr>
        <w:t>’</w:t>
      </w:r>
      <w:r>
        <w:rPr>
          <w:rFonts w:cs="Arial Unicode MS" w:eastAsia="Arial Unicode MS"/>
          <w:rtl w:val="0"/>
          <w:lang w:val="it-IT"/>
        </w:rPr>
        <w:t xml:space="preserve">s Grammar, 26), </w:t>
      </w:r>
      <w:r>
        <w:rPr>
          <w:rFonts w:cs="Arial Unicode MS" w:eastAsia="Arial Unicode MS"/>
          <w:i w:val="1"/>
          <w:iCs w:val="1"/>
          <w:rtl w:val="0"/>
          <w:lang w:val="en-US"/>
        </w:rPr>
        <w:t>a patriarch, founder of a tribe, progenitor</w:t>
      </w:r>
      <w:r>
        <w:rPr>
          <w:rFonts w:cs="Arial Unicode MS" w:eastAsia="Arial Unicode MS" w:hint="default"/>
          <w:rtl w:val="0"/>
        </w:rPr>
        <w:t xml:space="preserve">” </w:t>
      </w:r>
      <w:r>
        <w:rPr>
          <w:rFonts w:cs="Arial Unicode MS" w:eastAsia="Arial Unicode MS"/>
          <w:rtl w:val="0"/>
          <w:lang w:val="de-DE"/>
        </w:rPr>
        <w:t>TH.</w:t>
      </w:r>
    </w:p>
    <w:p>
      <w:pPr>
        <w:pStyle w:val="Section endnote Text"/>
        <w:bidi w:val="0"/>
        <w:rPr>
          <w:sz w:val="20"/>
          <w:szCs w:val="20"/>
        </w:rPr>
      </w:pPr>
      <w:r>
        <w:rPr>
          <w:rFonts w:cs="Arial Unicode MS" w:eastAsia="Arial Unicode MS"/>
          <w:i w:val="1"/>
          <w:iCs w:val="1"/>
          <w:sz w:val="20"/>
          <w:szCs w:val="20"/>
          <w:rtl w:val="0"/>
          <w:lang w:val="it-IT"/>
        </w:rPr>
        <w:t>patria</w:t>
      </w:r>
      <w:r>
        <w:rPr>
          <w:rFonts w:cs="Arial Unicode MS" w:eastAsia="Arial Unicode MS"/>
          <w:sz w:val="20"/>
          <w:szCs w:val="20"/>
          <w:rtl w:val="0"/>
        </w:rPr>
        <w:t xml:space="preserve">, </w:t>
      </w:r>
      <w:r>
        <w:rPr>
          <w:rFonts w:cs="Arial Unicode MS" w:eastAsia="Arial Unicode MS" w:hint="default"/>
          <w:sz w:val="20"/>
          <w:szCs w:val="20"/>
          <w:rtl w:val="0"/>
        </w:rPr>
        <w:t>πατρια</w:t>
      </w:r>
      <w:r>
        <w:rPr>
          <w:rFonts w:cs="Arial Unicode MS" w:eastAsia="Arial Unicode MS"/>
          <w:sz w:val="20"/>
          <w:szCs w:val="20"/>
          <w:rtl w:val="0"/>
          <w:lang w:val="en-US"/>
        </w:rPr>
        <w:t>, 3965, a related word, occurs only three times in the N.T.: Lk 2:4 (</w:t>
      </w:r>
      <w:r>
        <w:rPr>
          <w:rFonts w:cs="Arial Unicode MS" w:eastAsia="Arial Unicode MS"/>
          <w:smallCaps w:val="1"/>
          <w:sz w:val="20"/>
          <w:szCs w:val="20"/>
          <w:rtl w:val="0"/>
          <w:lang w:val="nl-NL"/>
        </w:rPr>
        <w:t>kjv</w:t>
      </w:r>
      <w:r>
        <w:rPr>
          <w:rFonts w:cs="Arial Unicode MS" w:eastAsia="Arial Unicode MS"/>
          <w:sz w:val="20"/>
          <w:szCs w:val="20"/>
          <w:rtl w:val="0"/>
        </w:rPr>
        <w:t xml:space="preserve">, </w:t>
      </w:r>
      <w:r>
        <w:rPr>
          <w:rFonts w:cs="Arial Unicode MS" w:eastAsia="Arial Unicode MS" w:hint="default"/>
          <w:sz w:val="20"/>
          <w:szCs w:val="20"/>
          <w:rtl w:val="1"/>
          <w:lang w:val="ar-SA" w:bidi="ar-SA"/>
        </w:rPr>
        <w:t>“</w:t>
      </w:r>
      <w:r>
        <w:rPr>
          <w:rFonts w:cs="Arial Unicode MS" w:eastAsia="Arial Unicode MS"/>
          <w:sz w:val="20"/>
          <w:szCs w:val="20"/>
          <w:rtl w:val="0"/>
        </w:rPr>
        <w:t>lineage</w:t>
      </w:r>
      <w:r>
        <w:rPr>
          <w:rFonts w:cs="Arial Unicode MS" w:eastAsia="Arial Unicode MS" w:hint="default"/>
          <w:sz w:val="20"/>
          <w:szCs w:val="20"/>
          <w:rtl w:val="0"/>
        </w:rPr>
        <w:t>”</w:t>
      </w:r>
      <w:r>
        <w:rPr>
          <w:rFonts w:cs="Arial Unicode MS" w:eastAsia="Arial Unicode MS"/>
          <w:sz w:val="20"/>
          <w:szCs w:val="20"/>
          <w:rtl w:val="0"/>
        </w:rPr>
        <w:t xml:space="preserve">; </w:t>
      </w:r>
      <w:r>
        <w:rPr>
          <w:rFonts w:cs="Arial Unicode MS" w:eastAsia="Arial Unicode MS"/>
          <w:smallCaps w:val="1"/>
          <w:sz w:val="20"/>
          <w:szCs w:val="20"/>
          <w:rtl w:val="0"/>
        </w:rPr>
        <w:t>nasb</w:t>
      </w:r>
      <w:r>
        <w:rPr>
          <w:rFonts w:cs="Arial Unicode MS" w:eastAsia="Arial Unicode MS"/>
          <w:sz w:val="20"/>
          <w:szCs w:val="20"/>
          <w:rtl w:val="0"/>
        </w:rPr>
        <w:t xml:space="preserve">, </w:t>
      </w:r>
      <w:r>
        <w:rPr>
          <w:rFonts w:cs="Arial Unicode MS" w:eastAsia="Arial Unicode MS" w:hint="default"/>
          <w:sz w:val="20"/>
          <w:szCs w:val="20"/>
          <w:rtl w:val="1"/>
          <w:lang w:val="ar-SA" w:bidi="ar-SA"/>
        </w:rPr>
        <w:t>“</w:t>
      </w:r>
      <w:r>
        <w:rPr>
          <w:rFonts w:cs="Arial Unicode MS" w:eastAsia="Arial Unicode MS"/>
          <w:sz w:val="20"/>
          <w:szCs w:val="20"/>
          <w:rtl w:val="0"/>
          <w:lang w:val="en-US"/>
        </w:rPr>
        <w:t>family</w:t>
      </w:r>
      <w:r>
        <w:rPr>
          <w:rFonts w:cs="Arial Unicode MS" w:eastAsia="Arial Unicode MS" w:hint="default"/>
          <w:sz w:val="20"/>
          <w:szCs w:val="20"/>
          <w:rtl w:val="0"/>
        </w:rPr>
        <w:t>”</w:t>
      </w:r>
      <w:r>
        <w:rPr>
          <w:rFonts w:cs="Arial Unicode MS" w:eastAsia="Arial Unicode MS"/>
          <w:sz w:val="20"/>
          <w:szCs w:val="20"/>
          <w:rtl w:val="0"/>
          <w:lang w:val="en-US"/>
        </w:rPr>
        <w:t>); Acts 3:25 (</w:t>
      </w:r>
      <w:r>
        <w:rPr>
          <w:rFonts w:cs="Arial Unicode MS" w:eastAsia="Arial Unicode MS"/>
          <w:smallCaps w:val="1"/>
          <w:sz w:val="20"/>
          <w:szCs w:val="20"/>
          <w:rtl w:val="0"/>
          <w:lang w:val="nl-NL"/>
        </w:rPr>
        <w:t>kjv</w:t>
      </w:r>
      <w:r>
        <w:rPr>
          <w:rFonts w:cs="Arial Unicode MS" w:eastAsia="Arial Unicode MS"/>
          <w:sz w:val="20"/>
          <w:szCs w:val="20"/>
          <w:rtl w:val="0"/>
        </w:rPr>
        <w:t xml:space="preserve">, </w:t>
      </w:r>
      <w:r>
        <w:rPr>
          <w:rFonts w:cs="Arial Unicode MS" w:eastAsia="Arial Unicode MS" w:hint="default"/>
          <w:sz w:val="20"/>
          <w:szCs w:val="20"/>
          <w:rtl w:val="1"/>
          <w:lang w:val="ar-SA" w:bidi="ar-SA"/>
        </w:rPr>
        <w:t>“</w:t>
      </w:r>
      <w:r>
        <w:rPr>
          <w:rFonts w:cs="Arial Unicode MS" w:eastAsia="Arial Unicode MS"/>
          <w:rtl w:val="0"/>
          <w:lang w:val="da-DK"/>
        </w:rPr>
        <w:t>kindreds</w:t>
      </w:r>
      <w:r>
        <w:rPr>
          <w:rFonts w:cs="Arial Unicode MS" w:eastAsia="Arial Unicode MS" w:hint="default"/>
          <w:sz w:val="20"/>
          <w:szCs w:val="20"/>
          <w:rtl w:val="0"/>
        </w:rPr>
        <w:t>”</w:t>
      </w:r>
      <w:r>
        <w:rPr>
          <w:rFonts w:cs="Arial Unicode MS" w:eastAsia="Arial Unicode MS"/>
          <w:sz w:val="20"/>
          <w:szCs w:val="20"/>
          <w:rtl w:val="0"/>
        </w:rPr>
        <w:t xml:space="preserve">; </w:t>
      </w:r>
      <w:r>
        <w:rPr>
          <w:rFonts w:cs="Arial Unicode MS" w:eastAsia="Arial Unicode MS"/>
          <w:smallCaps w:val="1"/>
          <w:sz w:val="20"/>
          <w:szCs w:val="20"/>
          <w:rtl w:val="0"/>
        </w:rPr>
        <w:t xml:space="preserve">nasb, </w:t>
      </w:r>
      <w:r>
        <w:rPr>
          <w:rFonts w:cs="Arial Unicode MS" w:eastAsia="Arial Unicode MS" w:hint="default"/>
          <w:smallCaps w:val="1"/>
          <w:sz w:val="20"/>
          <w:szCs w:val="20"/>
          <w:rtl w:val="1"/>
          <w:lang w:val="ar-SA" w:bidi="ar-SA"/>
        </w:rPr>
        <w:t>“</w:t>
      </w:r>
      <w:r>
        <w:rPr>
          <w:rFonts w:cs="Arial Unicode MS" w:eastAsia="Arial Unicode MS"/>
          <w:sz w:val="20"/>
          <w:szCs w:val="20"/>
          <w:rtl w:val="0"/>
          <w:lang w:val="da-DK"/>
        </w:rPr>
        <w:t>families</w:t>
      </w:r>
      <w:r>
        <w:rPr>
          <w:rFonts w:cs="Arial Unicode MS" w:eastAsia="Arial Unicode MS" w:hint="default"/>
          <w:smallCaps w:val="1"/>
          <w:sz w:val="20"/>
          <w:szCs w:val="20"/>
          <w:rtl w:val="0"/>
        </w:rPr>
        <w:t>”</w:t>
      </w:r>
      <w:r>
        <w:rPr>
          <w:rFonts w:cs="Arial Unicode MS" w:eastAsia="Arial Unicode MS"/>
          <w:sz w:val="20"/>
          <w:szCs w:val="20"/>
          <w:rtl w:val="0"/>
          <w:lang w:val="it-IT"/>
        </w:rPr>
        <w:t xml:space="preserve"> ); Eph. 3:15 (</w:t>
      </w:r>
      <w:r>
        <w:rPr>
          <w:rFonts w:cs="Arial Unicode MS" w:eastAsia="Arial Unicode MS"/>
          <w:smallCaps w:val="1"/>
          <w:sz w:val="20"/>
          <w:szCs w:val="20"/>
          <w:rtl w:val="0"/>
          <w:lang w:val="nl-NL"/>
        </w:rPr>
        <w:t>kjv</w:t>
      </w:r>
      <w:r>
        <w:rPr>
          <w:rFonts w:cs="Arial Unicode MS" w:eastAsia="Arial Unicode MS"/>
          <w:sz w:val="20"/>
          <w:szCs w:val="20"/>
          <w:rtl w:val="0"/>
        </w:rPr>
        <w:t xml:space="preserve">, </w:t>
      </w:r>
      <w:r>
        <w:rPr>
          <w:rFonts w:cs="Arial Unicode MS" w:eastAsia="Arial Unicode MS"/>
          <w:smallCaps w:val="1"/>
          <w:sz w:val="20"/>
          <w:szCs w:val="20"/>
          <w:rtl w:val="0"/>
        </w:rPr>
        <w:t>nasb,</w:t>
      </w:r>
      <w:r>
        <w:rPr>
          <w:rFonts w:cs="Arial Unicode MS" w:eastAsia="Arial Unicode MS" w:hint="default"/>
          <w:sz w:val="20"/>
          <w:szCs w:val="20"/>
          <w:rtl w:val="1"/>
          <w:lang w:val="ar-SA" w:bidi="ar-SA"/>
        </w:rPr>
        <w:t xml:space="preserve"> “</w:t>
      </w:r>
      <w:r>
        <w:rPr>
          <w:rFonts w:cs="Arial Unicode MS" w:eastAsia="Arial Unicode MS"/>
          <w:sz w:val="20"/>
          <w:szCs w:val="20"/>
          <w:rtl w:val="0"/>
          <w:lang w:val="en-US"/>
        </w:rPr>
        <w:t>family</w:t>
      </w:r>
      <w:r>
        <w:rPr>
          <w:rFonts w:cs="Arial Unicode MS" w:eastAsia="Arial Unicode MS" w:hint="default"/>
          <w:sz w:val="20"/>
          <w:szCs w:val="20"/>
          <w:rtl w:val="0"/>
        </w:rPr>
        <w:t>”</w:t>
      </w:r>
      <w:r>
        <w:rPr>
          <w:rFonts w:cs="Arial Unicode MS" w:eastAsia="Arial Unicode MS"/>
          <w:sz w:val="20"/>
          <w:szCs w:val="20"/>
          <w:rtl w:val="0"/>
        </w:rPr>
        <w:t>).</w:t>
      </w:r>
    </w:p>
    <w:p>
      <w:pPr>
        <w:pStyle w:val="Free Form"/>
        <w:tabs>
          <w:tab w:val="left" w:pos="360"/>
          <w:tab w:val="left" w:pos="720"/>
        </w:tabs>
        <w:ind w:left="360" w:firstLine="0"/>
        <w:rPr>
          <w:sz w:val="20"/>
          <w:szCs w:val="20"/>
        </w:rPr>
      </w:pPr>
      <w:r>
        <w:rPr>
          <w:sz w:val="20"/>
          <w:szCs w:val="20"/>
          <w:rtl w:val="1"/>
          <w:lang w:val="ar-SA" w:bidi="ar-SA"/>
        </w:rPr>
        <w:t>“</w:t>
      </w:r>
      <w:r>
        <w:rPr>
          <w:sz w:val="20"/>
          <w:szCs w:val="20"/>
          <w:rtl w:val="0"/>
        </w:rPr>
        <w:t xml:space="preserve">1. </w:t>
      </w:r>
      <w:r>
        <w:rPr>
          <w:i w:val="1"/>
          <w:iCs w:val="1"/>
          <w:sz w:val="20"/>
          <w:szCs w:val="20"/>
          <w:rtl w:val="0"/>
          <w:lang w:val="en-US"/>
        </w:rPr>
        <w:t>lineage running back to some progenitor, ancestry</w:t>
      </w:r>
      <w:r>
        <w:rPr>
          <w:sz w:val="20"/>
          <w:szCs w:val="20"/>
          <w:rtl w:val="0"/>
        </w:rPr>
        <w:t>: Herodotus 2, 143; 3, 75.</w:t>
      </w:r>
    </w:p>
    <w:p>
      <w:pPr>
        <w:pStyle w:val="Free Form"/>
        <w:tabs>
          <w:tab w:val="left" w:pos="360"/>
          <w:tab w:val="left" w:pos="720"/>
        </w:tabs>
        <w:ind w:left="360" w:firstLine="0"/>
        <w:rPr>
          <w:sz w:val="20"/>
          <w:szCs w:val="20"/>
        </w:rPr>
      </w:pPr>
      <w:r>
        <w:rPr>
          <w:sz w:val="20"/>
          <w:szCs w:val="20"/>
          <w:rtl w:val="1"/>
          <w:lang w:val="ar-SA" w:bidi="ar-SA"/>
        </w:rPr>
        <w:t>“</w:t>
      </w:r>
      <w:r>
        <w:rPr>
          <w:sz w:val="20"/>
          <w:szCs w:val="20"/>
          <w:rtl w:val="0"/>
        </w:rPr>
        <w:t xml:space="preserve">2. </w:t>
      </w:r>
      <w:r>
        <w:rPr>
          <w:i w:val="1"/>
          <w:iCs w:val="1"/>
          <w:sz w:val="20"/>
          <w:szCs w:val="20"/>
          <w:rtl w:val="0"/>
          <w:lang w:val="en-US"/>
        </w:rPr>
        <w:t>a race or tribe</w:t>
      </w:r>
      <w:r>
        <w:rPr>
          <w:sz w:val="20"/>
          <w:szCs w:val="20"/>
          <w:rtl w:val="0"/>
          <w:lang w:val="it-IT"/>
        </w:rPr>
        <w:t xml:space="preserve">, i.e. </w:t>
      </w:r>
      <w:r>
        <w:rPr>
          <w:i w:val="1"/>
          <w:iCs w:val="1"/>
          <w:sz w:val="20"/>
          <w:szCs w:val="20"/>
          <w:rtl w:val="0"/>
          <w:lang w:val="en-US"/>
        </w:rPr>
        <w:t>a group of families, all those who in a given people lay claim to a common origin</w:t>
      </w:r>
      <w:r>
        <w:rPr>
          <w:sz w:val="20"/>
          <w:szCs w:val="20"/>
          <w:rtl w:val="0"/>
        </w:rPr>
        <w:t xml:space="preserve">: </w:t>
      </w:r>
      <w:r>
        <w:rPr>
          <w:outline w:val="0"/>
          <w:color w:val="0000ff"/>
          <w:sz w:val="20"/>
          <w:szCs w:val="20"/>
          <w:rtl w:val="0"/>
          <w14:textFill>
            <w14:solidFill>
              <w14:srgbClr w14:val="0000FF"/>
            </w14:solidFill>
          </w14:textFill>
        </w:rPr>
        <w:t>…</w:t>
      </w:r>
      <w:r>
        <w:rPr>
          <w:sz w:val="20"/>
          <w:szCs w:val="20"/>
          <w:rtl w:val="0"/>
          <w:lang w:val="en-US"/>
        </w:rPr>
        <w:t xml:space="preserve"> The Israelites were distributed into (twelve) </w:t>
      </w:r>
      <w:r>
        <w:rPr>
          <w:sz w:val="20"/>
          <w:szCs w:val="20"/>
          <w:rtl w:val="0"/>
        </w:rPr>
        <w:t>…</w:t>
      </w:r>
      <w:r>
        <w:rPr>
          <w:sz w:val="20"/>
          <w:szCs w:val="20"/>
          <w:rtl w:val="0"/>
        </w:rPr>
        <w:t xml:space="preserve">, </w:t>
      </w:r>
      <w:r>
        <w:rPr>
          <w:sz w:val="20"/>
          <w:szCs w:val="20"/>
          <w:rtl w:val="0"/>
        </w:rPr>
        <w:t>φυλαι</w:t>
      </w:r>
      <w:r>
        <w:rPr>
          <w:sz w:val="20"/>
          <w:szCs w:val="20"/>
          <w:rtl w:val="0"/>
        </w:rPr>
        <w:t xml:space="preserve">, </w:t>
      </w:r>
      <w:r>
        <w:rPr>
          <w:i w:val="1"/>
          <w:iCs w:val="1"/>
          <w:sz w:val="20"/>
          <w:szCs w:val="20"/>
          <w:rtl w:val="0"/>
          <w:lang w:val="pt-PT"/>
        </w:rPr>
        <w:t>tribes</w:t>
      </w:r>
      <w:r>
        <w:rPr>
          <w:sz w:val="20"/>
          <w:szCs w:val="20"/>
          <w:rtl w:val="0"/>
          <w:lang w:val="en-US"/>
        </w:rPr>
        <w:t xml:space="preserve">, descended from the twelve sons of Jacob; these were divided into </w:t>
      </w:r>
      <w:r>
        <w:rPr>
          <w:sz w:val="20"/>
          <w:szCs w:val="20"/>
          <w:rtl w:val="0"/>
        </w:rPr>
        <w:t>…</w:t>
      </w:r>
      <w:r>
        <w:rPr>
          <w:sz w:val="20"/>
          <w:szCs w:val="20"/>
          <w:rtl w:val="0"/>
        </w:rPr>
        <w:t xml:space="preserve">, </w:t>
      </w:r>
      <w:r>
        <w:rPr>
          <w:sz w:val="20"/>
          <w:szCs w:val="20"/>
          <w:rtl w:val="0"/>
        </w:rPr>
        <w:t>πατριαι</w:t>
      </w:r>
      <w:r>
        <w:rPr>
          <w:sz w:val="20"/>
          <w:szCs w:val="20"/>
          <w:rtl w:val="0"/>
          <w:lang w:val="en-US"/>
        </w:rPr>
        <w:t>, deriving their descent from the several sons of Jacob</w:t>
      </w:r>
      <w:r>
        <w:rPr>
          <w:sz w:val="20"/>
          <w:szCs w:val="20"/>
          <w:rtl w:val="1"/>
        </w:rPr>
        <w:t>’</w:t>
      </w:r>
      <w:r>
        <w:rPr>
          <w:sz w:val="20"/>
          <w:szCs w:val="20"/>
          <w:rtl w:val="0"/>
          <w:lang w:val="en-US"/>
        </w:rPr>
        <w:t xml:space="preserve">s sons; and these in turn were divided into </w:t>
      </w:r>
      <w:r>
        <w:rPr>
          <w:sz w:val="20"/>
          <w:szCs w:val="20"/>
          <w:rtl w:val="0"/>
        </w:rPr>
        <w:t>…οικοι</w:t>
      </w:r>
      <w:r>
        <w:rPr>
          <w:sz w:val="20"/>
          <w:szCs w:val="20"/>
          <w:rtl w:val="0"/>
        </w:rPr>
        <w:t xml:space="preserve">, </w:t>
      </w:r>
      <w:r>
        <w:rPr>
          <w:i w:val="1"/>
          <w:iCs w:val="1"/>
          <w:sz w:val="20"/>
          <w:szCs w:val="20"/>
          <w:rtl w:val="0"/>
          <w:lang w:val="en-US"/>
        </w:rPr>
        <w:t>houses</w:t>
      </w:r>
      <w:r>
        <w:rPr>
          <w:sz w:val="20"/>
          <w:szCs w:val="20"/>
          <w:rtl w:val="0"/>
          <w:lang w:val="en-US"/>
        </w:rPr>
        <w:t xml:space="preserve"> (or </w:t>
      </w:r>
      <w:r>
        <w:rPr>
          <w:i w:val="1"/>
          <w:iCs w:val="1"/>
          <w:sz w:val="20"/>
          <w:szCs w:val="20"/>
          <w:rtl w:val="0"/>
          <w:lang w:val="da-DK"/>
        </w:rPr>
        <w:t>families</w:t>
      </w:r>
      <w:r>
        <w:rPr>
          <w:sz w:val="20"/>
          <w:szCs w:val="20"/>
          <w:rtl w:val="0"/>
        </w:rPr>
        <w:t>…</w:t>
      </w:r>
      <w:r>
        <w:rPr>
          <w:sz w:val="20"/>
          <w:szCs w:val="20"/>
          <w:rtl w:val="0"/>
          <w:lang w:val="en-US"/>
        </w:rPr>
        <w:t>; hence,</w:t>
      </w:r>
      <w:r>
        <w:rPr>
          <w:sz w:val="20"/>
          <w:szCs w:val="20"/>
          <w:rtl w:val="0"/>
          <w:lang w:val="en-US"/>
        </w:rPr>
        <w:t xml:space="preserve"> </w:t>
      </w:r>
      <w:r>
        <w:rPr>
          <w:sz w:val="20"/>
          <w:szCs w:val="20"/>
          <w:rtl w:val="0"/>
        </w:rPr>
        <w:t>εξ οικου και πατριας Δανιδ</w:t>
      </w:r>
      <w:r>
        <w:rPr>
          <w:sz w:val="20"/>
          <w:szCs w:val="20"/>
          <w:rtl w:val="0"/>
          <w:lang w:val="en-US"/>
        </w:rPr>
        <w:t xml:space="preserve">, i.e. belonging not only to the same </w:t>
      </w:r>
      <w:r>
        <w:rPr>
          <w:sz w:val="20"/>
          <w:szCs w:val="20"/>
          <w:rtl w:val="1"/>
        </w:rPr>
        <w:t>‘</w:t>
      </w:r>
      <w:r>
        <w:rPr>
          <w:sz w:val="20"/>
          <w:szCs w:val="20"/>
          <w:rtl w:val="0"/>
          <w:lang w:val="en-US"/>
        </w:rPr>
        <w:t>house</w:t>
      </w:r>
      <w:r>
        <w:rPr>
          <w:sz w:val="20"/>
          <w:szCs w:val="20"/>
          <w:rtl w:val="1"/>
        </w:rPr>
        <w:t xml:space="preserve">’ </w:t>
      </w:r>
      <w:r>
        <w:rPr>
          <w:sz w:val="20"/>
          <w:szCs w:val="20"/>
          <w:rtl w:val="0"/>
        </w:rPr>
        <w:t>(</w:t>
      </w:r>
      <w:r>
        <w:rPr>
          <w:sz w:val="20"/>
          <w:szCs w:val="20"/>
          <w:rtl w:val="0"/>
        </w:rPr>
        <w:t>πατρια</w:t>
      </w:r>
      <w:r>
        <w:rPr>
          <w:sz w:val="20"/>
          <w:szCs w:val="20"/>
          <w:rtl w:val="0"/>
          <w:lang w:val="en-US"/>
        </w:rPr>
        <w:t xml:space="preserve">) as David, but to the very </w:t>
      </w:r>
      <w:r>
        <w:rPr>
          <w:sz w:val="20"/>
          <w:szCs w:val="20"/>
          <w:rtl w:val="1"/>
        </w:rPr>
        <w:t>‘</w:t>
      </w:r>
      <w:r>
        <w:rPr>
          <w:sz w:val="20"/>
          <w:szCs w:val="20"/>
          <w:rtl w:val="0"/>
          <w:lang w:val="en-US"/>
        </w:rPr>
        <w:t>family</w:t>
      </w:r>
      <w:r>
        <w:rPr>
          <w:sz w:val="20"/>
          <w:szCs w:val="20"/>
          <w:rtl w:val="1"/>
        </w:rPr>
        <w:t xml:space="preserve">’ </w:t>
      </w:r>
      <w:r>
        <w:rPr>
          <w:sz w:val="20"/>
          <w:szCs w:val="20"/>
          <w:rtl w:val="0"/>
          <w:lang w:val="en-US"/>
        </w:rPr>
        <w:t>of David, descended from David himself, Luke 2:4 (</w:t>
      </w:r>
      <w:r>
        <w:rPr>
          <w:sz w:val="20"/>
          <w:szCs w:val="20"/>
          <w:rtl w:val="0"/>
        </w:rPr>
        <w:t>αυται αι πατριαι των υιων Συμεων</w:t>
      </w:r>
      <w:r>
        <w:rPr>
          <w:sz w:val="20"/>
          <w:szCs w:val="20"/>
          <w:rtl w:val="0"/>
        </w:rPr>
        <w:t xml:space="preserve">, Exodus 6:15; </w:t>
      </w:r>
      <w:r>
        <w:rPr>
          <w:sz w:val="20"/>
          <w:szCs w:val="20"/>
          <w:rtl w:val="0"/>
        </w:rPr>
        <w:t>ο ανερ αυτης Μανασσης της φυλης αθτης και της πατριας αυτης</w:t>
      </w:r>
      <w:r>
        <w:rPr>
          <w:sz w:val="20"/>
          <w:szCs w:val="20"/>
          <w:rtl w:val="0"/>
          <w:lang w:val="en-US"/>
        </w:rPr>
        <w:t xml:space="preserve">, Judith 8:2; </w:t>
      </w:r>
      <w:r>
        <w:rPr>
          <w:sz w:val="20"/>
          <w:szCs w:val="20"/>
          <w:rtl w:val="0"/>
        </w:rPr>
        <w:t>των φυλων κατα πατριας αυτων</w:t>
      </w:r>
      <w:r>
        <w:rPr>
          <w:sz w:val="20"/>
          <w:szCs w:val="20"/>
          <w:rtl w:val="0"/>
          <w:lang w:val="en-US"/>
        </w:rPr>
        <w:t>, Numbers 1:16;</w:t>
      </w:r>
      <w:r>
        <w:rPr>
          <w:sz w:val="20"/>
          <w:szCs w:val="20"/>
          <w:rtl w:val="0"/>
          <w:lang w:val="en-US"/>
        </w:rPr>
        <w:t xml:space="preserve"> </w:t>
      </w:r>
      <w:r>
        <w:rPr>
          <w:sz w:val="20"/>
          <w:szCs w:val="20"/>
          <w:rtl w:val="0"/>
        </w:rPr>
        <w:t>οικοι πατριων</w:t>
      </w:r>
      <w:r>
        <w:rPr>
          <w:sz w:val="20"/>
          <w:szCs w:val="20"/>
          <w:rtl w:val="0"/>
          <w:lang w:val="en-US"/>
        </w:rPr>
        <w:t xml:space="preserve">, Exodus 12:3; Numbers 1:2, and often; add, Josephus, Antiquities 6, 4, 1; 7, 14, 7; 11, 3, 10). </w:t>
      </w:r>
    </w:p>
    <w:p>
      <w:pPr>
        <w:pStyle w:val="Free Form"/>
        <w:tabs>
          <w:tab w:val="left" w:pos="360"/>
        </w:tabs>
        <w:ind w:left="360" w:firstLine="0"/>
        <w:rPr>
          <w:sz w:val="20"/>
          <w:szCs w:val="20"/>
        </w:rPr>
      </w:pPr>
      <w:r>
        <w:rPr>
          <w:sz w:val="20"/>
          <w:szCs w:val="20"/>
          <w:rtl w:val="1"/>
          <w:lang w:val="ar-SA" w:bidi="ar-SA"/>
        </w:rPr>
        <w:t>“</w:t>
      </w:r>
      <w:r>
        <w:rPr>
          <w:sz w:val="20"/>
          <w:szCs w:val="20"/>
          <w:rtl w:val="0"/>
        </w:rPr>
        <w:t xml:space="preserve">3. </w:t>
      </w:r>
      <w:r>
        <w:rPr>
          <w:i w:val="1"/>
          <w:iCs w:val="1"/>
          <w:sz w:val="20"/>
          <w:szCs w:val="20"/>
          <w:rtl w:val="0"/>
          <w:lang w:val="en-US"/>
        </w:rPr>
        <w:t>family</w:t>
      </w:r>
      <w:r>
        <w:rPr>
          <w:sz w:val="20"/>
          <w:szCs w:val="20"/>
          <w:rtl w:val="0"/>
          <w:lang w:val="en-US"/>
        </w:rPr>
        <w:t xml:space="preserve"> in a wider sense, equivalent to </w:t>
      </w:r>
      <w:r>
        <w:rPr>
          <w:i w:val="1"/>
          <w:iCs w:val="1"/>
          <w:sz w:val="20"/>
          <w:szCs w:val="20"/>
          <w:rtl w:val="0"/>
          <w:lang w:val="en-US"/>
        </w:rPr>
        <w:t>nation, people</w:t>
      </w:r>
      <w:r>
        <w:rPr>
          <w:sz w:val="20"/>
          <w:szCs w:val="20"/>
          <w:rtl w:val="0"/>
        </w:rPr>
        <w:t>:</w:t>
      </w:r>
      <w:r>
        <w:rPr>
          <w:sz w:val="8"/>
          <w:szCs w:val="8"/>
          <w:rtl w:val="0"/>
        </w:rPr>
        <w:t xml:space="preserve"> </w:t>
      </w:r>
      <w:r>
        <w:rPr>
          <w:sz w:val="20"/>
          <w:szCs w:val="20"/>
          <w:rtl w:val="0"/>
          <w:lang w:val="en-US"/>
        </w:rPr>
        <w:t xml:space="preserve">Acts 3:25 (1 Chronicles 16:28;Psalm 21:28 (Psalm 22:28)); </w:t>
      </w:r>
      <w:r>
        <w:rPr>
          <w:sz w:val="20"/>
          <w:szCs w:val="20"/>
          <w:rtl w:val="0"/>
        </w:rPr>
        <w:t xml:space="preserve">πασα πατρια εν ουραωοις </w:t>
      </w:r>
      <w:r>
        <w:rPr>
          <w:i w:val="1"/>
          <w:iCs w:val="1"/>
          <w:sz w:val="20"/>
          <w:szCs w:val="20"/>
          <w:rtl w:val="0"/>
          <w:lang w:val="it-IT"/>
        </w:rPr>
        <w:t xml:space="preserve">(i.e. </w:t>
      </w:r>
      <w:r>
        <w:rPr>
          <w:sz w:val="20"/>
          <w:szCs w:val="20"/>
          <w:rtl w:val="0"/>
          <w:lang w:val="en-US"/>
        </w:rPr>
        <w:t xml:space="preserve">every order of </w:t>
      </w:r>
      <w:r>
        <w:rPr>
          <w:sz w:val="20"/>
          <w:szCs w:val="20"/>
          <w:rtl w:val="0"/>
        </w:rPr>
        <w:t>και επι γης</w:t>
      </w:r>
      <w:r>
        <w:rPr>
          <w:sz w:val="20"/>
          <w:szCs w:val="20"/>
          <w:rtl w:val="0"/>
        </w:rPr>
        <w:t>, angels) Ephesians 3:15.*</w:t>
      </w:r>
      <w:r>
        <w:rPr>
          <w:sz w:val="20"/>
          <w:szCs w:val="20"/>
          <w:rtl w:val="0"/>
        </w:rPr>
        <w:t xml:space="preserve">” </w:t>
      </w:r>
      <w:r>
        <w:rPr>
          <w:sz w:val="20"/>
          <w:szCs w:val="20"/>
          <w:rtl w:val="0"/>
          <w:lang w:val="de-DE"/>
        </w:rPr>
        <w:t>TH.</w:t>
      </w:r>
    </w:p>
    <w:p>
      <w:pPr>
        <w:pStyle w:val="Section endnote Text"/>
        <w:bidi w:val="0"/>
      </w:pPr>
      <w:r>
        <w:rPr>
          <w:rFonts w:cs="Arial Unicode MS" w:eastAsia="Arial Unicode MS"/>
          <w:rtl w:val="0"/>
          <w:lang w:val="nl-NL"/>
        </w:rPr>
        <w:t xml:space="preserve">VN on </w:t>
      </w:r>
      <w:r>
        <w:rPr>
          <w:rFonts w:cs="Arial Unicode MS" w:eastAsia="Arial Unicode MS"/>
          <w:i w:val="1"/>
          <w:iCs w:val="1"/>
          <w:rtl w:val="0"/>
          <w:lang w:val="it-IT"/>
        </w:rPr>
        <w:t>patria</w:t>
      </w:r>
      <w:r>
        <w:rPr>
          <w:rFonts w:cs="Arial Unicode MS" w:eastAsia="Arial Unicode MS"/>
          <w:rtl w:val="0"/>
        </w:rPr>
        <w:t xml:space="preserve"> </w:t>
      </w:r>
      <w:r>
        <w:rPr>
          <w:rFonts w:cs="Arial Unicode MS" w:eastAsia="Arial Unicode MS"/>
          <w:b w:val="1"/>
          <w:bCs w:val="1"/>
          <w:rtl w:val="0"/>
        </w:rPr>
        <w:t>Ac 3:25</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 xml:space="preserve">in the wider </w:t>
      </w:r>
      <w:r>
        <w:rPr>
          <w:rFonts w:cs="Arial Unicode MS" w:eastAsia="Arial Unicode MS"/>
          <w:rtl w:val="0"/>
          <w:lang w:val="en-US"/>
        </w:rPr>
        <w:t>sense</w:t>
      </w:r>
      <w:r>
        <w:rPr>
          <w:rFonts w:cs="Arial Unicode MS" w:eastAsia="Arial Unicode MS"/>
          <w:rtl w:val="0"/>
          <w:lang w:val="en-US"/>
        </w:rPr>
        <w:t xml:space="preserve"> of </w:t>
      </w:r>
      <w:r>
        <w:rPr>
          <w:rFonts w:cs="Arial Unicode MS" w:eastAsia="Arial Unicode MS" w:hint="default"/>
          <w:rtl w:val="1"/>
        </w:rPr>
        <w:t>‘</w:t>
      </w:r>
      <w:r>
        <w:rPr>
          <w:rFonts w:cs="Arial Unicode MS" w:eastAsia="Arial Unicode MS"/>
          <w:rtl w:val="0"/>
          <w:lang w:val="en-US"/>
        </w:rPr>
        <w:t>nationalities, races</w:t>
      </w:r>
      <w:r>
        <w:rPr>
          <w:rFonts w:cs="Arial Unicode MS" w:eastAsia="Arial Unicode MS" w:hint="default"/>
          <w:rtl w:val="0"/>
        </w:rPr>
        <w:t>’”</w:t>
      </w:r>
    </w:p>
    <w:p>
      <w:pPr>
        <w:pStyle w:val="Free Form"/>
        <w:spacing w:before="120"/>
      </w:pPr>
      <w:r>
        <w:rPr>
          <w:sz w:val="20"/>
          <w:szCs w:val="20"/>
          <w:rtl w:val="0"/>
          <w:lang w:val="en-US"/>
        </w:rPr>
        <w:t xml:space="preserve">In this lesson, when we say </w:t>
      </w:r>
      <w:r>
        <w:rPr>
          <w:sz w:val="20"/>
          <w:szCs w:val="20"/>
          <w:rtl w:val="1"/>
          <w:lang w:val="ar-SA" w:bidi="ar-SA"/>
        </w:rPr>
        <w:t>“</w:t>
      </w:r>
      <w:r>
        <w:rPr>
          <w:sz w:val="20"/>
          <w:szCs w:val="20"/>
          <w:rtl w:val="0"/>
          <w:lang w:val="en-US"/>
        </w:rPr>
        <w:t>head of a nation,</w:t>
      </w:r>
      <w:r>
        <w:rPr>
          <w:sz w:val="20"/>
          <w:szCs w:val="20"/>
          <w:rtl w:val="0"/>
        </w:rPr>
        <w:t xml:space="preserve">” </w:t>
      </w:r>
      <w:r>
        <w:rPr>
          <w:sz w:val="20"/>
          <w:szCs w:val="20"/>
          <w:rtl w:val="0"/>
          <w:lang w:val="en-US"/>
        </w:rPr>
        <w:t>we do not mean a king (</w:t>
      </w:r>
      <w:r>
        <w:rPr>
          <w:sz w:val="20"/>
          <w:szCs w:val="20"/>
          <w:rtl w:val="1"/>
          <w:lang w:val="ar-SA" w:bidi="ar-SA"/>
        </w:rPr>
        <w:t>“</w:t>
      </w:r>
      <w:r>
        <w:rPr>
          <w:sz w:val="20"/>
          <w:szCs w:val="20"/>
          <w:rtl w:val="0"/>
          <w:lang w:val="fr-FR"/>
        </w:rPr>
        <w:t>nation</w:t>
      </w:r>
      <w:r>
        <w:rPr>
          <w:sz w:val="20"/>
          <w:szCs w:val="20"/>
          <w:rtl w:val="0"/>
        </w:rPr>
        <w:t xml:space="preserve">” </w:t>
      </w:r>
      <w:r>
        <w:rPr>
          <w:sz w:val="20"/>
          <w:szCs w:val="20"/>
          <w:rtl w:val="0"/>
          <w:lang w:val="en-US"/>
        </w:rPr>
        <w:t xml:space="preserve">in the sense of </w:t>
      </w:r>
      <w:r>
        <w:rPr>
          <w:sz w:val="20"/>
          <w:szCs w:val="20"/>
          <w:rtl w:val="1"/>
          <w:lang w:val="ar-SA" w:bidi="ar-SA"/>
        </w:rPr>
        <w:t>“</w:t>
      </w:r>
      <w:r>
        <w:rPr>
          <w:sz w:val="20"/>
          <w:szCs w:val="20"/>
          <w:rtl w:val="0"/>
          <w:lang w:val="en-US"/>
        </w:rPr>
        <w:t>1. A relatively large group of people organized under a single, usually independent government; a country.</w:t>
      </w:r>
      <w:r>
        <w:rPr>
          <w:sz w:val="20"/>
          <w:szCs w:val="20"/>
          <w:rtl w:val="0"/>
        </w:rPr>
        <w:t xml:space="preserve">” </w:t>
      </w:r>
      <w:r>
        <w:rPr>
          <w:sz w:val="20"/>
          <w:szCs w:val="20"/>
          <w:rtl w:val="0"/>
          <w:lang w:val="en-US"/>
        </w:rPr>
        <w:t xml:space="preserve">AHD), but the progenitor of a nationality or race, </w:t>
      </w:r>
      <w:r>
        <w:rPr>
          <w:sz w:val="20"/>
          <w:szCs w:val="20"/>
          <w:rtl w:val="1"/>
          <w:lang w:val="ar-SA" w:bidi="ar-SA"/>
        </w:rPr>
        <w:t>“</w:t>
      </w:r>
      <w:r>
        <w:rPr>
          <w:sz w:val="20"/>
          <w:szCs w:val="20"/>
          <w:rtl w:val="0"/>
          <w:lang w:val="fr-FR"/>
        </w:rPr>
        <w:t>nation</w:t>
      </w:r>
      <w:r>
        <w:rPr>
          <w:sz w:val="20"/>
          <w:szCs w:val="20"/>
          <w:rtl w:val="0"/>
        </w:rPr>
        <w:t xml:space="preserve">” </w:t>
      </w:r>
      <w:r>
        <w:rPr>
          <w:sz w:val="20"/>
          <w:szCs w:val="20"/>
          <w:rtl w:val="0"/>
          <w:lang w:val="en-US"/>
        </w:rPr>
        <w:t xml:space="preserve">in the sense of, </w:t>
      </w:r>
      <w:r>
        <w:rPr>
          <w:sz w:val="20"/>
          <w:szCs w:val="20"/>
          <w:rtl w:val="1"/>
          <w:lang w:val="ar-SA" w:bidi="ar-SA"/>
        </w:rPr>
        <w:t>“</w:t>
      </w:r>
      <w:r>
        <w:rPr>
          <w:sz w:val="20"/>
          <w:szCs w:val="20"/>
          <w:rtl w:val="0"/>
          <w:lang w:val="en-US"/>
        </w:rPr>
        <w:t>3. A people who share common customs, origins, history, and frequently language; a nationality:</w:t>
      </w:r>
      <w:r>
        <w:rPr>
          <w:sz w:val="20"/>
          <w:szCs w:val="20"/>
          <w:rtl w:val="0"/>
        </w:rPr>
        <w:t xml:space="preserve">” </w:t>
      </w:r>
      <w:r>
        <w:rPr>
          <w:sz w:val="20"/>
          <w:szCs w:val="20"/>
          <w:rtl w:val="0"/>
        </w:rPr>
        <w:t>AHD.</w:t>
      </w:r>
    </w:p>
  </w:endnote>
  <w:endnote w:id="5">
    <w:p>
      <w:pPr>
        <w:pStyle w:val="Section endnote Text"/>
        <w:bidi w:val="0"/>
      </w:pPr>
      <w:r>
        <w:rPr>
          <w:vertAlign w:val="superscript"/>
        </w:rPr>
        <w:endnoteRef/>
      </w:r>
      <w:r>
        <w:rPr>
          <w:rFonts w:cs="Arial Unicode MS" w:eastAsia="Arial Unicode MS" w:hint="default"/>
          <w:rtl w:val="1"/>
          <w:lang w:val="ar-SA" w:bidi="ar-SA"/>
        </w:rPr>
        <w:t xml:space="preserve"> “</w:t>
      </w:r>
      <w:r>
        <w:rPr>
          <w:rFonts w:cs="Arial Unicode MS" w:eastAsia="Arial Unicode MS"/>
          <w:rtl w:val="0"/>
          <w:lang w:val="en-US"/>
        </w:rPr>
        <w:t>1. an agreement between two or more persons to do or refrain from doing some act</w:t>
      </w:r>
      <w:r>
        <w:rPr>
          <w:rFonts w:cs="Arial Unicode MS" w:eastAsia="Arial Unicode MS" w:hint="default"/>
          <w:rtl w:val="0"/>
        </w:rPr>
        <w:t xml:space="preserve">” </w:t>
      </w:r>
      <w:r>
        <w:rPr>
          <w:rFonts w:cs="Arial Unicode MS" w:eastAsia="Arial Unicode MS"/>
          <w:i w:val="1"/>
          <w:iCs w:val="1"/>
          <w:rtl w:val="0"/>
          <w:lang w:val="it-IT"/>
        </w:rPr>
        <w:t>American Collegiate Dictionary</w:t>
      </w:r>
      <w:r>
        <w:rPr>
          <w:rFonts w:cs="Arial Unicode MS" w:eastAsia="Arial Unicode MS"/>
          <w:rtl w:val="0"/>
        </w:rPr>
        <w:t xml:space="preserve">. </w:t>
      </w:r>
    </w:p>
    <w:p>
      <w:pPr>
        <w:pStyle w:val="Free Form"/>
        <w:ind w:right="720"/>
        <w:rPr>
          <w:sz w:val="20"/>
          <w:szCs w:val="20"/>
        </w:rPr>
      </w:pPr>
      <w:r>
        <w:rPr>
          <w:b w:val="1"/>
          <w:bCs w:val="1"/>
          <w:sz w:val="20"/>
          <w:szCs w:val="20"/>
          <w:rtl w:val="0"/>
        </w:rPr>
        <w:t>Gen 21:22-34</w:t>
      </w:r>
      <w:r>
        <w:rPr>
          <w:sz w:val="20"/>
          <w:szCs w:val="20"/>
          <w:rtl w:val="0"/>
          <w:lang w:val="ru-RU"/>
        </w:rPr>
        <w:t xml:space="preserve"> - </w:t>
      </w:r>
      <w:r>
        <w:rPr>
          <w:sz w:val="20"/>
          <w:szCs w:val="20"/>
          <w:rtl w:val="1"/>
          <w:lang w:val="ar-SA" w:bidi="ar-SA"/>
        </w:rPr>
        <w:t>“</w:t>
      </w:r>
      <w:r>
        <w:rPr>
          <w:sz w:val="20"/>
          <w:szCs w:val="20"/>
          <w:rtl w:val="0"/>
          <w:lang w:val="en-US"/>
        </w:rPr>
        <w:t xml:space="preserve">the </w:t>
      </w:r>
      <w:r>
        <w:rPr>
          <w:b w:val="1"/>
          <w:bCs w:val="1"/>
          <w:sz w:val="20"/>
          <w:szCs w:val="20"/>
          <w:rtl w:val="0"/>
          <w:lang w:val="en-US"/>
        </w:rPr>
        <w:t>two them made a covenant</w:t>
      </w:r>
      <w:r>
        <w:rPr>
          <w:sz w:val="20"/>
          <w:szCs w:val="20"/>
          <w:rtl w:val="0"/>
          <w:lang w:val="en-US"/>
        </w:rPr>
        <w:t xml:space="preserve">...the </w:t>
      </w:r>
      <w:r>
        <w:rPr>
          <w:b w:val="1"/>
          <w:bCs w:val="1"/>
          <w:sz w:val="20"/>
          <w:szCs w:val="20"/>
          <w:rtl w:val="0"/>
          <w:lang w:val="en-US"/>
        </w:rPr>
        <w:t>two of them took an oath. So they made a covenant</w:t>
      </w:r>
      <w:r>
        <w:rPr>
          <w:sz w:val="20"/>
          <w:szCs w:val="20"/>
          <w:rtl w:val="0"/>
        </w:rPr>
        <w:t>...</w:t>
      </w:r>
      <w:r>
        <w:rPr>
          <w:sz w:val="20"/>
          <w:szCs w:val="20"/>
          <w:rtl w:val="0"/>
        </w:rPr>
        <w:t xml:space="preserve">” </w:t>
      </w:r>
      <w:r>
        <w:rPr>
          <w:sz w:val="20"/>
          <w:szCs w:val="20"/>
          <w:rtl w:val="0"/>
          <w:lang w:val="en-US"/>
        </w:rPr>
        <w:t>vv.  27,31,32. Abraham gave Abimilech sheep and oxen when he made the covenant with him, v 27.</w:t>
      </w:r>
    </w:p>
    <w:p>
      <w:pPr>
        <w:pStyle w:val="Free Form"/>
        <w:ind w:right="720"/>
        <w:rPr>
          <w:sz w:val="20"/>
          <w:szCs w:val="20"/>
        </w:rPr>
      </w:pPr>
      <w:r>
        <w:rPr>
          <w:b w:val="1"/>
          <w:bCs w:val="1"/>
          <w:sz w:val="20"/>
          <w:szCs w:val="20"/>
          <w:rtl w:val="0"/>
        </w:rPr>
        <w:t>Gen 26:26-33</w:t>
      </w:r>
      <w:r>
        <w:rPr>
          <w:sz w:val="20"/>
          <w:szCs w:val="20"/>
          <w:rtl w:val="0"/>
          <w:lang w:val="ru-RU"/>
        </w:rPr>
        <w:t xml:space="preserve"> - </w:t>
      </w:r>
      <w:r>
        <w:rPr>
          <w:sz w:val="20"/>
          <w:szCs w:val="20"/>
          <w:rtl w:val="1"/>
          <w:lang w:val="ar-SA" w:bidi="ar-SA"/>
        </w:rPr>
        <w:t>“</w:t>
      </w:r>
      <w:r>
        <w:rPr>
          <w:b w:val="1"/>
          <w:bCs w:val="1"/>
          <w:sz w:val="20"/>
          <w:szCs w:val="20"/>
          <w:rtl w:val="0"/>
          <w:lang w:val="en-US"/>
        </w:rPr>
        <w:t>Let there now be an oath between us</w:t>
      </w:r>
      <w:r>
        <w:rPr>
          <w:sz w:val="20"/>
          <w:szCs w:val="20"/>
          <w:rtl w:val="0"/>
          <w:lang w:val="en-US"/>
        </w:rPr>
        <w:t xml:space="preserve">...and </w:t>
      </w:r>
      <w:r>
        <w:rPr>
          <w:b w:val="1"/>
          <w:bCs w:val="1"/>
          <w:sz w:val="20"/>
          <w:szCs w:val="20"/>
          <w:rtl w:val="0"/>
          <w:lang w:val="en-US"/>
        </w:rPr>
        <w:t>let us make a covenant</w:t>
      </w:r>
      <w:r>
        <w:rPr>
          <w:sz w:val="20"/>
          <w:szCs w:val="20"/>
          <w:rtl w:val="0"/>
          <w:lang w:val="en-US"/>
        </w:rPr>
        <w:t xml:space="preserve">...And in the morning they arose early and </w:t>
      </w:r>
      <w:r>
        <w:rPr>
          <w:b w:val="1"/>
          <w:bCs w:val="1"/>
          <w:sz w:val="20"/>
          <w:szCs w:val="20"/>
          <w:rtl w:val="0"/>
          <w:lang w:val="en-US"/>
        </w:rPr>
        <w:t>exchanged oaths</w:t>
      </w:r>
      <w:r>
        <w:rPr>
          <w:sz w:val="20"/>
          <w:szCs w:val="20"/>
          <w:rtl w:val="0"/>
        </w:rPr>
        <w:t>...</w:t>
      </w:r>
      <w:r>
        <w:rPr>
          <w:sz w:val="20"/>
          <w:szCs w:val="20"/>
          <w:rtl w:val="0"/>
        </w:rPr>
        <w:t xml:space="preserve">” </w:t>
      </w:r>
      <w:r>
        <w:rPr>
          <w:sz w:val="20"/>
          <w:szCs w:val="20"/>
          <w:rtl w:val="0"/>
        </w:rPr>
        <w:t xml:space="preserve">vv.  28,31. On </w:t>
      </w:r>
      <w:r>
        <w:rPr>
          <w:sz w:val="20"/>
          <w:szCs w:val="20"/>
          <w:rtl w:val="1"/>
          <w:lang w:val="ar-SA" w:bidi="ar-SA"/>
        </w:rPr>
        <w:t>“</w:t>
      </w:r>
      <w:r>
        <w:rPr>
          <w:sz w:val="20"/>
          <w:szCs w:val="20"/>
          <w:rtl w:val="0"/>
          <w:lang w:val="en-US"/>
        </w:rPr>
        <w:t>exchanged oaths</w:t>
      </w:r>
      <w:r>
        <w:rPr>
          <w:sz w:val="20"/>
          <w:szCs w:val="20"/>
          <w:rtl w:val="0"/>
        </w:rPr>
        <w:t xml:space="preserve">” </w:t>
      </w:r>
      <w:r>
        <w:rPr>
          <w:sz w:val="20"/>
          <w:szCs w:val="20"/>
          <w:rtl w:val="0"/>
          <w:lang w:val="en-US"/>
        </w:rPr>
        <w:t xml:space="preserve">NASB ftnt has, </w:t>
      </w:r>
      <w:r>
        <w:rPr>
          <w:sz w:val="20"/>
          <w:szCs w:val="20"/>
          <w:rtl w:val="1"/>
          <w:lang w:val="ar-SA" w:bidi="ar-SA"/>
        </w:rPr>
        <w:t>“</w:t>
      </w:r>
      <w:r>
        <w:rPr>
          <w:sz w:val="20"/>
          <w:szCs w:val="20"/>
          <w:rtl w:val="0"/>
        </w:rPr>
        <w:t xml:space="preserve">Lit., </w:t>
      </w:r>
      <w:r>
        <w:rPr>
          <w:i w:val="1"/>
          <w:iCs w:val="1"/>
          <w:sz w:val="20"/>
          <w:szCs w:val="20"/>
          <w:rtl w:val="0"/>
          <w:lang w:val="en-US"/>
        </w:rPr>
        <w:t>swore one to another</w:t>
      </w:r>
      <w:r>
        <w:rPr>
          <w:sz w:val="20"/>
          <w:szCs w:val="20"/>
          <w:rtl w:val="0"/>
        </w:rPr>
        <w:t>.</w:t>
      </w:r>
      <w:r>
        <w:rPr>
          <w:sz w:val="20"/>
          <w:szCs w:val="20"/>
          <w:rtl w:val="0"/>
        </w:rPr>
        <w:t xml:space="preserve">” </w:t>
      </w:r>
      <w:r>
        <w:rPr>
          <w:sz w:val="20"/>
          <w:szCs w:val="20"/>
          <w:rtl w:val="0"/>
          <w:lang w:val="en-US"/>
        </w:rPr>
        <w:t>The substance of the covenant is in vv.  28,29.</w:t>
      </w:r>
    </w:p>
    <w:p>
      <w:pPr>
        <w:pStyle w:val="Free Form"/>
        <w:ind w:right="720"/>
        <w:rPr>
          <w:sz w:val="20"/>
          <w:szCs w:val="20"/>
        </w:rPr>
      </w:pPr>
      <w:r>
        <w:rPr>
          <w:b w:val="1"/>
          <w:bCs w:val="1"/>
          <w:sz w:val="20"/>
          <w:szCs w:val="20"/>
          <w:rtl w:val="0"/>
        </w:rPr>
        <w:t>Gen 31:43-55</w:t>
      </w:r>
      <w:r>
        <w:rPr>
          <w:sz w:val="20"/>
          <w:szCs w:val="20"/>
          <w:rtl w:val="0"/>
          <w:lang w:val="en-US"/>
        </w:rPr>
        <w:t xml:space="preserve"> - Jacob and Laban</w:t>
      </w:r>
      <w:r>
        <w:rPr>
          <w:sz w:val="20"/>
          <w:szCs w:val="20"/>
          <w:rtl w:val="1"/>
        </w:rPr>
        <w:t>’</w:t>
      </w:r>
      <w:r>
        <w:rPr>
          <w:sz w:val="20"/>
          <w:szCs w:val="20"/>
          <w:rtl w:val="0"/>
          <w:lang w:val="en-US"/>
        </w:rPr>
        <w:t xml:space="preserve">s covenant is found in v 52. Laban called God to witness, and Jacob swore </w:t>
      </w:r>
      <w:r>
        <w:rPr>
          <w:sz w:val="20"/>
          <w:szCs w:val="20"/>
          <w:rtl w:val="1"/>
          <w:lang w:val="ar-SA" w:bidi="ar-SA"/>
        </w:rPr>
        <w:t>“</w:t>
      </w:r>
      <w:r>
        <w:rPr>
          <w:sz w:val="20"/>
          <w:szCs w:val="20"/>
          <w:rtl w:val="0"/>
          <w:lang w:val="en-US"/>
        </w:rPr>
        <w:t>by the fear of his father IsaAc</w:t>
      </w:r>
      <w:r>
        <w:rPr>
          <w:sz w:val="20"/>
          <w:szCs w:val="20"/>
          <w:rtl w:val="0"/>
        </w:rPr>
        <w:t xml:space="preserve">” </w:t>
      </w:r>
      <w:r>
        <w:rPr>
          <w:sz w:val="20"/>
          <w:szCs w:val="20"/>
          <w:rtl w:val="0"/>
          <w:lang w:val="en-US"/>
        </w:rPr>
        <w:t>v 53. They raised a heap of stones as a witness to their covenant and ate a meal together, including Jacob</w:t>
      </w:r>
      <w:r>
        <w:rPr>
          <w:sz w:val="20"/>
          <w:szCs w:val="20"/>
          <w:rtl w:val="1"/>
        </w:rPr>
        <w:t>’</w:t>
      </w:r>
      <w:r>
        <w:rPr>
          <w:sz w:val="20"/>
          <w:szCs w:val="20"/>
          <w:rtl w:val="0"/>
          <w:lang w:val="en-US"/>
        </w:rPr>
        <w:t>s kinsmen, evidently symbolic of entering into that covenant.</w:t>
      </w:r>
    </w:p>
    <w:p>
      <w:pPr>
        <w:pStyle w:val="Free Form"/>
        <w:ind w:right="720"/>
        <w:rPr>
          <w:sz w:val="20"/>
          <w:szCs w:val="20"/>
        </w:rPr>
      </w:pPr>
      <w:r>
        <w:rPr>
          <w:b w:val="1"/>
          <w:bCs w:val="1"/>
          <w:sz w:val="20"/>
          <w:szCs w:val="20"/>
          <w:rtl w:val="0"/>
        </w:rPr>
        <w:t>Dt 29:12</w:t>
      </w:r>
      <w:r>
        <w:rPr>
          <w:sz w:val="20"/>
          <w:szCs w:val="20"/>
          <w:rtl w:val="0"/>
          <w:lang w:val="ru-RU"/>
        </w:rPr>
        <w:t xml:space="preserve"> - </w:t>
      </w:r>
      <w:r>
        <w:rPr>
          <w:sz w:val="20"/>
          <w:szCs w:val="20"/>
          <w:rtl w:val="1"/>
          <w:lang w:val="ar-SA" w:bidi="ar-SA"/>
        </w:rPr>
        <w:t>“</w:t>
      </w:r>
      <w:r>
        <w:rPr>
          <w:sz w:val="20"/>
          <w:szCs w:val="20"/>
          <w:rtl w:val="0"/>
          <w:lang w:val="en-US"/>
        </w:rPr>
        <w:t xml:space="preserve">that you may enter </w:t>
      </w:r>
      <w:r>
        <w:rPr>
          <w:b w:val="1"/>
          <w:bCs w:val="1"/>
          <w:sz w:val="20"/>
          <w:szCs w:val="20"/>
          <w:rtl w:val="0"/>
          <w:lang w:val="en-US"/>
        </w:rPr>
        <w:t>into the covenant</w:t>
      </w:r>
      <w:r>
        <w:rPr>
          <w:sz w:val="20"/>
          <w:szCs w:val="20"/>
          <w:rtl w:val="0"/>
          <w:lang w:val="en-US"/>
        </w:rPr>
        <w:t xml:space="preserve"> with the Lord your God, and </w:t>
      </w:r>
      <w:r>
        <w:rPr>
          <w:b w:val="1"/>
          <w:bCs w:val="1"/>
          <w:sz w:val="20"/>
          <w:szCs w:val="20"/>
          <w:rtl w:val="0"/>
          <w:lang w:val="en-US"/>
        </w:rPr>
        <w:t>into His oath</w:t>
      </w:r>
      <w:r>
        <w:rPr>
          <w:sz w:val="20"/>
          <w:szCs w:val="20"/>
          <w:rtl w:val="0"/>
          <w:lang w:val="en-US"/>
        </w:rPr>
        <w:t xml:space="preserve"> which the LORD your God is making with you today</w:t>
      </w:r>
      <w:r>
        <w:rPr>
          <w:sz w:val="20"/>
          <w:szCs w:val="20"/>
          <w:rtl w:val="0"/>
        </w:rPr>
        <w:t xml:space="preserve">” </w:t>
      </w:r>
      <w:r>
        <w:rPr>
          <w:sz w:val="20"/>
          <w:szCs w:val="20"/>
          <w:rtl w:val="0"/>
          <w:lang w:val="en-US"/>
        </w:rPr>
        <w:t>It is true that  when God makes a covenant with man, it is what he has agreed to do and may be irrespective of man</w:t>
      </w:r>
      <w:r>
        <w:rPr>
          <w:sz w:val="20"/>
          <w:szCs w:val="20"/>
          <w:rtl w:val="1"/>
        </w:rPr>
        <w:t>’</w:t>
      </w:r>
      <w:r>
        <w:rPr>
          <w:sz w:val="20"/>
          <w:szCs w:val="20"/>
          <w:rtl w:val="0"/>
          <w:lang w:val="en-US"/>
        </w:rPr>
        <w:t xml:space="preserve">s agreement, but this verse shows the close relationship between a </w:t>
      </w:r>
      <w:r>
        <w:rPr>
          <w:sz w:val="20"/>
          <w:szCs w:val="20"/>
          <w:rtl w:val="1"/>
          <w:lang w:val="ar-SA" w:bidi="ar-SA"/>
        </w:rPr>
        <w:t>“</w:t>
      </w:r>
      <w:r>
        <w:rPr>
          <w:sz w:val="20"/>
          <w:szCs w:val="20"/>
          <w:rtl w:val="0"/>
          <w:lang w:val="en-US"/>
        </w:rPr>
        <w:t>covenant</w:t>
      </w:r>
      <w:r>
        <w:rPr>
          <w:sz w:val="20"/>
          <w:szCs w:val="20"/>
          <w:rtl w:val="0"/>
        </w:rPr>
        <w:t xml:space="preserve">” </w:t>
      </w:r>
      <w:r>
        <w:rPr>
          <w:sz w:val="20"/>
          <w:szCs w:val="20"/>
          <w:rtl w:val="0"/>
          <w:lang w:val="en-US"/>
        </w:rPr>
        <w:t xml:space="preserve">and an </w:t>
      </w:r>
      <w:r>
        <w:rPr>
          <w:sz w:val="20"/>
          <w:szCs w:val="20"/>
          <w:rtl w:val="1"/>
          <w:lang w:val="ar-SA" w:bidi="ar-SA"/>
        </w:rPr>
        <w:t>“</w:t>
      </w:r>
      <w:r>
        <w:rPr>
          <w:sz w:val="20"/>
          <w:szCs w:val="20"/>
          <w:rtl w:val="0"/>
        </w:rPr>
        <w:t>oath.</w:t>
      </w:r>
      <w:r>
        <w:rPr>
          <w:sz w:val="20"/>
          <w:szCs w:val="20"/>
          <w:rtl w:val="0"/>
        </w:rPr>
        <w:t>”</w:t>
      </w:r>
    </w:p>
    <w:p>
      <w:pPr>
        <w:pStyle w:val="Free Form"/>
        <w:ind w:right="720"/>
        <w:rPr>
          <w:sz w:val="20"/>
          <w:szCs w:val="20"/>
        </w:rPr>
      </w:pPr>
      <w:r>
        <w:rPr>
          <w:b w:val="1"/>
          <w:bCs w:val="1"/>
          <w:sz w:val="20"/>
          <w:szCs w:val="20"/>
          <w:rtl w:val="0"/>
        </w:rPr>
        <w:t>2 Ki. 11:4</w:t>
      </w:r>
      <w:r>
        <w:rPr>
          <w:sz w:val="20"/>
          <w:szCs w:val="20"/>
          <w:rtl w:val="0"/>
        </w:rPr>
        <w:t xml:space="preserve">, </w:t>
      </w:r>
      <w:r>
        <w:rPr>
          <w:sz w:val="20"/>
          <w:szCs w:val="20"/>
          <w:rtl w:val="1"/>
          <w:lang w:val="ar-SA" w:bidi="ar-SA"/>
        </w:rPr>
        <w:t>“</w:t>
      </w:r>
      <w:r>
        <w:rPr>
          <w:sz w:val="20"/>
          <w:szCs w:val="20"/>
          <w:rtl w:val="0"/>
          <w:lang w:val="en-US"/>
        </w:rPr>
        <w:t xml:space="preserve">Then he </w:t>
      </w:r>
      <w:r>
        <w:rPr>
          <w:b w:val="1"/>
          <w:bCs w:val="1"/>
          <w:sz w:val="20"/>
          <w:szCs w:val="20"/>
          <w:rtl w:val="0"/>
          <w:lang w:val="en-US"/>
        </w:rPr>
        <w:t>made a covenant</w:t>
      </w:r>
      <w:r>
        <w:rPr>
          <w:sz w:val="20"/>
          <w:szCs w:val="20"/>
          <w:rtl w:val="0"/>
        </w:rPr>
        <w:t xml:space="preserve"> </w:t>
      </w:r>
      <w:r>
        <w:rPr>
          <w:b w:val="1"/>
          <w:bCs w:val="1"/>
          <w:sz w:val="20"/>
          <w:szCs w:val="20"/>
          <w:rtl w:val="0"/>
          <w:lang w:val="en-US"/>
        </w:rPr>
        <w:t>with them</w:t>
      </w:r>
      <w:r>
        <w:rPr>
          <w:sz w:val="20"/>
          <w:szCs w:val="20"/>
          <w:rtl w:val="0"/>
          <w:lang w:val="en-US"/>
        </w:rPr>
        <w:t xml:space="preserve"> and </w:t>
      </w:r>
      <w:r>
        <w:rPr>
          <w:b w:val="1"/>
          <w:bCs w:val="1"/>
          <w:sz w:val="20"/>
          <w:szCs w:val="20"/>
          <w:rtl w:val="0"/>
          <w:lang w:val="en-US"/>
        </w:rPr>
        <w:t>put them under oath</w:t>
      </w:r>
      <w:r>
        <w:rPr>
          <w:sz w:val="20"/>
          <w:szCs w:val="20"/>
          <w:rtl w:val="0"/>
        </w:rPr>
        <w:t>…”</w:t>
      </w:r>
    </w:p>
    <w:p>
      <w:pPr>
        <w:pStyle w:val="Free Form"/>
        <w:ind w:right="720"/>
      </w:pPr>
      <w:r>
        <w:rPr>
          <w:b w:val="1"/>
          <w:bCs w:val="1"/>
          <w:sz w:val="20"/>
          <w:szCs w:val="20"/>
          <w:rtl w:val="0"/>
        </w:rPr>
        <w:t>Eze 17:11-20</w:t>
      </w:r>
      <w:r>
        <w:rPr>
          <w:sz w:val="20"/>
          <w:szCs w:val="20"/>
          <w:rtl w:val="0"/>
        </w:rPr>
        <w:t xml:space="preserve">, </w:t>
      </w:r>
      <w:r>
        <w:rPr>
          <w:sz w:val="20"/>
          <w:szCs w:val="20"/>
          <w:rtl w:val="1"/>
          <w:lang w:val="ar-SA" w:bidi="ar-SA"/>
        </w:rPr>
        <w:t>“</w:t>
      </w:r>
      <w:r>
        <w:rPr>
          <w:sz w:val="20"/>
          <w:szCs w:val="20"/>
          <w:rtl w:val="0"/>
        </w:rPr>
        <w:t>(13)</w:t>
      </w:r>
      <w:r>
        <w:rPr>
          <w:sz w:val="20"/>
          <w:szCs w:val="20"/>
          <w:rtl w:val="0"/>
        </w:rPr>
        <w:t>…</w:t>
      </w:r>
      <w:r>
        <w:rPr>
          <w:sz w:val="20"/>
          <w:szCs w:val="20"/>
          <w:rtl w:val="0"/>
          <w:lang w:val="en-US"/>
        </w:rPr>
        <w:t xml:space="preserve">made a </w:t>
      </w:r>
      <w:r>
        <w:rPr>
          <w:b w:val="1"/>
          <w:bCs w:val="1"/>
          <w:sz w:val="20"/>
          <w:szCs w:val="20"/>
          <w:rtl w:val="0"/>
          <w:lang w:val="en-US"/>
        </w:rPr>
        <w:t>covenant</w:t>
      </w:r>
      <w:r>
        <w:rPr>
          <w:sz w:val="20"/>
          <w:szCs w:val="20"/>
          <w:rtl w:val="0"/>
          <w:lang w:val="en-US"/>
        </w:rPr>
        <w:t xml:space="preserve"> with him, putting him under </w:t>
      </w:r>
      <w:r>
        <w:rPr>
          <w:b w:val="1"/>
          <w:bCs w:val="1"/>
          <w:sz w:val="20"/>
          <w:szCs w:val="20"/>
          <w:rtl w:val="0"/>
          <w:lang w:val="en-US"/>
        </w:rPr>
        <w:t>oath</w:t>
      </w:r>
      <w:r>
        <w:rPr>
          <w:sz w:val="20"/>
          <w:szCs w:val="20"/>
          <w:rtl w:val="0"/>
        </w:rPr>
        <w:t xml:space="preserve"> … </w:t>
      </w:r>
      <w:r>
        <w:rPr>
          <w:sz w:val="20"/>
          <w:szCs w:val="20"/>
          <w:rtl w:val="0"/>
        </w:rPr>
        <w:t xml:space="preserve">(16) </w:t>
      </w:r>
      <w:r>
        <w:rPr>
          <w:sz w:val="20"/>
          <w:szCs w:val="20"/>
          <w:rtl w:val="0"/>
        </w:rPr>
        <w:t xml:space="preserve">… </w:t>
      </w:r>
      <w:r>
        <w:rPr>
          <w:sz w:val="20"/>
          <w:szCs w:val="20"/>
          <w:rtl w:val="0"/>
          <w:lang w:val="en-US"/>
        </w:rPr>
        <w:t xml:space="preserve">whose oath he despised, and whose covenant he broke </w:t>
      </w:r>
      <w:r>
        <w:rPr>
          <w:sz w:val="20"/>
          <w:szCs w:val="20"/>
          <w:rtl w:val="0"/>
        </w:rPr>
        <w:t xml:space="preserve">… </w:t>
      </w:r>
      <w:r>
        <w:rPr>
          <w:sz w:val="20"/>
          <w:szCs w:val="20"/>
          <w:rtl w:val="0"/>
        </w:rPr>
        <w:t xml:space="preserve">(18) </w:t>
      </w:r>
      <w:r>
        <w:rPr>
          <w:sz w:val="20"/>
          <w:szCs w:val="20"/>
          <w:rtl w:val="0"/>
        </w:rPr>
        <w:t xml:space="preserve">… </w:t>
      </w:r>
      <w:r>
        <w:rPr>
          <w:sz w:val="20"/>
          <w:szCs w:val="20"/>
          <w:rtl w:val="0"/>
          <w:lang w:val="en-US"/>
        </w:rPr>
        <w:t xml:space="preserve">despised the oath by breaking the covenant </w:t>
      </w:r>
      <w:r>
        <w:rPr>
          <w:sz w:val="20"/>
          <w:szCs w:val="20"/>
          <w:rtl w:val="0"/>
        </w:rPr>
        <w:t xml:space="preserve">… </w:t>
      </w:r>
      <w:r>
        <w:rPr>
          <w:sz w:val="20"/>
          <w:szCs w:val="20"/>
          <w:rtl w:val="0"/>
        </w:rPr>
        <w:t xml:space="preserve">(19) </w:t>
      </w:r>
      <w:r>
        <w:rPr>
          <w:sz w:val="20"/>
          <w:szCs w:val="20"/>
          <w:rtl w:val="0"/>
        </w:rPr>
        <w:t xml:space="preserve">… </w:t>
      </w:r>
      <w:r>
        <w:rPr>
          <w:sz w:val="20"/>
          <w:szCs w:val="20"/>
          <w:rtl w:val="0"/>
          <w:lang w:val="en-US"/>
        </w:rPr>
        <w:t xml:space="preserve">My oath which he despised and My covenant which he broke </w:t>
      </w:r>
      <w:r>
        <w:rPr>
          <w:sz w:val="20"/>
          <w:szCs w:val="20"/>
          <w:rtl w:val="0"/>
        </w:rPr>
        <w:t>…”</w:t>
      </w:r>
    </w:p>
  </w:endnote>
  <w:endnote w:id="6">
    <w:p>
      <w:pPr>
        <w:pStyle w:val="Section endnote Text"/>
        <w:bidi w:val="0"/>
      </w:pPr>
      <w:r>
        <w:rPr>
          <w:vertAlign w:val="superscript"/>
        </w:rPr>
        <w:endnoteRef/>
      </w:r>
      <w:r>
        <w:rPr>
          <w:rFonts w:cs="Arial Unicode MS" w:eastAsia="Arial Unicode MS"/>
          <w:rtl w:val="0"/>
          <w:lang w:val="en-US"/>
        </w:rPr>
        <w:t xml:space="preserve"> See next lesson for examples. However, you can also see, for example, </w:t>
      </w:r>
      <w:r>
        <w:rPr>
          <w:rFonts w:cs="Arial Unicode MS" w:eastAsia="Arial Unicode MS"/>
          <w:b w:val="1"/>
          <w:bCs w:val="1"/>
          <w:rtl w:val="0"/>
        </w:rPr>
        <w:t>Lk 1:72,73</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 xml:space="preserve">to remember His holy </w:t>
      </w:r>
      <w:r>
        <w:rPr>
          <w:rFonts w:cs="Arial Unicode MS" w:eastAsia="Arial Unicode MS"/>
          <w:b w:val="1"/>
          <w:bCs w:val="1"/>
          <w:rtl w:val="0"/>
          <w:lang w:val="en-US"/>
        </w:rPr>
        <w:t>covenant</w:t>
      </w:r>
      <w:r>
        <w:rPr>
          <w:rFonts w:cs="Arial Unicode MS" w:eastAsia="Arial Unicode MS"/>
          <w:rtl w:val="0"/>
        </w:rPr>
        <w:t xml:space="preserve">, </w:t>
      </w:r>
      <w:r>
        <w:rPr>
          <w:rFonts w:cs="Arial Unicode MS" w:eastAsia="Arial Unicode MS"/>
          <w:b w:val="1"/>
          <w:bCs w:val="1"/>
          <w:rtl w:val="0"/>
          <w:lang w:val="en-US"/>
        </w:rPr>
        <w:t>the oath which He swore</w:t>
      </w:r>
      <w:r>
        <w:rPr>
          <w:rFonts w:cs="Arial Unicode MS" w:eastAsia="Arial Unicode MS"/>
          <w:rtl w:val="0"/>
          <w:lang w:val="en-US"/>
        </w:rPr>
        <w:t xml:space="preserve"> to Abraham our father, </w:t>
      </w:r>
      <w:r>
        <w:rPr>
          <w:rFonts w:cs="Arial Unicode MS" w:eastAsia="Arial Unicode MS"/>
          <w:b w:val="1"/>
          <w:bCs w:val="1"/>
          <w:rtl w:val="0"/>
          <w:lang w:val="en-US"/>
        </w:rPr>
        <w:t>to grant us</w:t>
      </w:r>
      <w:r>
        <w:rPr>
          <w:rFonts w:cs="Arial Unicode MS" w:eastAsia="Arial Unicode MS" w:hint="default"/>
          <w:rtl w:val="0"/>
        </w:rPr>
        <w:t>…”</w:t>
      </w:r>
      <w:r>
        <w:rPr>
          <w:rFonts w:cs="Arial Unicode MS" w:eastAsia="Arial Unicode MS"/>
          <w:rtl w:val="0"/>
        </w:rPr>
        <w:t xml:space="preserve">; </w:t>
      </w:r>
      <w:r>
        <w:rPr>
          <w:rFonts w:cs="Arial Unicode MS" w:eastAsia="Arial Unicode MS"/>
          <w:b w:val="1"/>
          <w:bCs w:val="1"/>
          <w:rtl w:val="0"/>
        </w:rPr>
        <w:t>Dt 4:31; 7:9; Psa 105:8-11; Mt 26:28; Gal 3:17</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it-IT"/>
        </w:rPr>
        <w:t xml:space="preserve">invalidate a </w:t>
      </w:r>
      <w:r>
        <w:rPr>
          <w:rFonts w:cs="Arial Unicode MS" w:eastAsia="Arial Unicode MS"/>
          <w:b w:val="1"/>
          <w:bCs w:val="1"/>
          <w:rtl w:val="0"/>
          <w:lang w:val="en-US"/>
        </w:rPr>
        <w:t>covenant</w:t>
      </w:r>
      <w:r>
        <w:rPr>
          <w:rFonts w:cs="Arial Unicode MS" w:eastAsia="Arial Unicode MS" w:hint="default"/>
          <w:rtl w:val="0"/>
        </w:rPr>
        <w:t>…</w:t>
      </w:r>
      <w:r>
        <w:rPr>
          <w:rFonts w:cs="Arial Unicode MS" w:eastAsia="Arial Unicode MS"/>
          <w:rtl w:val="0"/>
          <w:lang w:val="en-US"/>
        </w:rPr>
        <w:t xml:space="preserve">nullify the </w:t>
      </w:r>
      <w:r>
        <w:rPr>
          <w:rFonts w:cs="Arial Unicode MS" w:eastAsia="Arial Unicode MS"/>
          <w:b w:val="1"/>
          <w:bCs w:val="1"/>
          <w:rtl w:val="0"/>
        </w:rPr>
        <w:t>promise</w:t>
      </w:r>
      <w:r>
        <w:rPr>
          <w:rFonts w:cs="Arial Unicode MS" w:eastAsia="Arial Unicode MS" w:hint="default"/>
          <w:rtl w:val="0"/>
        </w:rPr>
        <w:t>”</w:t>
      </w:r>
      <w:r>
        <w:rPr>
          <w:rFonts w:cs="Arial Unicode MS" w:eastAsia="Arial Unicode MS"/>
          <w:rtl w:val="0"/>
        </w:rPr>
        <w:t>; etc.</w:t>
      </w:r>
    </w:p>
  </w:endnote>
  <w:endnote w:id="7">
    <w:p>
      <w:pPr>
        <w:pStyle w:val="Section endnote Text"/>
        <w:bidi w:val="0"/>
      </w:pPr>
      <w:r>
        <w:rPr>
          <w:vertAlign w:val="superscript"/>
        </w:rPr>
        <w:endnoteRef/>
      </w:r>
      <w:r>
        <w:rPr>
          <w:rFonts w:cs="Arial Unicode MS" w:eastAsia="Arial Unicode MS"/>
          <w:rtl w:val="0"/>
        </w:rPr>
        <w:t xml:space="preserve"> </w:t>
      </w:r>
      <w:r>
        <w:rPr>
          <w:rFonts w:cs="Arial Unicode MS" w:eastAsia="Arial Unicode MS"/>
          <w:b w:val="1"/>
          <w:bCs w:val="1"/>
          <w:rtl w:val="0"/>
          <w:lang w:val="de-DE"/>
        </w:rPr>
        <w:t>Gen 17:1-8</w:t>
      </w:r>
      <w:r>
        <w:rPr>
          <w:rFonts w:cs="Arial Unicode MS" w:eastAsia="Arial Unicode MS"/>
          <w:rtl w:val="0"/>
          <w:lang w:val="en-US"/>
        </w:rPr>
        <w:t xml:space="preserve"> is the content of the covenant, or what God agreed to do for Abraham and his descendants. Verse 11 and </w:t>
      </w:r>
      <w:r>
        <w:rPr>
          <w:rFonts w:cs="Arial Unicode MS" w:eastAsia="Arial Unicode MS"/>
          <w:b w:val="1"/>
          <w:bCs w:val="1"/>
          <w:rtl w:val="0"/>
          <w:lang w:val="it-IT"/>
        </w:rPr>
        <w:t>Rom 4:11</w:t>
      </w:r>
      <w:r>
        <w:rPr>
          <w:rFonts w:cs="Arial Unicode MS" w:eastAsia="Arial Unicode MS"/>
          <w:rtl w:val="0"/>
          <w:lang w:val="en-US"/>
        </w:rPr>
        <w:t xml:space="preserve"> says circumcision  would be the </w:t>
      </w:r>
      <w:r>
        <w:rPr>
          <w:rFonts w:cs="Arial Unicode MS" w:eastAsia="Arial Unicode MS" w:hint="default"/>
          <w:rtl w:val="1"/>
          <w:lang w:val="ar-SA" w:bidi="ar-SA"/>
        </w:rPr>
        <w:t>“</w:t>
      </w:r>
      <w:r>
        <w:rPr>
          <w:rFonts w:cs="Arial Unicode MS" w:eastAsia="Arial Unicode MS"/>
          <w:rtl w:val="0"/>
          <w:lang w:val="en-US"/>
        </w:rPr>
        <w:t>sign</w:t>
      </w:r>
      <w:r>
        <w:rPr>
          <w:rFonts w:cs="Arial Unicode MS" w:eastAsia="Arial Unicode MS" w:hint="default"/>
          <w:rtl w:val="0"/>
        </w:rPr>
        <w:t xml:space="preserve">” </w:t>
      </w:r>
      <w:r>
        <w:rPr>
          <w:rFonts w:cs="Arial Unicode MS" w:eastAsia="Arial Unicode MS"/>
          <w:rtl w:val="0"/>
          <w:lang w:val="en-US"/>
        </w:rPr>
        <w:t xml:space="preserve">of the covenant. This (circumcision) is </w:t>
      </w:r>
      <w:r>
        <w:rPr>
          <w:rFonts w:cs="Arial Unicode MS" w:eastAsia="Arial Unicode MS" w:hint="default"/>
          <w:rtl w:val="1"/>
          <w:lang w:val="ar-SA" w:bidi="ar-SA"/>
        </w:rPr>
        <w:t>“</w:t>
      </w:r>
      <w:r>
        <w:rPr>
          <w:rFonts w:cs="Arial Unicode MS" w:eastAsia="Arial Unicode MS"/>
          <w:rtl w:val="0"/>
          <w:lang w:val="en-US"/>
        </w:rPr>
        <w:t>the covenant which you shall keep,</w:t>
      </w:r>
      <w:r>
        <w:rPr>
          <w:rFonts w:cs="Arial Unicode MS" w:eastAsia="Arial Unicode MS" w:hint="default"/>
          <w:rtl w:val="0"/>
        </w:rPr>
        <w:t xml:space="preserve">” </w:t>
      </w:r>
      <w:r>
        <w:rPr>
          <w:rFonts w:cs="Arial Unicode MS" w:eastAsia="Arial Unicode MS"/>
          <w:b w:val="1"/>
          <w:bCs w:val="1"/>
          <w:rtl w:val="0"/>
        </w:rPr>
        <w:t>v10</w:t>
      </w:r>
      <w:r>
        <w:rPr>
          <w:rFonts w:cs="Arial Unicode MS" w:eastAsia="Arial Unicode MS"/>
          <w:rtl w:val="0"/>
        </w:rPr>
        <w:t>. By metonymy</w:t>
      </w:r>
      <w:r>
        <w:rPr>
          <w:rFonts w:cs="Arial Unicode MS" w:eastAsia="Arial Unicode MS" w:hint="default"/>
          <w:rtl w:val="0"/>
          <w:lang w:val="en-US"/>
        </w:rPr>
        <w:t>—</w:t>
      </w:r>
      <w:r>
        <w:rPr>
          <w:rFonts w:cs="Arial Unicode MS" w:eastAsia="Arial Unicode MS"/>
          <w:rtl w:val="0"/>
          <w:lang w:val="en-US"/>
        </w:rPr>
        <w:t>one thing put for another</w:t>
      </w:r>
      <w:r>
        <w:rPr>
          <w:rFonts w:cs="Arial Unicode MS" w:eastAsia="Arial Unicode MS" w:hint="default"/>
          <w:rtl w:val="0"/>
          <w:lang w:val="en-US"/>
        </w:rPr>
        <w:t>—</w:t>
      </w:r>
      <w:r>
        <w:rPr>
          <w:rFonts w:cs="Arial Unicode MS" w:eastAsia="Arial Unicode MS"/>
          <w:rtl w:val="0"/>
          <w:lang w:val="en-US"/>
        </w:rPr>
        <w:t xml:space="preserve">the </w:t>
      </w:r>
      <w:r>
        <w:rPr>
          <w:rFonts w:cs="Arial Unicode MS" w:eastAsia="Arial Unicode MS" w:hint="default"/>
          <w:rtl w:val="1"/>
          <w:lang w:val="ar-SA" w:bidi="ar-SA"/>
        </w:rPr>
        <w:t>“</w:t>
      </w:r>
      <w:r>
        <w:rPr>
          <w:rFonts w:cs="Arial Unicode MS" w:eastAsia="Arial Unicode MS"/>
          <w:rtl w:val="0"/>
          <w:lang w:val="en-US"/>
        </w:rPr>
        <w:t>covenant</w:t>
      </w:r>
      <w:r>
        <w:rPr>
          <w:rFonts w:cs="Arial Unicode MS" w:eastAsia="Arial Unicode MS" w:hint="default"/>
          <w:rtl w:val="0"/>
        </w:rPr>
        <w:t xml:space="preserve">” </w:t>
      </w:r>
      <w:r>
        <w:rPr>
          <w:rFonts w:cs="Arial Unicode MS" w:eastAsia="Arial Unicode MS"/>
          <w:rtl w:val="0"/>
          <w:lang w:val="en-US"/>
        </w:rPr>
        <w:t xml:space="preserve">is put for the conditions so inseparably intertwined with it. This came to be a very common usage of  </w:t>
      </w:r>
      <w:r>
        <w:rPr>
          <w:rFonts w:cs="Arial Unicode MS" w:eastAsia="Arial Unicode MS" w:hint="default"/>
          <w:rtl w:val="1"/>
          <w:lang w:val="ar-SA" w:bidi="ar-SA"/>
        </w:rPr>
        <w:t>“</w:t>
      </w:r>
      <w:r>
        <w:rPr>
          <w:rFonts w:cs="Arial Unicode MS" w:eastAsia="Arial Unicode MS"/>
          <w:rtl w:val="0"/>
          <w:lang w:val="en-US"/>
        </w:rPr>
        <w:t>covenant.</w:t>
      </w:r>
      <w:r>
        <w:rPr>
          <w:rFonts w:cs="Arial Unicode MS" w:eastAsia="Arial Unicode MS" w:hint="default"/>
          <w:rtl w:val="0"/>
        </w:rPr>
        <w:t>”</w:t>
      </w:r>
    </w:p>
  </w:endnote>
  <w:endnote w:id="8">
    <w:p>
      <w:pPr>
        <w:pStyle w:val="Section endnote Text"/>
        <w:bidi w:val="0"/>
      </w:pPr>
      <w:r>
        <w:rPr>
          <w:vertAlign w:val="superscript"/>
        </w:rPr>
        <w:endnoteRef/>
      </w:r>
      <w:r>
        <w:rPr>
          <w:rFonts w:cs="Arial Unicode MS" w:eastAsia="Arial Unicode MS"/>
          <w:rtl w:val="0"/>
          <w:lang w:val="en-US"/>
        </w:rPr>
        <w:t xml:space="preserve"> The ten commandments are not what God agreed to do for man, but </w:t>
      </w:r>
      <w:r>
        <w:rPr>
          <w:rFonts w:cs="Arial Unicode MS" w:eastAsia="Arial Unicode MS"/>
          <w:b w:val="1"/>
          <w:bCs w:val="1"/>
          <w:rtl w:val="0"/>
          <w:lang w:val="fr-FR"/>
        </w:rPr>
        <w:t>conditions</w:t>
      </w:r>
      <w:r>
        <w:rPr>
          <w:rFonts w:cs="Arial Unicode MS" w:eastAsia="Arial Unicode MS"/>
          <w:b w:val="1"/>
          <w:bCs w:val="1"/>
          <w:i w:val="1"/>
          <w:iCs w:val="1"/>
          <w:rtl w:val="0"/>
        </w:rPr>
        <w:t xml:space="preserve"> </w:t>
      </w:r>
      <w:r>
        <w:rPr>
          <w:rFonts w:cs="Arial Unicode MS" w:eastAsia="Arial Unicode MS"/>
          <w:rtl w:val="0"/>
          <w:lang w:val="en-US"/>
        </w:rPr>
        <w:t>they must meet in order to enjoy what he promised to them. But, once again, the conditions</w:t>
      </w:r>
      <w:r>
        <w:rPr>
          <w:rFonts w:cs="Arial Unicode MS" w:eastAsia="Arial Unicode MS" w:hint="default"/>
          <w:rtl w:val="0"/>
          <w:lang w:val="en-US"/>
        </w:rPr>
        <w:t>—</w:t>
      </w:r>
      <w:r>
        <w:rPr>
          <w:rFonts w:cs="Arial Unicode MS" w:eastAsia="Arial Unicode MS"/>
          <w:rtl w:val="0"/>
          <w:lang w:val="en-US"/>
        </w:rPr>
        <w:t>commandments</w:t>
      </w:r>
      <w:r>
        <w:rPr>
          <w:rFonts w:cs="Arial Unicode MS" w:eastAsia="Arial Unicode MS" w:hint="default"/>
          <w:rtl w:val="0"/>
          <w:lang w:val="en-US"/>
        </w:rPr>
        <w:t>—</w:t>
      </w:r>
      <w:r>
        <w:rPr>
          <w:rFonts w:cs="Arial Unicode MS" w:eastAsia="Arial Unicode MS"/>
          <w:rtl w:val="0"/>
          <w:lang w:val="en-US"/>
        </w:rPr>
        <w:t xml:space="preserve">are put for the covenant. Compare </w:t>
      </w:r>
      <w:r>
        <w:rPr>
          <w:rFonts w:cs="Arial Unicode MS" w:eastAsia="Arial Unicode MS"/>
          <w:b w:val="1"/>
          <w:bCs w:val="1"/>
          <w:rtl w:val="0"/>
        </w:rPr>
        <w:t>Lev 26:45</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 xml:space="preserve">I will remember for them the </w:t>
      </w:r>
      <w:r>
        <w:rPr>
          <w:rFonts w:cs="Arial Unicode MS" w:eastAsia="Arial Unicode MS"/>
          <w:b w:val="1"/>
          <w:bCs w:val="1"/>
          <w:rtl w:val="0"/>
          <w:lang w:val="en-US"/>
        </w:rPr>
        <w:t>covenant</w:t>
      </w:r>
      <w:r>
        <w:rPr>
          <w:rFonts w:cs="Arial Unicode MS" w:eastAsia="Arial Unicode MS"/>
          <w:rtl w:val="0"/>
          <w:lang w:val="en-US"/>
        </w:rPr>
        <w:t xml:space="preserve"> with their ancestors, whom I brought out of the land of Egypt </w:t>
      </w:r>
      <w:r>
        <w:rPr>
          <w:rFonts w:cs="Arial Unicode MS" w:eastAsia="Arial Unicode MS" w:hint="default"/>
          <w:rtl w:val="0"/>
        </w:rPr>
        <w:t>…</w:t>
      </w:r>
      <w:r>
        <w:rPr>
          <w:rFonts w:cs="Arial Unicode MS" w:eastAsia="Arial Unicode MS"/>
          <w:b w:val="1"/>
          <w:bCs w:val="1"/>
          <w:rtl w:val="0"/>
          <w:lang w:val="en-US"/>
        </w:rPr>
        <w:t>that I might be their God</w:t>
      </w:r>
      <w:r>
        <w:rPr>
          <w:rFonts w:cs="Arial Unicode MS" w:eastAsia="Arial Unicode MS"/>
          <w:rtl w:val="0"/>
        </w:rPr>
        <w:t>.</w:t>
      </w:r>
      <w:r>
        <w:rPr>
          <w:rFonts w:cs="Arial Unicode MS" w:eastAsia="Arial Unicode MS" w:hint="default"/>
          <w:rtl w:val="0"/>
        </w:rPr>
        <w:t>”</w:t>
      </w:r>
    </w:p>
  </w:endnote>
  <w:endnote w:id="9">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it-IT"/>
        </w:rPr>
        <w:t>vv11,15</w:t>
      </w:r>
      <w:r>
        <w:rPr>
          <w:rFonts w:cs="Arial Unicode MS" w:eastAsia="Arial Unicode MS"/>
          <w:rtl w:val="0"/>
          <w:lang w:val="en-US"/>
        </w:rPr>
        <w:t xml:space="preserve"> state the content of the covenant, or what God agreed to do for man. </w:t>
      </w:r>
      <w:r>
        <w:rPr>
          <w:rStyle w:val="None"/>
          <w:rFonts w:cs="Arial Unicode MS" w:eastAsia="Arial Unicode MS"/>
          <w:b w:val="1"/>
          <w:bCs w:val="1"/>
          <w:rtl w:val="0"/>
          <w:lang w:val="it-IT"/>
        </w:rPr>
        <w:t>vv12,13,17</w:t>
      </w:r>
      <w:r>
        <w:rPr>
          <w:rFonts w:cs="Arial Unicode MS" w:eastAsia="Arial Unicode MS"/>
          <w:rtl w:val="0"/>
          <w:lang w:val="en-US"/>
        </w:rPr>
        <w:t xml:space="preserve"> say the rainbow was to be a </w:t>
      </w:r>
      <w:r>
        <w:rPr>
          <w:rFonts w:cs="Arial Unicode MS" w:eastAsia="Arial Unicode MS" w:hint="default"/>
          <w:rtl w:val="1"/>
          <w:lang w:val="ar-SA" w:bidi="ar-SA"/>
        </w:rPr>
        <w:t>“</w:t>
      </w:r>
      <w:r>
        <w:rPr>
          <w:rFonts w:cs="Arial Unicode MS" w:eastAsia="Arial Unicode MS"/>
          <w:rtl w:val="0"/>
          <w:lang w:val="en-US"/>
        </w:rPr>
        <w:t>sign</w:t>
      </w:r>
      <w:r>
        <w:rPr>
          <w:rFonts w:cs="Arial Unicode MS" w:eastAsia="Arial Unicode MS" w:hint="default"/>
          <w:rtl w:val="0"/>
        </w:rPr>
        <w:t xml:space="preserve">” </w:t>
      </w:r>
      <w:r>
        <w:rPr>
          <w:rFonts w:cs="Arial Unicode MS" w:eastAsia="Arial Unicode MS"/>
          <w:rtl w:val="0"/>
          <w:lang w:val="en-US"/>
        </w:rPr>
        <w:t>of the covenant.</w:t>
      </w:r>
      <w:r>
        <w:rPr>
          <w:rFonts w:cs="Arial Unicode MS" w:eastAsia="Arial Unicode MS"/>
          <w:rtl w:val="0"/>
          <w:lang w:val="en-US"/>
        </w:rPr>
        <w:t xml:space="preserve"> Note: difference in the </w:t>
      </w:r>
      <w:r>
        <w:rPr>
          <w:rFonts w:cs="Arial Unicode MS" w:eastAsia="Arial Unicode MS" w:hint="default"/>
          <w:rtl w:val="0"/>
          <w:lang w:val="en-US"/>
        </w:rPr>
        <w:t>“</w:t>
      </w:r>
      <w:r>
        <w:rPr>
          <w:rFonts w:cs="Arial Unicode MS" w:eastAsia="Arial Unicode MS"/>
          <w:rtl w:val="0"/>
          <w:lang w:val="en-US"/>
        </w:rPr>
        <w:t>covenant</w:t>
      </w:r>
      <w:r>
        <w:rPr>
          <w:rFonts w:cs="Arial Unicode MS" w:eastAsia="Arial Unicode MS" w:hint="default"/>
          <w:rtl w:val="0"/>
          <w:lang w:val="en-US"/>
        </w:rPr>
        <w:t xml:space="preserve">” </w:t>
      </w:r>
      <w:r>
        <w:rPr>
          <w:rFonts w:cs="Arial Unicode MS" w:eastAsia="Arial Unicode MS"/>
          <w:rtl w:val="0"/>
          <w:lang w:val="en-US"/>
        </w:rPr>
        <w:t xml:space="preserve">and the </w:t>
      </w:r>
      <w:r>
        <w:rPr>
          <w:rFonts w:cs="Arial Unicode MS" w:eastAsia="Arial Unicode MS" w:hint="default"/>
          <w:rtl w:val="0"/>
          <w:lang w:val="en-US"/>
        </w:rPr>
        <w:t>“</w:t>
      </w:r>
      <w:r>
        <w:rPr>
          <w:rFonts w:cs="Arial Unicode MS" w:eastAsia="Arial Unicode MS"/>
          <w:rtl w:val="0"/>
          <w:lang w:val="en-US"/>
        </w:rPr>
        <w:t>sign</w:t>
      </w:r>
      <w:r>
        <w:rPr>
          <w:rFonts w:cs="Arial Unicode MS" w:eastAsia="Arial Unicode MS" w:hint="default"/>
          <w:rtl w:val="0"/>
          <w:lang w:val="en-US"/>
        </w:rPr>
        <w:t xml:space="preserve">” </w:t>
      </w:r>
      <w:r>
        <w:rPr>
          <w:rFonts w:cs="Arial Unicode MS" w:eastAsia="Arial Unicode MS"/>
          <w:rtl w:val="0"/>
          <w:lang w:val="en-US"/>
        </w:rPr>
        <w:t>of it.</w:t>
      </w:r>
    </w:p>
  </w:endnote>
  <w:endnote w:id="10">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hint="default"/>
          <w:rtl w:val="0"/>
          <w:lang w:val="en-US"/>
        </w:rPr>
        <w:t>“</w:t>
      </w:r>
      <w:r>
        <w:rPr>
          <w:rFonts w:cs="Arial Unicode MS" w:eastAsia="Arial Unicode MS"/>
          <w:rtl w:val="0"/>
          <w:lang w:val="en-US"/>
        </w:rPr>
        <w:t>a wandering Aramean</w:t>
      </w:r>
      <w:r>
        <w:rPr>
          <w:rFonts w:cs="Arial Unicode MS" w:eastAsia="Arial Unicode MS" w:hint="default"/>
          <w:rtl w:val="0"/>
          <w:lang w:val="en-US"/>
        </w:rPr>
        <w:t xml:space="preserve">” </w:t>
      </w:r>
      <w:r>
        <w:rPr>
          <w:rFonts w:cs="Arial Unicode MS" w:eastAsia="Arial Unicode MS"/>
          <w:rtl w:val="0"/>
          <w:lang w:val="en-US"/>
        </w:rPr>
        <w:t xml:space="preserve">= Jacob. KJV, NKJV, ASV, </w:t>
      </w:r>
      <w:r>
        <w:rPr>
          <w:rFonts w:cs="Arial Unicode MS" w:eastAsia="Arial Unicode MS" w:hint="default"/>
          <w:rtl w:val="0"/>
          <w:lang w:val="en-US"/>
        </w:rPr>
        <w:t>“</w:t>
      </w:r>
      <w:r>
        <w:rPr>
          <w:rFonts w:cs="Arial Unicode MS" w:eastAsia="Arial Unicode MS"/>
          <w:rtl w:val="0"/>
          <w:lang w:val="en-US"/>
        </w:rPr>
        <w:t>Syrian.</w:t>
      </w:r>
      <w:r>
        <w:rPr>
          <w:rFonts w:cs="Arial Unicode MS" w:eastAsia="Arial Unicode MS" w:hint="default"/>
          <w:rtl w:val="0"/>
          <w:lang w:val="en-US"/>
        </w:rPr>
        <w:t>” “</w:t>
      </w:r>
      <w:r>
        <w:rPr>
          <w:rFonts w:cs="Arial Unicode MS" w:eastAsia="Arial Unicode MS"/>
          <w:rtl w:val="0"/>
        </w:rPr>
        <w:t xml:space="preserve">"Syria. (Heb. </w:t>
      </w:r>
      <w:r>
        <w:rPr>
          <w:rStyle w:val="None"/>
          <w:rFonts w:cs="Arial Unicode MS" w:eastAsia="Arial Unicode MS"/>
          <w:i w:val="1"/>
          <w:iCs w:val="1"/>
          <w:rtl w:val="0"/>
        </w:rPr>
        <w:t>Aram</w:t>
      </w:r>
      <w:r>
        <w:rPr>
          <w:rFonts w:cs="Arial Unicode MS" w:eastAsia="Arial Unicode MS"/>
          <w:rtl w:val="0"/>
          <w:lang w:val="en-US"/>
        </w:rPr>
        <w:t>), the name in the Old Testament given to the whole country which lay to the north-east of Phoenicia, extending to beyond the Euphrates and the Tigris.</w:t>
      </w:r>
      <w:r>
        <w:rPr>
          <w:rFonts w:cs="Arial Unicode MS" w:eastAsia="Arial Unicode MS" w:hint="default"/>
          <w:rtl w:val="0"/>
          <w:lang w:val="en-US"/>
        </w:rPr>
        <w:t xml:space="preserve">” </w:t>
      </w:r>
      <w:r>
        <w:rPr>
          <w:rFonts w:cs="Arial Unicode MS" w:eastAsia="Arial Unicode MS"/>
          <w:rtl w:val="0"/>
          <w:lang w:val="en-US"/>
        </w:rPr>
        <w:t>EBD. Jacob</w:t>
      </w:r>
      <w:r>
        <w:rPr>
          <w:rFonts w:cs="Arial Unicode MS" w:eastAsia="Arial Unicode MS" w:hint="default"/>
          <w:rtl w:val="0"/>
          <w:lang w:val="en-US"/>
        </w:rPr>
        <w:t>’</w:t>
      </w:r>
      <w:r>
        <w:rPr>
          <w:rFonts w:cs="Arial Unicode MS" w:eastAsia="Arial Unicode MS"/>
          <w:rtl w:val="0"/>
          <w:lang w:val="en-US"/>
        </w:rPr>
        <w:t xml:space="preserve">s mother, Rebekah, was an Aramean </w:t>
      </w:r>
      <w:r>
        <w:rPr>
          <w:rFonts w:cs="Arial Unicode MS" w:eastAsia="Arial Unicode MS"/>
          <w:rtl w:val="0"/>
        </w:rPr>
        <w:t>(</w:t>
      </w:r>
      <w:r>
        <w:rPr>
          <w:rStyle w:val="None"/>
          <w:rFonts w:cs="Arial Unicode MS" w:eastAsia="Arial Unicode MS"/>
          <w:b w:val="1"/>
          <w:bCs w:val="1"/>
          <w:rtl w:val="0"/>
          <w:lang w:val="de-DE"/>
        </w:rPr>
        <w:t xml:space="preserve">Gen </w:t>
      </w:r>
      <w:r>
        <w:rPr>
          <w:rStyle w:val="None"/>
          <w:rFonts w:cs="Arial Unicode MS" w:eastAsia="Arial Unicode MS"/>
          <w:b w:val="1"/>
          <w:bCs w:val="1"/>
          <w:rtl w:val="0"/>
          <w:lang w:val="en-US"/>
        </w:rPr>
        <w:t xml:space="preserve">24:10; </w:t>
      </w:r>
      <w:r>
        <w:rPr>
          <w:rStyle w:val="None"/>
          <w:rFonts w:cs="Arial Unicode MS" w:eastAsia="Arial Unicode MS"/>
          <w:b w:val="1"/>
          <w:bCs w:val="1"/>
          <w:rtl w:val="0"/>
          <w:lang w:val="nl-NL"/>
        </w:rPr>
        <w:t>25:20; Gen 25:26</w:t>
      </w:r>
      <w:r>
        <w:rPr>
          <w:rFonts w:cs="Arial Unicode MS" w:eastAsia="Arial Unicode MS"/>
          <w:rtl w:val="0"/>
        </w:rPr>
        <w:t>)</w:t>
      </w:r>
      <w:r>
        <w:rPr>
          <w:rFonts w:cs="Arial Unicode MS" w:eastAsia="Arial Unicode MS"/>
          <w:rtl w:val="0"/>
          <w:lang w:val="en-US"/>
        </w:rPr>
        <w:t>, and he, himself, lived in Aram for 20 years or more (</w:t>
      </w:r>
      <w:r>
        <w:rPr>
          <w:rStyle w:val="None"/>
          <w:rFonts w:cs="Arial Unicode MS" w:eastAsia="Arial Unicode MS"/>
          <w:b w:val="1"/>
          <w:bCs w:val="1"/>
          <w:rtl w:val="0"/>
          <w:lang w:val="en-US"/>
        </w:rPr>
        <w:t>Gen 31:41</w:t>
      </w:r>
      <w:r>
        <w:rPr>
          <w:rFonts w:cs="Arial Unicode MS" w:eastAsia="Arial Unicode MS"/>
          <w:rtl w:val="0"/>
          <w:lang w:val="en-US"/>
        </w:rPr>
        <w:t xml:space="preserve">).  </w:t>
      </w:r>
    </w:p>
  </w:endnote>
  <w:endnote w:id="11">
    <w:p>
      <w:pPr>
        <w:pStyle w:val="Section endnote Text"/>
        <w:bidi w:val="0"/>
      </w:pPr>
      <w:r>
        <w:rPr>
          <w:rStyle w:val="None"/>
          <w:vertAlign w:val="superscript"/>
        </w:rPr>
        <w:endnoteRef/>
      </w:r>
      <w:r>
        <w:rPr>
          <w:rFonts w:cs="Arial Unicode MS" w:eastAsia="Arial Unicode MS"/>
          <w:rtl w:val="0"/>
          <w:lang w:val="en-US"/>
        </w:rPr>
        <w:t xml:space="preserve"> It is important to emphasize that the nation and land promise were </w:t>
      </w:r>
      <w:r>
        <w:rPr>
          <w:rStyle w:val="None"/>
          <w:rFonts w:cs="Arial Unicode MS" w:eastAsia="Arial Unicode MS"/>
          <w:b w:val="1"/>
          <w:bCs w:val="1"/>
          <w:rtl w:val="0"/>
          <w:lang w:val="en-US"/>
        </w:rPr>
        <w:t xml:space="preserve">fulfilled. </w:t>
      </w:r>
      <w:r>
        <w:rPr>
          <w:rFonts w:cs="Arial Unicode MS" w:eastAsia="Arial Unicode MS"/>
          <w:rtl w:val="0"/>
          <w:lang w:val="en-US"/>
        </w:rPr>
        <w:t>Premillennialism today says Israel will yet be restored to a great nation and receive the land promised to it in this covenant.</w:t>
      </w:r>
    </w:p>
  </w:endnote>
  <w:endnote w:id="12">
    <w:p>
      <w:pPr>
        <w:pStyle w:val="Section endnote Text"/>
        <w:bidi w:val="0"/>
        <w:rPr>
          <w:rStyle w:val="None"/>
          <w:outline w:val="0"/>
          <w:color w:val="000000"/>
          <w14:textFill>
            <w14:solidFill>
              <w14:srgbClr w14:val="000000"/>
            </w14:solidFill>
          </w14:textFill>
        </w:rPr>
      </w:pPr>
      <w:r>
        <w:rPr>
          <w:rStyle w:val="None"/>
          <w:vertAlign w:val="superscript"/>
        </w:rPr>
        <w:endnoteRef/>
      </w:r>
      <w:r>
        <w:rPr>
          <w:rFonts w:cs="Arial Unicode MS" w:eastAsia="Arial Unicode MS"/>
          <w:rtl w:val="0"/>
        </w:rPr>
        <w:t xml:space="preserve"> </w:t>
      </w:r>
      <w:r>
        <w:rPr>
          <w:rStyle w:val="None"/>
          <w:rFonts w:cs="Arial Unicode MS" w:eastAsia="Arial Unicode MS"/>
          <w:outline w:val="0"/>
          <w:color w:val="000000"/>
          <w:rtl w:val="0"/>
          <w:lang w:val="en-US"/>
          <w14:textFill>
            <w14:solidFill>
              <w14:srgbClr w14:val="000000"/>
            </w14:solidFill>
          </w14:textFill>
        </w:rPr>
        <w:t xml:space="preserve">May be termed </w:t>
      </w:r>
      <w:r>
        <w:rPr>
          <w:rStyle w:val="None"/>
          <w:rFonts w:cs="Arial Unicode MS" w:eastAsia="Arial Unicode MS" w:hint="default"/>
          <w:outline w:val="0"/>
          <w:color w:val="000000"/>
          <w:rtl w:val="1"/>
          <w:lang w:val="ar-SA" w:bidi="ar-SA"/>
          <w14:textFill>
            <w14:solidFill>
              <w14:srgbClr w14:val="000000"/>
            </w14:solidFill>
          </w14:textFill>
        </w:rPr>
        <w:t>“</w:t>
      </w:r>
      <w:r>
        <w:rPr>
          <w:rStyle w:val="None"/>
          <w:rFonts w:cs="Arial Unicode MS" w:eastAsia="Arial Unicode MS"/>
          <w:outline w:val="0"/>
          <w:color w:val="000000"/>
          <w:rtl w:val="0"/>
          <w:lang w:val="it-IT"/>
          <w14:textFill>
            <w14:solidFill>
              <w14:srgbClr w14:val="000000"/>
            </w14:solidFill>
          </w14:textFill>
        </w:rPr>
        <w:t>Mosaichal</w:t>
      </w:r>
      <w:r>
        <w:rPr>
          <w:rStyle w:val="None"/>
          <w:rFonts w:cs="Arial Unicode MS" w:eastAsia="Arial Unicode MS" w:hint="default"/>
          <w:outline w:val="0"/>
          <w:color w:val="000000"/>
          <w:rtl w:val="0"/>
          <w14:textFill>
            <w14:solidFill>
              <w14:srgbClr w14:val="000000"/>
            </w14:solidFill>
          </w14:textFill>
        </w:rPr>
        <w:t xml:space="preserve">” </w:t>
      </w:r>
      <w:r>
        <w:rPr>
          <w:rStyle w:val="None"/>
          <w:rFonts w:cs="Arial Unicode MS" w:eastAsia="Arial Unicode MS"/>
          <w:outline w:val="0"/>
          <w:color w:val="000000"/>
          <w:rtl w:val="0"/>
          <w:lang w:val="en-US"/>
          <w14:textFill>
            <w14:solidFill>
              <w14:srgbClr w14:val="000000"/>
            </w14:solidFill>
          </w14:textFill>
        </w:rPr>
        <w:t xml:space="preserve">due to the fact that the covenant was </w:t>
      </w:r>
      <w:r>
        <w:rPr>
          <w:rStyle w:val="None"/>
          <w:rFonts w:cs="Arial Unicode MS" w:eastAsia="Arial Unicode MS"/>
          <w:i w:val="1"/>
          <w:iCs w:val="1"/>
          <w:outline w:val="0"/>
          <w:color w:val="000000"/>
          <w:rtl w:val="0"/>
          <w:lang w:val="en-US"/>
          <w14:textFill>
            <w14:solidFill>
              <w14:srgbClr w14:val="000000"/>
            </w14:solidFill>
          </w14:textFill>
        </w:rPr>
        <w:t>through</w:t>
      </w:r>
      <w:r>
        <w:rPr>
          <w:rStyle w:val="None"/>
          <w:rFonts w:cs="Arial Unicode MS" w:eastAsia="Arial Unicode MS"/>
          <w:outline w:val="0"/>
          <w:color w:val="000000"/>
          <w:rtl w:val="0"/>
          <w:lang w:val="en-US"/>
          <w14:textFill>
            <w14:solidFill>
              <w14:srgbClr w14:val="000000"/>
            </w14:solidFill>
          </w14:textFill>
        </w:rPr>
        <w:t xml:space="preserve"> Moses, but if consistently looking at who the covenants were </w:t>
      </w:r>
      <w:r>
        <w:rPr>
          <w:rStyle w:val="None"/>
          <w:rFonts w:cs="Arial Unicode MS" w:eastAsia="Arial Unicode MS"/>
          <w:i w:val="1"/>
          <w:iCs w:val="1"/>
          <w:outline w:val="0"/>
          <w:color w:val="000000"/>
          <w:rtl w:val="0"/>
          <w:lang w:val="en-US"/>
          <w14:textFill>
            <w14:solidFill>
              <w14:srgbClr w14:val="000000"/>
            </w14:solidFill>
          </w14:textFill>
        </w:rPr>
        <w:t>with</w:t>
      </w:r>
      <w:r>
        <w:rPr>
          <w:rStyle w:val="None"/>
          <w:rFonts w:cs="Arial Unicode MS" w:eastAsia="Arial Unicode MS"/>
          <w:outline w:val="0"/>
          <w:color w:val="000000"/>
          <w:rtl w:val="0"/>
          <w:lang w:val="en-US"/>
          <w14:textFill>
            <w14:solidFill>
              <w14:srgbClr w14:val="000000"/>
            </w14:solidFill>
          </w14:textFill>
        </w:rPr>
        <w:t xml:space="preserve">, it should be called the </w:t>
      </w:r>
      <w:r>
        <w:rPr>
          <w:rStyle w:val="None"/>
          <w:rFonts w:cs="Arial Unicode MS" w:eastAsia="Arial Unicode MS" w:hint="default"/>
          <w:outline w:val="0"/>
          <w:color w:val="000000"/>
          <w:rtl w:val="1"/>
          <w:lang w:val="ar-SA" w:bidi="ar-SA"/>
          <w14:textFill>
            <w14:solidFill>
              <w14:srgbClr w14:val="000000"/>
            </w14:solidFill>
          </w14:textFill>
        </w:rPr>
        <w:t>“</w:t>
      </w:r>
      <w:r>
        <w:rPr>
          <w:rStyle w:val="None"/>
          <w:rFonts w:cs="Arial Unicode MS" w:eastAsia="Arial Unicode MS"/>
          <w:outline w:val="0"/>
          <w:color w:val="000000"/>
          <w:rtl w:val="0"/>
          <w:lang w:val="en-US"/>
          <w14:textFill>
            <w14:solidFill>
              <w14:srgbClr w14:val="000000"/>
            </w14:solidFill>
          </w14:textFill>
        </w:rPr>
        <w:t>Jewish</w:t>
      </w:r>
      <w:r>
        <w:rPr>
          <w:rStyle w:val="None"/>
          <w:rFonts w:cs="Arial Unicode MS" w:eastAsia="Arial Unicode MS" w:hint="default"/>
          <w:outline w:val="0"/>
          <w:color w:val="000000"/>
          <w:rtl w:val="0"/>
          <w14:textFill>
            <w14:solidFill>
              <w14:srgbClr w14:val="000000"/>
            </w14:solidFill>
          </w14:textFill>
        </w:rPr>
        <w:t xml:space="preserve">” </w:t>
      </w:r>
      <w:r>
        <w:rPr>
          <w:rStyle w:val="None"/>
          <w:rFonts w:cs="Arial Unicode MS" w:eastAsia="Arial Unicode MS"/>
          <w:outline w:val="0"/>
          <w:color w:val="000000"/>
          <w:rtl w:val="0"/>
          <w14:textFill>
            <w14:solidFill>
              <w14:srgbClr w14:val="000000"/>
            </w14:solidFill>
          </w14:textFill>
        </w:rPr>
        <w:t xml:space="preserve">or </w:t>
      </w:r>
      <w:r>
        <w:rPr>
          <w:rStyle w:val="None"/>
          <w:rFonts w:cs="Arial Unicode MS" w:eastAsia="Arial Unicode MS" w:hint="default"/>
          <w:outline w:val="0"/>
          <w:color w:val="000000"/>
          <w:rtl w:val="1"/>
          <w:lang w:val="ar-SA" w:bidi="ar-SA"/>
          <w14:textFill>
            <w14:solidFill>
              <w14:srgbClr w14:val="000000"/>
            </w14:solidFill>
          </w14:textFill>
        </w:rPr>
        <w:t>“</w:t>
      </w:r>
      <w:r>
        <w:rPr>
          <w:rStyle w:val="None"/>
          <w:rFonts w:cs="Arial Unicode MS" w:eastAsia="Arial Unicode MS"/>
          <w:outline w:val="0"/>
          <w:color w:val="000000"/>
          <w:rtl w:val="0"/>
          <w:lang w:val="pt-PT"/>
          <w14:textFill>
            <w14:solidFill>
              <w14:srgbClr w14:val="000000"/>
            </w14:solidFill>
          </w14:textFill>
        </w:rPr>
        <w:t>Israelitish</w:t>
      </w:r>
      <w:r>
        <w:rPr>
          <w:rStyle w:val="None"/>
          <w:rFonts w:cs="Arial Unicode MS" w:eastAsia="Arial Unicode MS" w:hint="default"/>
          <w:outline w:val="0"/>
          <w:color w:val="000000"/>
          <w:rtl w:val="0"/>
          <w14:textFill>
            <w14:solidFill>
              <w14:srgbClr w14:val="000000"/>
            </w14:solidFill>
          </w14:textFill>
        </w:rPr>
        <w:t xml:space="preserve">” </w:t>
      </w:r>
      <w:r>
        <w:rPr>
          <w:rStyle w:val="None"/>
          <w:rFonts w:cs="Arial Unicode MS" w:eastAsia="Arial Unicode MS"/>
          <w:outline w:val="0"/>
          <w:color w:val="000000"/>
          <w:rtl w:val="0"/>
          <w:lang w:val="en-US"/>
          <w14:textFill>
            <w14:solidFill>
              <w14:srgbClr w14:val="000000"/>
            </w14:solidFill>
          </w14:textFill>
        </w:rPr>
        <w:t xml:space="preserve">dispensation. If look at who the covenants are </w:t>
      </w:r>
      <w:r>
        <w:rPr>
          <w:rStyle w:val="None"/>
          <w:rFonts w:cs="Arial Unicode MS" w:eastAsia="Arial Unicode MS"/>
          <w:i w:val="1"/>
          <w:iCs w:val="1"/>
          <w:outline w:val="0"/>
          <w:color w:val="000000"/>
          <w:rtl w:val="0"/>
          <w:lang w:val="en-US"/>
          <w14:textFill>
            <w14:solidFill>
              <w14:srgbClr w14:val="000000"/>
            </w14:solidFill>
          </w14:textFill>
        </w:rPr>
        <w:t>through</w:t>
      </w:r>
      <w:r>
        <w:rPr>
          <w:rStyle w:val="None"/>
          <w:rFonts w:cs="Arial Unicode MS" w:eastAsia="Arial Unicode MS"/>
          <w:outline w:val="0"/>
          <w:color w:val="000000"/>
          <w:rtl w:val="0"/>
          <w:lang w:val="en-US"/>
          <w14:textFill>
            <w14:solidFill>
              <w14:srgbClr w14:val="000000"/>
            </w14:solidFill>
          </w14:textFill>
        </w:rPr>
        <w:t xml:space="preserve"> (i.e. patriarchs, Moses, Christ), it does not tell who the covenants are </w:t>
      </w:r>
      <w:r>
        <w:rPr>
          <w:rStyle w:val="None"/>
          <w:rFonts w:cs="Arial Unicode MS" w:eastAsia="Arial Unicode MS"/>
          <w:i w:val="1"/>
          <w:iCs w:val="1"/>
          <w:outline w:val="0"/>
          <w:color w:val="000000"/>
          <w:rtl w:val="0"/>
          <w:lang w:val="en-US"/>
          <w14:textFill>
            <w14:solidFill>
              <w14:srgbClr w14:val="000000"/>
            </w14:solidFill>
          </w14:textFill>
        </w:rPr>
        <w:t>with</w:t>
      </w:r>
      <w:r>
        <w:rPr>
          <w:rStyle w:val="None"/>
          <w:rFonts w:cs="Arial Unicode MS" w:eastAsia="Arial Unicode MS"/>
          <w:outline w:val="0"/>
          <w:color w:val="000000"/>
          <w:rtl w:val="0"/>
          <w:lang w:val="it-IT"/>
          <w14:textFill>
            <w14:solidFill>
              <w14:srgbClr w14:val="000000"/>
            </w14:solidFill>
          </w14:textFill>
        </w:rPr>
        <w:t xml:space="preserve"> (i.e. </w:t>
      </w:r>
      <w:r>
        <w:rPr>
          <w:rStyle w:val="None"/>
          <w:rFonts w:cs="Arial Unicode MS" w:eastAsia="Arial Unicode MS"/>
          <w:i w:val="1"/>
          <w:iCs w:val="1"/>
          <w:outline w:val="0"/>
          <w:color w:val="000000"/>
          <w:rtl w:val="0"/>
          <w:lang w:val="en-US"/>
          <w14:textFill>
            <w14:solidFill>
              <w14:srgbClr w14:val="000000"/>
            </w14:solidFill>
          </w14:textFill>
        </w:rPr>
        <w:t>through</w:t>
      </w:r>
      <w:r>
        <w:rPr>
          <w:rStyle w:val="None"/>
          <w:rFonts w:cs="Arial Unicode MS" w:eastAsia="Arial Unicode MS"/>
          <w:outline w:val="0"/>
          <w:color w:val="000000"/>
          <w:rtl w:val="0"/>
          <w:lang w:val="en-US"/>
          <w14:textFill>
            <w14:solidFill>
              <w14:srgbClr w14:val="000000"/>
            </w14:solidFill>
          </w14:textFill>
        </w:rPr>
        <w:t xml:space="preserve"> Moses, but </w:t>
      </w:r>
      <w:r>
        <w:rPr>
          <w:rStyle w:val="None"/>
          <w:rFonts w:cs="Arial Unicode MS" w:eastAsia="Arial Unicode MS"/>
          <w:i w:val="1"/>
          <w:iCs w:val="1"/>
          <w:outline w:val="0"/>
          <w:color w:val="000000"/>
          <w:rtl w:val="0"/>
          <w:lang w:val="en-US"/>
          <w14:textFill>
            <w14:solidFill>
              <w14:srgbClr w14:val="000000"/>
            </w14:solidFill>
          </w14:textFill>
        </w:rPr>
        <w:t>with</w:t>
      </w:r>
      <w:r>
        <w:rPr>
          <w:rStyle w:val="None"/>
          <w:rFonts w:cs="Arial Unicode MS" w:eastAsia="Arial Unicode MS"/>
          <w:outline w:val="0"/>
          <w:color w:val="000000"/>
          <w:rtl w:val="0"/>
          <w:lang w:val="en-US"/>
          <w14:textFill>
            <w14:solidFill>
              <w14:srgbClr w14:val="000000"/>
            </w14:solidFill>
          </w14:textFill>
        </w:rPr>
        <w:t xml:space="preserve"> nation), thus losing a valuable indicator in knowing which dispensation WE are under.</w:t>
      </w:r>
    </w:p>
    <w:p>
      <w:pPr>
        <w:pStyle w:val="Section endnote Text"/>
        <w:spacing w:before="80"/>
      </w:pPr>
      <w:r>
        <w:rPr>
          <w:rStyle w:val="None"/>
          <w:outline w:val="0"/>
          <w:color w:val="000000"/>
          <w:rtl w:val="0"/>
          <w:lang w:val="en-US"/>
          <w14:textFill>
            <w14:solidFill>
              <w14:srgbClr w14:val="000000"/>
            </w14:solidFill>
          </w14:textFill>
        </w:rPr>
        <w:t xml:space="preserve">For more information on the term, </w:t>
      </w:r>
      <w:r>
        <w:rPr>
          <w:rStyle w:val="None"/>
          <w:outline w:val="0"/>
          <w:color w:val="000000"/>
          <w:rtl w:val="0"/>
          <w:lang w:val="en-US"/>
          <w14:textFill>
            <w14:solidFill>
              <w14:srgbClr w14:val="000000"/>
            </w14:solidFill>
          </w14:textFill>
        </w:rPr>
        <w:t>“</w:t>
      </w:r>
      <w:r>
        <w:rPr>
          <w:rStyle w:val="None"/>
          <w:outline w:val="0"/>
          <w:color w:val="000000"/>
          <w:rtl w:val="0"/>
          <w:lang w:val="en-US"/>
          <w14:textFill>
            <w14:solidFill>
              <w14:srgbClr w14:val="000000"/>
            </w14:solidFill>
          </w14:textFill>
        </w:rPr>
        <w:t>Jews,</w:t>
      </w:r>
      <w:r>
        <w:rPr>
          <w:rStyle w:val="None"/>
          <w:outline w:val="0"/>
          <w:color w:val="000000"/>
          <w:rtl w:val="0"/>
          <w:lang w:val="en-US"/>
          <w14:textFill>
            <w14:solidFill>
              <w14:srgbClr w14:val="000000"/>
            </w14:solidFill>
          </w14:textFill>
        </w:rPr>
        <w:t xml:space="preserve">” </w:t>
      </w:r>
      <w:r>
        <w:rPr>
          <w:rStyle w:val="None"/>
          <w:outline w:val="0"/>
          <w:color w:val="000000"/>
          <w:rtl w:val="0"/>
          <w:lang w:val="en-US"/>
          <w14:textFill>
            <w14:solidFill>
              <w14:srgbClr w14:val="000000"/>
            </w14:solidFill>
          </w14:textFill>
        </w:rPr>
        <w:t xml:space="preserve">see </w:t>
      </w:r>
      <w:r>
        <w:rPr>
          <w:rStyle w:val="Link"/>
        </w:rPr>
        <w:fldChar w:fldCharType="begin" w:fldLock="0"/>
      </w:r>
      <w:r>
        <w:rPr>
          <w:rStyle w:val="Link"/>
        </w:rPr>
        <w:instrText xml:space="preserve"> HYPERLINK \l "Lesson5" </w:instrText>
      </w:r>
      <w:r>
        <w:rPr>
          <w:rStyle w:val="Link"/>
        </w:rPr>
        <w:fldChar w:fldCharType="separate" w:fldLock="0"/>
      </w:r>
      <w:r>
        <w:rPr>
          <w:rStyle w:val="Link"/>
          <w:rtl w:val="0"/>
          <w:lang w:val="en-US"/>
        </w:rPr>
        <w:t>lesson 5</w:t>
      </w:r>
      <w:r>
        <w:rPr/>
        <w:fldChar w:fldCharType="end" w:fldLock="0"/>
      </w:r>
      <w:r>
        <w:rPr>
          <w:rStyle w:val="None"/>
          <w:outline w:val="0"/>
          <w:color w:val="000000"/>
          <w:rtl w:val="0"/>
          <w:lang w:val="en-US"/>
          <w14:textFill>
            <w14:solidFill>
              <w14:srgbClr w14:val="000000"/>
            </w14:solidFill>
          </w14:textFill>
        </w:rPr>
        <w:t>.</w:t>
      </w:r>
    </w:p>
  </w:endnote>
  <w:endnote w:id="13">
    <w:p>
      <w:pPr>
        <w:pStyle w:val="Section endnote Text"/>
        <w:bidi w:val="0"/>
      </w:pPr>
      <w:r>
        <w:rPr>
          <w:rStyle w:val="None"/>
          <w:vertAlign w:val="superscript"/>
        </w:rPr>
        <w:endnoteRef/>
      </w:r>
      <w:r>
        <w:rPr>
          <w:rFonts w:cs="Arial Unicode MS" w:eastAsia="Arial Unicode MS" w:hint="default"/>
          <w:rtl w:val="1"/>
          <w:lang w:val="ar-SA" w:bidi="ar-SA"/>
        </w:rPr>
        <w:t xml:space="preserve"> “</w:t>
      </w:r>
      <w:r>
        <w:rPr>
          <w:rFonts w:cs="Arial Unicode MS" w:eastAsia="Arial Unicode MS"/>
          <w:rtl w:val="0"/>
          <w:lang w:val="en-US"/>
        </w:rPr>
        <w:t>did not make this covenant with our fathers [i.e. Abraham, Isaac, Jacob], but with us, with all those of us alive here today.</w:t>
      </w:r>
      <w:r>
        <w:rPr>
          <w:rFonts w:cs="Arial Unicode MS" w:eastAsia="Arial Unicode MS" w:hint="default"/>
          <w:rtl w:val="0"/>
        </w:rPr>
        <w:t>” “</w:t>
      </w:r>
      <w:r>
        <w:rPr>
          <w:rFonts w:cs="Arial Unicode MS" w:eastAsia="Arial Unicode MS"/>
          <w:rtl w:val="0"/>
          <w:lang w:val="en-US"/>
        </w:rPr>
        <w:t>Fathers</w:t>
      </w:r>
      <w:r>
        <w:rPr>
          <w:rFonts w:cs="Arial Unicode MS" w:eastAsia="Arial Unicode MS" w:hint="default"/>
          <w:rtl w:val="0"/>
        </w:rPr>
        <w:t xml:space="preserve">” </w:t>
      </w:r>
      <w:r>
        <w:rPr>
          <w:rFonts w:cs="Arial Unicode MS" w:eastAsia="Arial Unicode MS"/>
          <w:rtl w:val="0"/>
          <w:lang w:val="en-US"/>
        </w:rPr>
        <w:t>refers not to their immediate fathers, but to the patriarchs, A., I., J</w:t>
      </w:r>
      <w:r>
        <w:rPr>
          <w:rFonts w:cs="Arial Unicode MS" w:eastAsia="Arial Unicode MS" w:hint="default"/>
          <w:rtl w:val="0"/>
          <w:lang w:val="en-US"/>
        </w:rPr>
        <w:t>—</w:t>
      </w:r>
      <w:r>
        <w:rPr>
          <w:rFonts w:cs="Arial Unicode MS" w:eastAsia="Arial Unicode MS"/>
          <w:rtl w:val="0"/>
          <w:lang w:val="en-US"/>
        </w:rPr>
        <w:t xml:space="preserve">see </w:t>
      </w:r>
      <w:r>
        <w:rPr>
          <w:rStyle w:val="None"/>
          <w:rFonts w:cs="Arial Unicode MS" w:eastAsia="Arial Unicode MS"/>
          <w:b w:val="1"/>
          <w:bCs w:val="1"/>
          <w:rtl w:val="0"/>
        </w:rPr>
        <w:t>1:8,11,21,35; 4:1,31,37</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Us alive here today</w:t>
      </w:r>
      <w:r>
        <w:rPr>
          <w:rFonts w:cs="Arial Unicode MS" w:eastAsia="Arial Unicode MS" w:hint="default"/>
          <w:rtl w:val="0"/>
        </w:rPr>
        <w:t>”</w:t>
      </w:r>
      <w:r>
        <w:rPr>
          <w:rFonts w:cs="Arial Unicode MS" w:eastAsia="Arial Unicode MS"/>
          <w:rtl w:val="0"/>
          <w:lang w:val="en-US"/>
        </w:rPr>
        <w:t xml:space="preserve">=this nation. Compare </w:t>
      </w:r>
      <w:r>
        <w:rPr>
          <w:rStyle w:val="None"/>
          <w:rFonts w:cs="Arial Unicode MS" w:eastAsia="Arial Unicode MS"/>
          <w:b w:val="1"/>
          <w:bCs w:val="1"/>
          <w:rtl w:val="0"/>
        </w:rPr>
        <w:t>29:12f</w:t>
      </w:r>
      <w:r>
        <w:rPr>
          <w:rFonts w:cs="Arial Unicode MS" w:eastAsia="Arial Unicode MS"/>
          <w:rtl w:val="0"/>
          <w:lang w:val="it-IT"/>
        </w:rPr>
        <w:t xml:space="preserve"> (note esp. </w:t>
      </w:r>
      <w:r>
        <w:rPr>
          <w:rStyle w:val="None"/>
          <w:rFonts w:cs="Arial Unicode MS" w:eastAsia="Arial Unicode MS"/>
          <w:b w:val="1"/>
          <w:bCs w:val="1"/>
          <w:rtl w:val="0"/>
        </w:rPr>
        <w:t>v15</w:t>
      </w:r>
      <w:r>
        <w:rPr>
          <w:rFonts w:cs="Arial Unicode MS" w:eastAsia="Arial Unicode MS"/>
          <w:rtl w:val="0"/>
        </w:rPr>
        <w:t>).</w:t>
      </w:r>
    </w:p>
  </w:endnote>
  <w:endnote w:id="14">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outline w:val="0"/>
          <w:color w:val="000000"/>
          <w:rtl w:val="0"/>
          <w:lang w:val="en-US"/>
          <w14:textFill>
            <w14:solidFill>
              <w14:srgbClr w14:val="000000"/>
            </w14:solidFill>
          </w14:textFill>
        </w:rPr>
        <w:t>Note: Jeremiah, Lamentations, Ezekiel, and Daniel actually span part of the exile, and how much of each depends on whether the exile is dated from 605 B.C. or 586 B.C.</w:t>
      </w:r>
    </w:p>
  </w:endnote>
  <w:endnote w:id="15">
    <w:p>
      <w:pPr>
        <w:pStyle w:val="Section endnote Text"/>
        <w:bidi w:val="0"/>
      </w:pPr>
      <w:r>
        <w:rPr>
          <w:rStyle w:val="None"/>
          <w:vertAlign w:val="superscript"/>
        </w:rPr>
        <w:endnoteRef/>
      </w:r>
      <w:r>
        <w:rPr>
          <w:rFonts w:cs="Arial Unicode MS" w:eastAsia="Arial Unicode MS"/>
          <w:rtl w:val="0"/>
          <w:lang w:val="en-US"/>
        </w:rPr>
        <w:t xml:space="preserve"> Choice </w:t>
      </w:r>
      <w:r>
        <w:rPr>
          <w:rFonts w:cs="Arial Unicode MS" w:eastAsia="Arial Unicode MS" w:hint="default"/>
          <w:rtl w:val="1"/>
          <w:lang w:val="ar-SA" w:bidi="ar-SA"/>
        </w:rPr>
        <w:t>“</w:t>
      </w:r>
      <w:r>
        <w:rPr>
          <w:rFonts w:cs="Arial Unicode MS" w:eastAsia="Arial Unicode MS"/>
          <w:rtl w:val="0"/>
        </w:rPr>
        <w:t>c</w:t>
      </w:r>
      <w:r>
        <w:rPr>
          <w:rFonts w:cs="Arial Unicode MS" w:eastAsia="Arial Unicode MS" w:hint="default"/>
          <w:rtl w:val="0"/>
        </w:rPr>
        <w:t xml:space="preserve">” </w:t>
      </w:r>
      <w:r>
        <w:rPr>
          <w:rFonts w:cs="Arial Unicode MS" w:eastAsia="Arial Unicode MS"/>
          <w:rtl w:val="0"/>
          <w:lang w:val="en-US"/>
        </w:rPr>
        <w:t xml:space="preserve">is not whether the spiritual promise of the Abrahamic covenant, </w:t>
      </w:r>
      <w:r>
        <w:rPr>
          <w:rFonts w:cs="Arial Unicode MS" w:eastAsia="Arial Unicode MS" w:hint="default"/>
          <w:rtl w:val="1"/>
          <w:lang w:val="ar-SA" w:bidi="ar-SA"/>
        </w:rPr>
        <w:t>“</w:t>
      </w:r>
      <w:r>
        <w:rPr>
          <w:rFonts w:cs="Arial Unicode MS" w:eastAsia="Arial Unicode MS"/>
          <w:rtl w:val="0"/>
          <w:lang w:val="en-US"/>
        </w:rPr>
        <w:t>CAN be enjoyed by all men,</w:t>
      </w:r>
      <w:r>
        <w:rPr>
          <w:rFonts w:cs="Arial Unicode MS" w:eastAsia="Arial Unicode MS" w:hint="default"/>
          <w:rtl w:val="0"/>
        </w:rPr>
        <w:t xml:space="preserve">” </w:t>
      </w:r>
      <w:r>
        <w:rPr>
          <w:rFonts w:cs="Arial Unicode MS" w:eastAsia="Arial Unicode MS"/>
          <w:rtl w:val="0"/>
        </w:rPr>
        <w:t xml:space="preserve">nor, </w:t>
      </w:r>
      <w:r>
        <w:rPr>
          <w:rFonts w:cs="Arial Unicode MS" w:eastAsia="Arial Unicode MS" w:hint="default"/>
          <w:rtl w:val="1"/>
          <w:lang w:val="ar-SA" w:bidi="ar-SA"/>
        </w:rPr>
        <w:t>“</w:t>
      </w:r>
      <w:r>
        <w:rPr>
          <w:rFonts w:cs="Arial Unicode MS" w:eastAsia="Arial Unicode MS"/>
          <w:rtl w:val="0"/>
          <w:lang w:val="en-US"/>
        </w:rPr>
        <w:t>is AVAILABLE to all men,</w:t>
      </w:r>
      <w:r>
        <w:rPr>
          <w:rFonts w:cs="Arial Unicode MS" w:eastAsia="Arial Unicode MS" w:hint="default"/>
          <w:rtl w:val="0"/>
        </w:rPr>
        <w:t xml:space="preserve">” </w:t>
      </w:r>
      <w:r>
        <w:rPr>
          <w:rFonts w:cs="Arial Unicode MS" w:eastAsia="Arial Unicode MS"/>
          <w:rtl w:val="0"/>
          <w:lang w:val="en-US"/>
        </w:rPr>
        <w:t xml:space="preserve">but rather states that it </w:t>
      </w:r>
      <w:r>
        <w:rPr>
          <w:rFonts w:cs="Arial Unicode MS" w:eastAsia="Arial Unicode MS" w:hint="default"/>
          <w:rtl w:val="1"/>
          <w:lang w:val="ar-SA" w:bidi="ar-SA"/>
        </w:rPr>
        <w:t>“</w:t>
      </w:r>
      <w:r>
        <w:rPr>
          <w:rFonts w:cs="Arial Unicode MS" w:eastAsia="Arial Unicode MS"/>
          <w:rtl w:val="0"/>
          <w:lang w:val="en-US"/>
        </w:rPr>
        <w:t>WILL be enjoyed by by ALL men.</w:t>
      </w:r>
      <w:r>
        <w:rPr>
          <w:rFonts w:cs="Arial Unicode MS" w:eastAsia="Arial Unicode MS" w:hint="default"/>
          <w:rtl w:val="0"/>
        </w:rPr>
        <w:t xml:space="preserve">” </w:t>
      </w:r>
      <w:r>
        <w:rPr>
          <w:rFonts w:cs="Arial Unicode MS" w:eastAsia="Arial Unicode MS"/>
          <w:rtl w:val="0"/>
          <w:lang w:val="en-US"/>
        </w:rPr>
        <w:t>Is that true? If so, it means ALL men will be saved</w:t>
      </w:r>
      <w:r>
        <w:rPr>
          <w:rFonts w:cs="Arial Unicode MS" w:eastAsia="Arial Unicode MS" w:hint="default"/>
          <w:rtl w:val="0"/>
          <w:lang w:val="en-US"/>
        </w:rPr>
        <w:t>—</w:t>
      </w:r>
      <w:r>
        <w:rPr>
          <w:rFonts w:cs="Arial Unicode MS" w:eastAsia="Arial Unicode MS"/>
          <w:rtl w:val="0"/>
          <w:lang w:val="en-US"/>
        </w:rPr>
        <w:t>universal salvation! Some religions teach this (Christian Universalism).</w:t>
      </w:r>
    </w:p>
  </w:endnote>
  <w:endnote w:id="16">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hint="default"/>
          <w:rtl w:val="0"/>
          <w:lang w:val="en-US"/>
        </w:rPr>
        <w:t>“</w:t>
      </w:r>
      <w:r>
        <w:rPr>
          <w:rFonts w:cs="Arial Unicode MS" w:eastAsia="Arial Unicode MS"/>
          <w:rtl w:val="0"/>
          <w:lang w:val="en-US"/>
        </w:rPr>
        <w:t>Father</w:t>
      </w:r>
      <w:r>
        <w:rPr>
          <w:rFonts w:cs="Arial Unicode MS" w:eastAsia="Arial Unicode MS" w:hint="default"/>
          <w:rtl w:val="0"/>
          <w:lang w:val="en-US"/>
        </w:rPr>
        <w:t xml:space="preserve">” </w:t>
      </w:r>
      <w:r>
        <w:rPr>
          <w:rFonts w:cs="Arial Unicode MS" w:eastAsia="Arial Unicode MS"/>
          <w:rtl w:val="0"/>
          <w:lang w:val="en-US"/>
        </w:rPr>
        <w:t>is used to connote different ideas in Scripture. E.g., it may connote biological connection (</w:t>
      </w:r>
      <w:r>
        <w:rPr>
          <w:rStyle w:val="None"/>
          <w:rFonts w:cs="Arial Unicode MS" w:eastAsia="Arial Unicode MS"/>
          <w:b w:val="1"/>
          <w:bCs w:val="1"/>
          <w:rtl w:val="0"/>
          <w:lang w:val="en-US"/>
        </w:rPr>
        <w:t>Gen 5:3</w:t>
      </w:r>
      <w:r>
        <w:rPr>
          <w:rFonts w:cs="Arial Unicode MS" w:eastAsia="Arial Unicode MS"/>
          <w:rtl w:val="0"/>
          <w:lang w:val="en-US"/>
        </w:rPr>
        <w:t>), provider and protector (</w:t>
      </w:r>
      <w:r>
        <w:rPr>
          <w:rStyle w:val="None"/>
          <w:rFonts w:cs="Arial Unicode MS" w:eastAsia="Arial Unicode MS"/>
          <w:b w:val="1"/>
          <w:bCs w:val="1"/>
          <w:rtl w:val="0"/>
          <w:lang w:val="en-US"/>
        </w:rPr>
        <w:t>Job 29:16</w:t>
      </w:r>
      <w:r>
        <w:rPr>
          <w:rFonts w:cs="Arial Unicode MS" w:eastAsia="Arial Unicode MS"/>
          <w:rtl w:val="0"/>
          <w:lang w:val="en-US"/>
        </w:rPr>
        <w:t>), spiritual and moral nature (</w:t>
      </w:r>
      <w:r>
        <w:rPr>
          <w:rStyle w:val="None"/>
          <w:rFonts w:cs="Arial Unicode MS" w:eastAsia="Arial Unicode MS"/>
          <w:b w:val="1"/>
          <w:bCs w:val="1"/>
          <w:rtl w:val="0"/>
          <w:lang w:val="en-US"/>
        </w:rPr>
        <w:t>Jn 8:41,42</w:t>
      </w:r>
      <w:r>
        <w:rPr>
          <w:rFonts w:cs="Arial Unicode MS" w:eastAsia="Arial Unicode MS"/>
          <w:rtl w:val="0"/>
          <w:lang w:val="en-US"/>
        </w:rPr>
        <w:t xml:space="preserve">), etc. Context and harmony must decide. In Rom 4, </w:t>
      </w:r>
      <w:r>
        <w:rPr>
          <w:rFonts w:cs="Arial Unicode MS" w:eastAsia="Arial Unicode MS" w:hint="default"/>
          <w:rtl w:val="0"/>
          <w:lang w:val="en-US"/>
        </w:rPr>
        <w:t>“</w:t>
      </w:r>
      <w:r>
        <w:rPr>
          <w:rFonts w:cs="Arial Unicode MS" w:eastAsia="Arial Unicode MS"/>
          <w:rtl w:val="0"/>
          <w:lang w:val="en-US"/>
        </w:rPr>
        <w:t>father</w:t>
      </w:r>
      <w:r>
        <w:rPr>
          <w:rFonts w:cs="Arial Unicode MS" w:eastAsia="Arial Unicode MS" w:hint="default"/>
          <w:rtl w:val="0"/>
          <w:lang w:val="en-US"/>
        </w:rPr>
        <w:t xml:space="preserve">” </w:t>
      </w:r>
      <w:r>
        <w:rPr>
          <w:rFonts w:cs="Arial Unicode MS" w:eastAsia="Arial Unicode MS"/>
          <w:rtl w:val="0"/>
          <w:lang w:val="en-US"/>
        </w:rPr>
        <w:t xml:space="preserve">connotes the benefactor through whom the </w:t>
      </w:r>
      <w:r>
        <w:rPr>
          <w:rFonts w:cs="Arial Unicode MS" w:eastAsia="Arial Unicode MS" w:hint="default"/>
          <w:rtl w:val="0"/>
          <w:lang w:val="en-US"/>
        </w:rPr>
        <w:t>“</w:t>
      </w:r>
      <w:r>
        <w:rPr>
          <w:rFonts w:cs="Arial Unicode MS" w:eastAsia="Arial Unicode MS"/>
          <w:rtl w:val="0"/>
          <w:lang w:val="en-US"/>
        </w:rPr>
        <w:t>promise</w:t>
      </w:r>
      <w:r>
        <w:rPr>
          <w:rFonts w:cs="Arial Unicode MS" w:eastAsia="Arial Unicode MS" w:hint="default"/>
          <w:rtl w:val="0"/>
          <w:lang w:val="en-US"/>
        </w:rPr>
        <w:t xml:space="preserve">” </w:t>
      </w:r>
      <w:r>
        <w:rPr>
          <w:rFonts w:cs="Arial Unicode MS" w:eastAsia="Arial Unicode MS"/>
          <w:rtl w:val="0"/>
          <w:lang w:val="en-US"/>
        </w:rPr>
        <w:t>(</w:t>
      </w:r>
      <w:r>
        <w:rPr>
          <w:rStyle w:val="None"/>
          <w:rFonts w:cs="Arial Unicode MS" w:eastAsia="Arial Unicode MS"/>
          <w:b w:val="1"/>
          <w:bCs w:val="1"/>
          <w:rtl w:val="0"/>
          <w:lang w:val="en-US"/>
        </w:rPr>
        <w:t>vv13,16,20</w:t>
      </w:r>
      <w:r>
        <w:rPr>
          <w:rFonts w:cs="Arial Unicode MS" w:eastAsia="Arial Unicode MS"/>
          <w:rtl w:val="0"/>
          <w:lang w:val="en-US"/>
        </w:rPr>
        <w:t xml:space="preserve"> - see </w:t>
      </w:r>
      <w:r>
        <w:rPr>
          <w:rStyle w:val="None"/>
          <w:rFonts w:cs="Arial Unicode MS" w:eastAsia="Arial Unicode MS"/>
          <w:b w:val="1"/>
          <w:bCs w:val="1"/>
          <w:rtl w:val="0"/>
          <w:lang w:val="en-US"/>
        </w:rPr>
        <w:t>Gen 12:3</w:t>
      </w:r>
      <w:r>
        <w:rPr>
          <w:rFonts w:cs="Arial Unicode MS" w:eastAsia="Arial Unicode MS"/>
          <w:rtl w:val="0"/>
          <w:lang w:val="en-US"/>
        </w:rPr>
        <w:t xml:space="preserve">) would be received by the </w:t>
      </w:r>
      <w:r>
        <w:rPr>
          <w:rFonts w:cs="Arial Unicode MS" w:eastAsia="Arial Unicode MS" w:hint="default"/>
          <w:rtl w:val="0"/>
          <w:lang w:val="en-US"/>
        </w:rPr>
        <w:t>“</w:t>
      </w:r>
      <w:r>
        <w:rPr>
          <w:rFonts w:cs="Arial Unicode MS" w:eastAsia="Arial Unicode MS"/>
          <w:rtl w:val="0"/>
          <w:lang w:val="en-US"/>
        </w:rPr>
        <w:t>seed</w:t>
      </w:r>
      <w:r>
        <w:rPr>
          <w:rFonts w:cs="Arial Unicode MS" w:eastAsia="Arial Unicode MS" w:hint="default"/>
          <w:rtl w:val="0"/>
          <w:lang w:val="en-US"/>
        </w:rPr>
        <w:t>”</w:t>
      </w:r>
      <w:r>
        <w:rPr>
          <w:rFonts w:cs="Arial Unicode MS" w:eastAsia="Arial Unicode MS"/>
          <w:rtl w:val="0"/>
          <w:lang w:val="en-US"/>
        </w:rPr>
        <w:t>/</w:t>
      </w:r>
      <w:r>
        <w:rPr>
          <w:rFonts w:cs="Arial Unicode MS" w:eastAsia="Arial Unicode MS" w:hint="default"/>
          <w:rtl w:val="0"/>
          <w:lang w:val="en-US"/>
        </w:rPr>
        <w:t>“</w:t>
      </w:r>
      <w:r>
        <w:rPr>
          <w:rFonts w:cs="Arial Unicode MS" w:eastAsia="Arial Unicode MS"/>
          <w:rtl w:val="0"/>
          <w:lang w:val="en-US"/>
        </w:rPr>
        <w:t>descendants</w:t>
      </w:r>
      <w:r>
        <w:rPr>
          <w:rFonts w:cs="Arial Unicode MS" w:eastAsia="Arial Unicode MS" w:hint="default"/>
          <w:rtl w:val="0"/>
          <w:lang w:val="en-US"/>
        </w:rPr>
        <w:t xml:space="preserve">” </w:t>
      </w:r>
      <w:r>
        <w:rPr>
          <w:rFonts w:cs="Arial Unicode MS" w:eastAsia="Arial Unicode MS"/>
          <w:rtl w:val="0"/>
          <w:lang w:val="en-US"/>
        </w:rPr>
        <w:t>(</w:t>
      </w:r>
      <w:r>
        <w:rPr>
          <w:rStyle w:val="None"/>
          <w:rFonts w:cs="Arial Unicode MS" w:eastAsia="Arial Unicode MS"/>
          <w:b w:val="1"/>
          <w:bCs w:val="1"/>
          <w:rtl w:val="0"/>
          <w:lang w:val="en-US"/>
        </w:rPr>
        <w:t>vv13,16</w:t>
      </w:r>
      <w:r>
        <w:rPr>
          <w:rFonts w:cs="Arial Unicode MS" w:eastAsia="Arial Unicode MS"/>
          <w:rtl w:val="0"/>
          <w:lang w:val="en-US"/>
        </w:rPr>
        <w:t xml:space="preserve">) or </w:t>
      </w:r>
      <w:r>
        <w:rPr>
          <w:rFonts w:cs="Arial Unicode MS" w:eastAsia="Arial Unicode MS" w:hint="default"/>
          <w:rtl w:val="0"/>
          <w:lang w:val="en-US"/>
        </w:rPr>
        <w:t>“</w:t>
      </w:r>
      <w:r>
        <w:rPr>
          <w:rFonts w:cs="Arial Unicode MS" w:eastAsia="Arial Unicode MS"/>
          <w:rtl w:val="0"/>
          <w:lang w:val="en-US"/>
        </w:rPr>
        <w:t>heirs</w:t>
      </w:r>
      <w:r>
        <w:rPr>
          <w:rFonts w:cs="Arial Unicode MS" w:eastAsia="Arial Unicode MS" w:hint="default"/>
          <w:rtl w:val="0"/>
          <w:lang w:val="en-US"/>
        </w:rPr>
        <w:t xml:space="preserve">” </w:t>
      </w:r>
      <w:r>
        <w:rPr>
          <w:rFonts w:cs="Arial Unicode MS" w:eastAsia="Arial Unicode MS"/>
          <w:rtl w:val="0"/>
          <w:lang w:val="en-US"/>
        </w:rPr>
        <w:t>(</w:t>
      </w:r>
      <w:r>
        <w:rPr>
          <w:rStyle w:val="None"/>
          <w:rFonts w:cs="Arial Unicode MS" w:eastAsia="Arial Unicode MS"/>
          <w:b w:val="1"/>
          <w:bCs w:val="1"/>
          <w:rtl w:val="0"/>
          <w:lang w:val="en-US"/>
        </w:rPr>
        <w:t>Gal 3:29</w:t>
      </w:r>
      <w:r>
        <w:rPr>
          <w:rFonts w:cs="Arial Unicode MS" w:eastAsia="Arial Unicode MS"/>
          <w:rtl w:val="0"/>
          <w:lang w:val="en-US"/>
        </w:rPr>
        <w:t xml:space="preserve">). If a wealthy relative </w:t>
      </w:r>
      <w:r>
        <w:rPr>
          <w:rFonts w:cs="Arial Unicode MS" w:eastAsia="Arial Unicode MS" w:hint="default"/>
          <w:rtl w:val="0"/>
          <w:lang w:val="en-US"/>
        </w:rPr>
        <w:t>“</w:t>
      </w:r>
      <w:r>
        <w:rPr>
          <w:rFonts w:cs="Arial Unicode MS" w:eastAsia="Arial Unicode MS"/>
          <w:rtl w:val="0"/>
          <w:lang w:val="en-US"/>
        </w:rPr>
        <w:t>promised</w:t>
      </w:r>
      <w:r>
        <w:rPr>
          <w:rFonts w:cs="Arial Unicode MS" w:eastAsia="Arial Unicode MS" w:hint="default"/>
          <w:rtl w:val="0"/>
          <w:lang w:val="en-US"/>
        </w:rPr>
        <w:t xml:space="preserve">” </w:t>
      </w:r>
      <w:r>
        <w:rPr>
          <w:rFonts w:cs="Arial Unicode MS" w:eastAsia="Arial Unicode MS"/>
          <w:rtl w:val="0"/>
          <w:lang w:val="en-US"/>
        </w:rPr>
        <w:t xml:space="preserve">a magnificent inheritance to his </w:t>
      </w:r>
      <w:r>
        <w:rPr>
          <w:rFonts w:cs="Arial Unicode MS" w:eastAsia="Arial Unicode MS" w:hint="default"/>
          <w:rtl w:val="0"/>
          <w:lang w:val="en-US"/>
        </w:rPr>
        <w:t>“</w:t>
      </w:r>
      <w:r>
        <w:rPr>
          <w:rFonts w:cs="Arial Unicode MS" w:eastAsia="Arial Unicode MS"/>
          <w:rtl w:val="0"/>
          <w:lang w:val="en-US"/>
        </w:rPr>
        <w:t>seed/descendants,</w:t>
      </w:r>
      <w:r>
        <w:rPr>
          <w:rFonts w:cs="Arial Unicode MS" w:eastAsia="Arial Unicode MS" w:hint="default"/>
          <w:rtl w:val="0"/>
          <w:lang w:val="en-US"/>
        </w:rPr>
        <w:t xml:space="preserve">” </w:t>
      </w:r>
      <w:r>
        <w:rPr>
          <w:rFonts w:cs="Arial Unicode MS" w:eastAsia="Arial Unicode MS"/>
          <w:rtl w:val="0"/>
          <w:lang w:val="en-US"/>
        </w:rPr>
        <w:t xml:space="preserve">it would be imperative to prove that you are his </w:t>
      </w:r>
      <w:r>
        <w:rPr>
          <w:rFonts w:cs="Arial Unicode MS" w:eastAsia="Arial Unicode MS" w:hint="default"/>
          <w:rtl w:val="0"/>
          <w:lang w:val="en-US"/>
        </w:rPr>
        <w:t>“</w:t>
      </w:r>
      <w:r>
        <w:rPr>
          <w:rFonts w:cs="Arial Unicode MS" w:eastAsia="Arial Unicode MS"/>
          <w:rtl w:val="0"/>
          <w:lang w:val="en-US"/>
        </w:rPr>
        <w:t>seed</w:t>
      </w:r>
      <w:r>
        <w:rPr>
          <w:rFonts w:cs="Arial Unicode MS" w:eastAsia="Arial Unicode MS" w:hint="default"/>
          <w:rtl w:val="0"/>
          <w:lang w:val="en-US"/>
        </w:rPr>
        <w:t xml:space="preserve">” </w:t>
      </w:r>
      <w:r>
        <w:rPr>
          <w:rFonts w:cs="Arial Unicode MS" w:eastAsia="Arial Unicode MS"/>
          <w:rtl w:val="0"/>
          <w:lang w:val="en-US"/>
        </w:rPr>
        <w:t xml:space="preserve">to receive the </w:t>
      </w:r>
      <w:r>
        <w:rPr>
          <w:rFonts w:cs="Arial Unicode MS" w:eastAsia="Arial Unicode MS" w:hint="default"/>
          <w:rtl w:val="0"/>
          <w:lang w:val="en-US"/>
        </w:rPr>
        <w:t>“</w:t>
      </w:r>
      <w:r>
        <w:rPr>
          <w:rFonts w:cs="Arial Unicode MS" w:eastAsia="Arial Unicode MS"/>
          <w:rtl w:val="0"/>
          <w:lang w:val="en-US"/>
        </w:rPr>
        <w:t>promise.</w:t>
      </w:r>
      <w:r>
        <w:rPr>
          <w:rFonts w:cs="Arial Unicode MS" w:eastAsia="Arial Unicode MS" w:hint="default"/>
          <w:rtl w:val="0"/>
          <w:lang w:val="en-US"/>
        </w:rPr>
        <w:t xml:space="preserve">” </w:t>
      </w:r>
      <w:r>
        <w:rPr>
          <w:rFonts w:cs="Arial Unicode MS" w:eastAsia="Arial Unicode MS"/>
          <w:rtl w:val="0"/>
          <w:lang w:val="en-US"/>
        </w:rPr>
        <w:t xml:space="preserve">How do you know you are the </w:t>
      </w:r>
      <w:r>
        <w:rPr>
          <w:rFonts w:cs="Arial Unicode MS" w:eastAsia="Arial Unicode MS" w:hint="default"/>
          <w:rtl w:val="0"/>
          <w:lang w:val="en-US"/>
        </w:rPr>
        <w:t>“</w:t>
      </w:r>
      <w:r>
        <w:rPr>
          <w:rFonts w:cs="Arial Unicode MS" w:eastAsia="Arial Unicode MS"/>
          <w:rtl w:val="0"/>
          <w:lang w:val="en-US"/>
        </w:rPr>
        <w:t>seed</w:t>
      </w:r>
      <w:r>
        <w:rPr>
          <w:rFonts w:cs="Arial Unicode MS" w:eastAsia="Arial Unicode MS" w:hint="default"/>
          <w:rtl w:val="0"/>
          <w:lang w:val="en-US"/>
        </w:rPr>
        <w:t xml:space="preserve">” </w:t>
      </w:r>
      <w:r>
        <w:rPr>
          <w:rFonts w:cs="Arial Unicode MS" w:eastAsia="Arial Unicode MS"/>
          <w:rtl w:val="0"/>
          <w:lang w:val="en-US"/>
        </w:rPr>
        <w:t xml:space="preserve">of Abraham and heir to the </w:t>
      </w:r>
      <w:r>
        <w:rPr>
          <w:rFonts w:cs="Arial Unicode MS" w:eastAsia="Arial Unicode MS" w:hint="default"/>
          <w:rtl w:val="0"/>
          <w:lang w:val="en-US"/>
        </w:rPr>
        <w:t>“</w:t>
      </w:r>
      <w:r>
        <w:rPr>
          <w:rFonts w:cs="Arial Unicode MS" w:eastAsia="Arial Unicode MS"/>
          <w:rtl w:val="0"/>
          <w:lang w:val="en-US"/>
        </w:rPr>
        <w:t>promise</w:t>
      </w:r>
      <w:r>
        <w:rPr>
          <w:rFonts w:cs="Arial Unicode MS" w:eastAsia="Arial Unicode MS" w:hint="default"/>
          <w:rtl w:val="0"/>
          <w:lang w:val="en-US"/>
        </w:rPr>
        <w:t>”</w:t>
      </w:r>
      <w:r>
        <w:rPr>
          <w:rFonts w:cs="Arial Unicode MS" w:eastAsia="Arial Unicode MS"/>
          <w:rtl w:val="0"/>
          <w:lang w:val="en-US"/>
        </w:rPr>
        <w:t xml:space="preserve">? Not by DNA, or lineage, but by </w:t>
      </w:r>
      <w:r>
        <w:rPr>
          <w:rFonts w:cs="Arial Unicode MS" w:eastAsia="Arial Unicode MS" w:hint="default"/>
          <w:rtl w:val="0"/>
          <w:lang w:val="en-US"/>
        </w:rPr>
        <w:t>“</w:t>
      </w:r>
      <w:r>
        <w:rPr>
          <w:rFonts w:cs="Arial Unicode MS" w:eastAsia="Arial Unicode MS"/>
          <w:rtl w:val="0"/>
          <w:lang w:val="en-US"/>
        </w:rPr>
        <w:t>following in the steps of the faith of our father Abraham</w:t>
      </w:r>
      <w:r>
        <w:rPr>
          <w:rFonts w:cs="Arial Unicode MS" w:eastAsia="Arial Unicode MS" w:hint="default"/>
          <w:rtl w:val="0"/>
          <w:lang w:val="en-US"/>
        </w:rPr>
        <w:t xml:space="preserve">” </w:t>
      </w:r>
      <w:r>
        <w:rPr>
          <w:rFonts w:cs="Arial Unicode MS" w:eastAsia="Arial Unicode MS"/>
          <w:rtl w:val="0"/>
          <w:lang w:val="en-US"/>
        </w:rPr>
        <w:t>(</w:t>
      </w:r>
      <w:r>
        <w:rPr>
          <w:rStyle w:val="None"/>
          <w:rFonts w:cs="Arial Unicode MS" w:eastAsia="Arial Unicode MS"/>
          <w:b w:val="1"/>
          <w:bCs w:val="1"/>
          <w:rtl w:val="0"/>
          <w:lang w:val="en-US"/>
        </w:rPr>
        <w:t>v12</w:t>
      </w:r>
      <w:r>
        <w:rPr>
          <w:rFonts w:cs="Arial Unicode MS" w:eastAsia="Arial Unicode MS"/>
          <w:rtl w:val="0"/>
          <w:lang w:val="en-US"/>
        </w:rPr>
        <w:t>), which now is faith in the gospel of Jesus Christ Paul is declaring (</w:t>
      </w:r>
      <w:r>
        <w:rPr>
          <w:rStyle w:val="None"/>
          <w:rFonts w:cs="Arial Unicode MS" w:eastAsia="Arial Unicode MS"/>
          <w:b w:val="1"/>
          <w:bCs w:val="1"/>
          <w:rtl w:val="0"/>
          <w:lang w:val="en-US"/>
        </w:rPr>
        <w:t>Rom 1:16-17</w:t>
      </w:r>
      <w:r>
        <w:rPr>
          <w:rStyle w:val="None"/>
          <w:rFonts w:cs="Arial Unicode MS" w:eastAsia="Arial Unicode MS" w:hint="default"/>
          <w:b w:val="1"/>
          <w:bCs w:val="1"/>
          <w:rtl w:val="0"/>
          <w:lang w:val="en-US"/>
        </w:rPr>
        <w:t>…</w:t>
      </w:r>
      <w:r>
        <w:rPr>
          <w:rStyle w:val="None"/>
          <w:rFonts w:cs="Arial Unicode MS" w:eastAsia="Arial Unicode MS"/>
          <w:b w:val="1"/>
          <w:bCs w:val="1"/>
          <w:rtl w:val="0"/>
          <w:lang w:val="en-US"/>
        </w:rPr>
        <w:t>4:24</w:t>
      </w:r>
      <w:r>
        <w:rPr>
          <w:rFonts w:cs="Arial Unicode MS" w:eastAsia="Arial Unicode MS"/>
          <w:rtl w:val="0"/>
          <w:lang w:val="en-US"/>
        </w:rPr>
        <w:t>).</w:t>
      </w:r>
    </w:p>
  </w:endnote>
  <w:endnote w:id="17">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spacing w:val="-3"/>
          <w:rtl w:val="0"/>
          <w:lang w:val="en-US"/>
        </w:rPr>
        <w:t xml:space="preserve">Etymology of word </w:t>
      </w:r>
      <w:r>
        <w:rPr>
          <w:rStyle w:val="None"/>
          <w:rFonts w:cs="Arial Unicode MS" w:eastAsia="Arial Unicode MS" w:hint="default"/>
          <w:spacing w:val="-3"/>
          <w:rtl w:val="1"/>
          <w:lang w:val="ar-SA" w:bidi="ar-SA"/>
        </w:rPr>
        <w:t>“</w:t>
      </w:r>
      <w:r>
        <w:rPr>
          <w:rStyle w:val="None"/>
          <w:rFonts w:cs="Arial Unicode MS" w:eastAsia="Arial Unicode MS"/>
          <w:spacing w:val="-3"/>
          <w:rtl w:val="0"/>
          <w:lang w:val="nl-NL"/>
        </w:rPr>
        <w:t>Hebrew</w:t>
      </w:r>
      <w:r>
        <w:rPr>
          <w:rStyle w:val="None"/>
          <w:rFonts w:cs="Arial Unicode MS" w:eastAsia="Arial Unicode MS" w:hint="default"/>
          <w:spacing w:val="-3"/>
          <w:rtl w:val="0"/>
        </w:rPr>
        <w:t xml:space="preserve">” </w:t>
      </w:r>
      <w:r>
        <w:rPr>
          <w:rStyle w:val="None"/>
          <w:rFonts w:cs="Arial Unicode MS" w:eastAsia="Arial Unicode MS"/>
          <w:spacing w:val="-3"/>
          <w:rtl w:val="0"/>
          <w:lang w:val="en-US"/>
        </w:rPr>
        <w:t xml:space="preserve">is uncertain. Some think it is a derivative of </w:t>
      </w:r>
      <w:r>
        <w:rPr>
          <w:rStyle w:val="None"/>
          <w:rFonts w:cs="Arial Unicode MS" w:eastAsia="Arial Unicode MS" w:hint="default"/>
          <w:spacing w:val="-3"/>
          <w:rtl w:val="1"/>
          <w:lang w:val="ar-SA" w:bidi="ar-SA"/>
        </w:rPr>
        <w:t>“</w:t>
      </w:r>
      <w:r>
        <w:rPr>
          <w:rStyle w:val="None"/>
          <w:rFonts w:cs="Arial Unicode MS" w:eastAsia="Arial Unicode MS"/>
          <w:spacing w:val="-3"/>
          <w:rtl w:val="0"/>
          <w:lang w:val="de-DE"/>
        </w:rPr>
        <w:t>Eber</w:t>
      </w:r>
      <w:r>
        <w:rPr>
          <w:rStyle w:val="None"/>
          <w:rFonts w:cs="Arial Unicode MS" w:eastAsia="Arial Unicode MS" w:hint="default"/>
          <w:spacing w:val="-3"/>
          <w:rtl w:val="0"/>
        </w:rPr>
        <w:t>”</w:t>
      </w:r>
      <w:r>
        <w:rPr>
          <w:rStyle w:val="None"/>
          <w:rFonts w:cs="Arial Unicode MS" w:eastAsia="Arial Unicode MS"/>
          <w:spacing w:val="-3"/>
          <w:rtl w:val="0"/>
          <w:lang w:val="en-US"/>
        </w:rPr>
        <w:t xml:space="preserve">...a predecessor of Abram; others think it has to do with </w:t>
      </w:r>
      <w:r>
        <w:rPr>
          <w:rStyle w:val="None"/>
          <w:rFonts w:cs="Arial Unicode MS" w:eastAsia="Arial Unicode MS" w:hint="default"/>
          <w:spacing w:val="-3"/>
          <w:rtl w:val="1"/>
          <w:lang w:val="ar-SA" w:bidi="ar-SA"/>
        </w:rPr>
        <w:t>“</w:t>
      </w:r>
      <w:r>
        <w:rPr>
          <w:rStyle w:val="None"/>
          <w:rFonts w:cs="Arial Unicode MS" w:eastAsia="Arial Unicode MS"/>
          <w:spacing w:val="-3"/>
          <w:rtl w:val="0"/>
          <w:lang w:val="en-US"/>
        </w:rPr>
        <w:t>across the river,</w:t>
      </w:r>
      <w:r>
        <w:rPr>
          <w:rStyle w:val="None"/>
          <w:rFonts w:cs="Arial Unicode MS" w:eastAsia="Arial Unicode MS" w:hint="default"/>
          <w:spacing w:val="-3"/>
          <w:rtl w:val="0"/>
        </w:rPr>
        <w:t xml:space="preserve">” </w:t>
      </w:r>
      <w:r>
        <w:rPr>
          <w:rStyle w:val="None"/>
          <w:rFonts w:cs="Arial Unicode MS" w:eastAsia="Arial Unicode MS"/>
          <w:spacing w:val="-3"/>
          <w:rtl w:val="0"/>
          <w:lang w:val="en-US"/>
        </w:rPr>
        <w:t xml:space="preserve">because Abram came from </w:t>
      </w:r>
      <w:r>
        <w:rPr>
          <w:rStyle w:val="None"/>
          <w:rFonts w:cs="Arial Unicode MS" w:eastAsia="Arial Unicode MS" w:hint="default"/>
          <w:spacing w:val="-3"/>
          <w:rtl w:val="1"/>
          <w:lang w:val="ar-SA" w:bidi="ar-SA"/>
        </w:rPr>
        <w:t>“</w:t>
      </w:r>
      <w:r>
        <w:rPr>
          <w:rStyle w:val="None"/>
          <w:rFonts w:cs="Arial Unicode MS" w:eastAsia="Arial Unicode MS"/>
          <w:spacing w:val="-3"/>
          <w:rtl w:val="0"/>
          <w:lang w:val="en-US"/>
        </w:rPr>
        <w:t>Ur of Chaldees</w:t>
      </w:r>
      <w:r>
        <w:rPr>
          <w:rStyle w:val="None"/>
          <w:rFonts w:cs="Arial Unicode MS" w:eastAsia="Arial Unicode MS" w:hint="default"/>
          <w:spacing w:val="-3"/>
          <w:rtl w:val="0"/>
        </w:rPr>
        <w:t xml:space="preserve">” </w:t>
      </w:r>
      <w:r>
        <w:rPr>
          <w:rStyle w:val="None"/>
          <w:rFonts w:cs="Arial Unicode MS" w:eastAsia="Arial Unicode MS"/>
          <w:spacing w:val="-3"/>
          <w:rtl w:val="0"/>
          <w:lang w:val="en-US"/>
        </w:rPr>
        <w:t>which is across the Euphrates river</w:t>
      </w:r>
      <w:r>
        <w:rPr>
          <w:rFonts w:cs="Arial Unicode MS" w:eastAsia="Arial Unicode MS"/>
          <w:rtl w:val="0"/>
        </w:rPr>
        <w:t>.</w:t>
      </w:r>
    </w:p>
  </w:endnote>
  <w:endnote w:id="18">
    <w:p>
      <w:pPr>
        <w:pStyle w:val="Section endnote Text"/>
        <w:bidi w:val="0"/>
      </w:pPr>
      <w:r>
        <w:rPr>
          <w:rStyle w:val="None"/>
          <w:vertAlign w:val="superscript"/>
        </w:rPr>
        <w:endnoteRef/>
      </w:r>
      <w:r>
        <w:rPr>
          <w:rFonts w:cs="Arial Unicode MS" w:eastAsia="Arial Unicode MS"/>
          <w:rtl w:val="0"/>
          <w:lang w:val="en-US"/>
        </w:rPr>
        <w:t xml:space="preserve"> COVENANT WITH ABRAHAM</w:t>
      </w:r>
      <w:r>
        <w:rPr>
          <w:rFonts w:cs="Arial Unicode MS" w:eastAsia="Arial Unicode MS"/>
          <w:rtl w:val="0"/>
          <w:lang w:val="en-US"/>
        </w:rPr>
        <w:t xml:space="preserve"> - </w:t>
      </w:r>
      <w:r>
        <w:rPr>
          <w:rFonts w:cs="Arial Unicode MS" w:eastAsia="Arial Unicode MS"/>
          <w:rtl w:val="0"/>
          <w:lang w:val="en-US"/>
        </w:rPr>
        <w:t>Promised, assured, expanded</w:t>
      </w:r>
    </w:p>
    <w:p>
      <w:pPr>
        <w:pStyle w:val="Body"/>
        <w:numPr>
          <w:ilvl w:val="0"/>
          <w:numId w:val="24"/>
        </w:numPr>
        <w:jc w:val="left"/>
        <w:rPr>
          <w:rFonts w:ascii="Times New Roman" w:hAnsi="Times New Roman"/>
          <w:sz w:val="20"/>
          <w:szCs w:val="20"/>
          <w:lang w:val="ru-RU"/>
        </w:rPr>
      </w:pPr>
      <w:r>
        <w:rPr>
          <w:rFonts w:ascii="Times New Roman" w:hAnsi="Times New Roman"/>
          <w:sz w:val="20"/>
          <w:szCs w:val="20"/>
          <w:rtl w:val="0"/>
          <w:lang w:val="ru-RU"/>
        </w:rPr>
        <w:t xml:space="preserve">Ur - </w:t>
      </w:r>
      <w:r>
        <w:rPr>
          <w:rStyle w:val="None"/>
          <w:rFonts w:ascii="Times New Roman" w:hAnsi="Times New Roman"/>
          <w:b w:val="1"/>
          <w:bCs w:val="1"/>
          <w:sz w:val="20"/>
          <w:szCs w:val="20"/>
          <w:rtl w:val="0"/>
        </w:rPr>
        <w:t>Ac 7:2-3</w:t>
      </w:r>
      <w:r>
        <w:rPr>
          <w:rFonts w:ascii="Times New Roman" w:hAnsi="Times New Roman"/>
          <w:sz w:val="20"/>
          <w:szCs w:val="20"/>
          <w:rtl w:val="0"/>
          <w:lang w:val="en-US"/>
        </w:rPr>
        <w:t xml:space="preserve"> - Depart, go to land He would show him</w:t>
      </w:r>
    </w:p>
    <w:p>
      <w:pPr>
        <w:pStyle w:val="Body"/>
        <w:numPr>
          <w:ilvl w:val="0"/>
          <w:numId w:val="24"/>
        </w:numPr>
        <w:jc w:val="left"/>
        <w:rPr>
          <w:rFonts w:ascii="Times New Roman" w:hAnsi="Times New Roman"/>
          <w:spacing w:val="-5"/>
          <w:sz w:val="20"/>
          <w:szCs w:val="20"/>
          <w:lang w:val="de-DE"/>
        </w:rPr>
      </w:pPr>
      <w:r>
        <w:rPr>
          <w:rFonts w:ascii="Times New Roman" w:hAnsi="Times New Roman"/>
          <w:spacing w:val="-5"/>
          <w:sz w:val="20"/>
          <w:szCs w:val="20"/>
          <w:rtl w:val="0"/>
          <w:lang w:val="de-DE"/>
        </w:rPr>
        <w:t xml:space="preserve">Haran - </w:t>
      </w:r>
      <w:r>
        <w:rPr>
          <w:rStyle w:val="None"/>
          <w:rFonts w:ascii="Times New Roman" w:hAnsi="Times New Roman"/>
          <w:b w:val="1"/>
          <w:bCs w:val="1"/>
          <w:spacing w:val="-5"/>
          <w:sz w:val="20"/>
          <w:szCs w:val="20"/>
          <w:rtl w:val="0"/>
          <w:lang w:val="de-DE"/>
        </w:rPr>
        <w:t>Gen 12:1-3</w:t>
      </w:r>
      <w:r>
        <w:rPr>
          <w:rFonts w:ascii="Times New Roman" w:hAnsi="Times New Roman"/>
          <w:spacing w:val="-5"/>
          <w:sz w:val="20"/>
          <w:szCs w:val="20"/>
          <w:rtl w:val="0"/>
          <w:lang w:val="en-US"/>
        </w:rPr>
        <w:t xml:space="preserve"> - Leave father</w:t>
      </w:r>
      <w:r>
        <w:rPr>
          <w:rFonts w:ascii="Times New Roman" w:hAnsi="Times New Roman" w:hint="default"/>
          <w:spacing w:val="-5"/>
          <w:sz w:val="20"/>
          <w:szCs w:val="20"/>
          <w:rtl w:val="1"/>
        </w:rPr>
        <w:t>’</w:t>
      </w:r>
      <w:r>
        <w:rPr>
          <w:rFonts w:ascii="Times New Roman" w:hAnsi="Times New Roman"/>
          <w:spacing w:val="-5"/>
          <w:sz w:val="20"/>
          <w:szCs w:val="20"/>
          <w:rtl w:val="0"/>
          <w:lang w:val="en-US"/>
        </w:rPr>
        <w:t>s house; go to land He would show him; great nation; all families blessed in you</w:t>
      </w:r>
    </w:p>
    <w:p>
      <w:pPr>
        <w:pStyle w:val="Body"/>
        <w:numPr>
          <w:ilvl w:val="0"/>
          <w:numId w:val="24"/>
        </w:numPr>
        <w:jc w:val="left"/>
        <w:rPr>
          <w:rFonts w:ascii="Times New Roman" w:hAnsi="Times New Roman"/>
          <w:sz w:val="20"/>
          <w:szCs w:val="20"/>
          <w:lang w:val="de-DE"/>
        </w:rPr>
      </w:pPr>
      <w:r>
        <w:rPr>
          <w:rFonts w:ascii="Times New Roman" w:hAnsi="Times New Roman"/>
          <w:sz w:val="20"/>
          <w:szCs w:val="20"/>
          <w:rtl w:val="0"/>
          <w:lang w:val="de-DE"/>
        </w:rPr>
        <w:t xml:space="preserve">Shechem </w:t>
      </w:r>
      <w:r>
        <w:rPr>
          <w:rStyle w:val="None"/>
          <w:rFonts w:ascii="Times New Roman" w:hAnsi="Times New Roman"/>
          <w:b w:val="1"/>
          <w:bCs w:val="1"/>
          <w:sz w:val="20"/>
          <w:szCs w:val="20"/>
          <w:rtl w:val="0"/>
          <w:lang w:val="de-DE"/>
        </w:rPr>
        <w:t xml:space="preserve">Gen </w:t>
      </w:r>
      <w:r>
        <w:rPr>
          <w:rStyle w:val="notes/answers"/>
          <w:rFonts w:ascii="Times New Roman" w:hAnsi="Times New Roman"/>
          <w:b w:val="1"/>
          <w:bCs w:val="1"/>
          <w:sz w:val="20"/>
          <w:szCs w:val="20"/>
          <w:rtl w:val="0"/>
          <w:lang w:val="en-US"/>
        </w:rPr>
        <w:t>12:6</w:t>
      </w:r>
      <w:r>
        <w:rPr>
          <w:rFonts w:ascii="Times New Roman" w:hAnsi="Times New Roman"/>
          <w:sz w:val="20"/>
          <w:szCs w:val="20"/>
          <w:rtl w:val="0"/>
          <w:lang w:val="en-US"/>
        </w:rPr>
        <w:t xml:space="preserve"> </w:t>
      </w:r>
      <w:r>
        <w:rPr>
          <w:rFonts w:ascii="Times New Roman" w:hAnsi="Times New Roman"/>
          <w:sz w:val="20"/>
          <w:szCs w:val="20"/>
          <w:rtl w:val="0"/>
          <w:lang w:val="ru-RU"/>
        </w:rPr>
        <w:t xml:space="preserve">- </w:t>
      </w:r>
      <w:r>
        <w:rPr>
          <w:rStyle w:val="None"/>
          <w:rFonts w:ascii="Times New Roman" w:hAnsi="Times New Roman"/>
          <w:b w:val="1"/>
          <w:bCs w:val="1"/>
          <w:sz w:val="20"/>
          <w:szCs w:val="20"/>
          <w:rtl w:val="0"/>
          <w:lang w:val="de-DE"/>
        </w:rPr>
        <w:t>Gen 12:7</w:t>
      </w:r>
      <w:r>
        <w:rPr>
          <w:rFonts w:ascii="Times New Roman" w:hAnsi="Times New Roman"/>
          <w:sz w:val="20"/>
          <w:szCs w:val="20"/>
          <w:rtl w:val="0"/>
          <w:lang w:val="en-US"/>
        </w:rPr>
        <w:t xml:space="preserve"> - This land to you and your descendants</w:t>
      </w:r>
    </w:p>
    <w:p>
      <w:pPr>
        <w:pStyle w:val="Body"/>
        <w:numPr>
          <w:ilvl w:val="0"/>
          <w:numId w:val="24"/>
        </w:numPr>
        <w:jc w:val="left"/>
        <w:rPr>
          <w:rFonts w:ascii="Times New Roman" w:hAnsi="Times New Roman"/>
          <w:sz w:val="20"/>
          <w:szCs w:val="20"/>
          <w:lang w:val="en-US"/>
        </w:rPr>
      </w:pPr>
      <w:r>
        <w:rPr>
          <w:rFonts w:ascii="Times New Roman" w:hAnsi="Times New Roman"/>
          <w:sz w:val="20"/>
          <w:szCs w:val="20"/>
          <w:rtl w:val="0"/>
          <w:lang w:val="en-US"/>
        </w:rPr>
        <w:t>Bethel</w:t>
      </w:r>
      <w:r>
        <w:rPr>
          <w:rFonts w:ascii="Times New Roman" w:hAnsi="Times New Roman"/>
          <w:sz w:val="20"/>
          <w:szCs w:val="20"/>
          <w:rtl w:val="0"/>
          <w:lang w:val="en-US"/>
        </w:rPr>
        <w:t xml:space="preserve"> </w:t>
      </w:r>
      <w:r>
        <w:rPr>
          <w:rStyle w:val="None"/>
          <w:rFonts w:ascii="Times New Roman" w:hAnsi="Times New Roman"/>
          <w:b w:val="1"/>
          <w:bCs w:val="1"/>
          <w:sz w:val="20"/>
          <w:szCs w:val="20"/>
          <w:rtl w:val="0"/>
          <w:lang w:val="de-DE"/>
        </w:rPr>
        <w:t xml:space="preserve">Gen </w:t>
      </w:r>
      <w:r>
        <w:rPr>
          <w:rStyle w:val="notes/answers"/>
          <w:rFonts w:ascii="Times New Roman" w:hAnsi="Times New Roman"/>
          <w:b w:val="1"/>
          <w:bCs w:val="1"/>
          <w:sz w:val="20"/>
          <w:szCs w:val="20"/>
          <w:rtl w:val="0"/>
          <w:lang w:val="en-US"/>
        </w:rPr>
        <w:t>13:3</w:t>
      </w:r>
      <w:r>
        <w:rPr>
          <w:rFonts w:ascii="Times New Roman" w:hAnsi="Times New Roman"/>
          <w:sz w:val="20"/>
          <w:szCs w:val="20"/>
          <w:rtl w:val="0"/>
          <w:lang w:val="ru-RU"/>
        </w:rPr>
        <w:t xml:space="preserve"> - </w:t>
      </w:r>
      <w:r>
        <w:rPr>
          <w:rStyle w:val="None"/>
          <w:rFonts w:ascii="Times New Roman" w:hAnsi="Times New Roman"/>
          <w:b w:val="1"/>
          <w:bCs w:val="1"/>
          <w:sz w:val="20"/>
          <w:szCs w:val="20"/>
          <w:rtl w:val="0"/>
          <w:lang w:val="de-DE"/>
        </w:rPr>
        <w:t>Gen 13:14-17</w:t>
      </w:r>
      <w:r>
        <w:rPr>
          <w:rFonts w:ascii="Times New Roman" w:hAnsi="Times New Roman"/>
          <w:sz w:val="20"/>
          <w:szCs w:val="20"/>
          <w:rtl w:val="0"/>
          <w:lang w:val="en-US"/>
        </w:rPr>
        <w:t xml:space="preserve"> - Look, land you see for you and your descendants; descendants as dust in number</w:t>
      </w:r>
    </w:p>
    <w:p>
      <w:pPr>
        <w:pStyle w:val="Body"/>
        <w:numPr>
          <w:ilvl w:val="0"/>
          <w:numId w:val="24"/>
        </w:numPr>
        <w:jc w:val="left"/>
        <w:rPr>
          <w:rFonts w:ascii="Times New Roman" w:hAnsi="Times New Roman"/>
          <w:sz w:val="20"/>
          <w:szCs w:val="20"/>
          <w:lang w:val="nl-NL"/>
        </w:rPr>
      </w:pPr>
      <w:r>
        <w:rPr>
          <w:rFonts w:ascii="Times New Roman" w:hAnsi="Times New Roman"/>
          <w:sz w:val="20"/>
          <w:szCs w:val="20"/>
          <w:rtl w:val="0"/>
          <w:lang w:val="nl-NL"/>
        </w:rPr>
        <w:t>Hebron</w:t>
      </w:r>
      <w:r>
        <w:rPr>
          <w:rFonts w:ascii="Times New Roman" w:hAnsi="Times New Roman"/>
          <w:sz w:val="20"/>
          <w:szCs w:val="20"/>
          <w:rtl w:val="0"/>
          <w:lang w:val="en-US"/>
        </w:rPr>
        <w:t xml:space="preserve"> </w:t>
      </w:r>
      <w:r>
        <w:rPr>
          <w:rStyle w:val="None"/>
          <w:rFonts w:ascii="Times New Roman" w:hAnsi="Times New Roman"/>
          <w:b w:val="1"/>
          <w:bCs w:val="1"/>
          <w:sz w:val="20"/>
          <w:szCs w:val="20"/>
          <w:rtl w:val="0"/>
          <w:lang w:val="de-DE"/>
        </w:rPr>
        <w:t xml:space="preserve">Gen </w:t>
      </w:r>
      <w:r>
        <w:rPr>
          <w:rStyle w:val="notes/answers"/>
          <w:rFonts w:ascii="Times New Roman" w:hAnsi="Times New Roman"/>
          <w:b w:val="1"/>
          <w:bCs w:val="1"/>
          <w:sz w:val="20"/>
          <w:szCs w:val="20"/>
          <w:rtl w:val="0"/>
          <w:lang w:val="en-US"/>
        </w:rPr>
        <w:t>13:18; 14:13</w:t>
      </w:r>
      <w:r>
        <w:rPr>
          <w:rFonts w:ascii="Times New Roman" w:hAnsi="Times New Roman"/>
          <w:sz w:val="20"/>
          <w:szCs w:val="20"/>
          <w:rtl w:val="0"/>
          <w:lang w:val="ru-RU"/>
        </w:rPr>
        <w:t xml:space="preserve"> - </w:t>
      </w:r>
      <w:r>
        <w:rPr>
          <w:rStyle w:val="None"/>
          <w:rFonts w:ascii="Times New Roman" w:hAnsi="Times New Roman"/>
          <w:b w:val="1"/>
          <w:bCs w:val="1"/>
          <w:sz w:val="20"/>
          <w:szCs w:val="20"/>
          <w:rtl w:val="0"/>
          <w:lang w:val="de-DE"/>
        </w:rPr>
        <w:t>Gen 15</w:t>
      </w:r>
      <w:r>
        <w:rPr>
          <w:rFonts w:ascii="Times New Roman" w:hAnsi="Times New Roman"/>
          <w:sz w:val="20"/>
          <w:szCs w:val="20"/>
          <w:rtl w:val="0"/>
          <w:lang w:val="en-US"/>
        </w:rPr>
        <w:t xml:space="preserve"> - Heir of own body; descendants as the stars; nation be slaves 400 years in land not theirs, return to receive this land from river of Egypt to the Euphrates</w:t>
      </w:r>
    </w:p>
    <w:p>
      <w:pPr>
        <w:pStyle w:val="Body"/>
        <w:numPr>
          <w:ilvl w:val="0"/>
          <w:numId w:val="24"/>
        </w:numPr>
        <w:jc w:val="left"/>
        <w:rPr>
          <w:rFonts w:ascii="Times New Roman" w:hAnsi="Times New Roman"/>
          <w:spacing w:val="-1"/>
          <w:sz w:val="20"/>
          <w:szCs w:val="20"/>
          <w:lang w:val="nl-NL"/>
        </w:rPr>
      </w:pPr>
      <w:r>
        <w:rPr>
          <w:rFonts w:ascii="Times New Roman" w:hAnsi="Times New Roman"/>
          <w:spacing w:val="-1"/>
          <w:sz w:val="20"/>
          <w:szCs w:val="20"/>
          <w:rtl w:val="0"/>
          <w:lang w:val="nl-NL"/>
        </w:rPr>
        <w:t xml:space="preserve">Hebron </w:t>
      </w:r>
      <w:r>
        <w:rPr>
          <w:rStyle w:val="None"/>
          <w:rFonts w:ascii="Times New Roman" w:hAnsi="Times New Roman"/>
          <w:b w:val="1"/>
          <w:bCs w:val="1"/>
          <w:spacing w:val="-1"/>
          <w:sz w:val="20"/>
          <w:szCs w:val="20"/>
          <w:rtl w:val="0"/>
          <w:lang w:val="de-DE"/>
        </w:rPr>
        <w:t xml:space="preserve">Gen </w:t>
      </w:r>
      <w:r>
        <w:rPr>
          <w:rStyle w:val="notes/answers"/>
          <w:rFonts w:ascii="Times New Roman" w:hAnsi="Times New Roman"/>
          <w:b w:val="1"/>
          <w:bCs w:val="1"/>
          <w:spacing w:val="0"/>
          <w:sz w:val="20"/>
          <w:szCs w:val="20"/>
          <w:rtl w:val="0"/>
          <w:lang w:val="en-US"/>
        </w:rPr>
        <w:t>14:18...18:1</w:t>
      </w:r>
      <w:r>
        <w:rPr>
          <w:rFonts w:ascii="Times New Roman" w:hAnsi="Times New Roman"/>
          <w:spacing w:val="-1"/>
          <w:sz w:val="20"/>
          <w:szCs w:val="20"/>
          <w:rtl w:val="0"/>
          <w:lang w:val="en-US"/>
        </w:rPr>
        <w:t xml:space="preserve"> </w:t>
      </w:r>
      <w:r>
        <w:rPr>
          <w:rFonts w:ascii="Times New Roman" w:hAnsi="Times New Roman"/>
          <w:spacing w:val="-1"/>
          <w:sz w:val="20"/>
          <w:szCs w:val="20"/>
          <w:rtl w:val="0"/>
          <w:lang w:val="ru-RU"/>
        </w:rPr>
        <w:t xml:space="preserve">- </w:t>
      </w:r>
      <w:r>
        <w:rPr>
          <w:rStyle w:val="None"/>
          <w:rFonts w:ascii="Times New Roman" w:hAnsi="Times New Roman"/>
          <w:b w:val="1"/>
          <w:bCs w:val="1"/>
          <w:spacing w:val="-1"/>
          <w:sz w:val="20"/>
          <w:szCs w:val="20"/>
          <w:rtl w:val="0"/>
          <w:lang w:val="de-DE"/>
        </w:rPr>
        <w:t>Gen 17</w:t>
      </w:r>
      <w:r>
        <w:rPr>
          <w:rFonts w:ascii="Times New Roman" w:hAnsi="Times New Roman"/>
          <w:spacing w:val="-1"/>
          <w:sz w:val="20"/>
          <w:szCs w:val="20"/>
          <w:rtl w:val="0"/>
          <w:lang w:val="en-US"/>
        </w:rPr>
        <w:t xml:space="preserve"> - Name changed to Abraham; land of Canaan; circumcision; son by </w:t>
      </w:r>
      <w:r>
        <w:rPr>
          <w:rFonts w:ascii="Times New Roman" w:hAnsi="Times New Roman" w:hint="default"/>
          <w:spacing w:val="-1"/>
          <w:sz w:val="20"/>
          <w:szCs w:val="20"/>
          <w:rtl w:val="1"/>
          <w:lang w:val="ar-SA" w:bidi="ar-SA"/>
        </w:rPr>
        <w:t>“</w:t>
      </w:r>
      <w:r>
        <w:rPr>
          <w:rFonts w:ascii="Times New Roman" w:hAnsi="Times New Roman"/>
          <w:spacing w:val="-1"/>
          <w:sz w:val="20"/>
          <w:szCs w:val="20"/>
          <w:rtl w:val="0"/>
          <w:lang w:val="da-DK"/>
        </w:rPr>
        <w:t>Sarah</w:t>
      </w:r>
      <w:r>
        <w:rPr>
          <w:rFonts w:ascii="Times New Roman" w:hAnsi="Times New Roman" w:hint="default"/>
          <w:spacing w:val="-1"/>
          <w:sz w:val="20"/>
          <w:szCs w:val="20"/>
          <w:rtl w:val="0"/>
        </w:rPr>
        <w:t xml:space="preserve">” </w:t>
      </w:r>
      <w:r>
        <w:rPr>
          <w:rFonts w:ascii="Times New Roman" w:hAnsi="Times New Roman"/>
          <w:spacing w:val="-1"/>
          <w:sz w:val="20"/>
          <w:szCs w:val="20"/>
          <w:rtl w:val="0"/>
          <w:lang w:val="en-US"/>
        </w:rPr>
        <w:t>(name changed)</w:t>
      </w:r>
    </w:p>
    <w:p>
      <w:pPr>
        <w:pStyle w:val="Body"/>
        <w:numPr>
          <w:ilvl w:val="0"/>
          <w:numId w:val="24"/>
        </w:numPr>
        <w:jc w:val="left"/>
        <w:rPr>
          <w:rFonts w:ascii="Times New Roman" w:hAnsi="Times New Roman"/>
          <w:spacing w:val="-3"/>
          <w:sz w:val="20"/>
          <w:szCs w:val="20"/>
        </w:rPr>
      </w:pPr>
      <w:r>
        <w:rPr>
          <w:rFonts w:ascii="Times New Roman" w:hAnsi="Times New Roman"/>
          <w:spacing w:val="-3"/>
          <w:sz w:val="20"/>
          <w:szCs w:val="20"/>
          <w:rtl w:val="0"/>
        </w:rPr>
        <w:t xml:space="preserve">Moriah </w:t>
      </w:r>
      <w:r>
        <w:rPr>
          <w:rStyle w:val="None"/>
          <w:rFonts w:ascii="Times New Roman" w:hAnsi="Times New Roman"/>
          <w:b w:val="1"/>
          <w:bCs w:val="1"/>
          <w:spacing w:val="-3"/>
          <w:sz w:val="20"/>
          <w:szCs w:val="20"/>
          <w:rtl w:val="0"/>
          <w:lang w:val="de-DE"/>
        </w:rPr>
        <w:t xml:space="preserve">Gen </w:t>
      </w:r>
      <w:r>
        <w:rPr>
          <w:rStyle w:val="notes/answers"/>
          <w:rFonts w:ascii="Times New Roman" w:hAnsi="Times New Roman"/>
          <w:b w:val="1"/>
          <w:bCs w:val="1"/>
          <w:spacing w:val="0"/>
          <w:sz w:val="20"/>
          <w:szCs w:val="20"/>
          <w:rtl w:val="0"/>
          <w:lang w:val="en-US"/>
        </w:rPr>
        <w:t>22:2</w:t>
      </w:r>
      <w:r>
        <w:rPr>
          <w:rStyle w:val="notes/answers"/>
          <w:rFonts w:ascii="Times New Roman" w:hAnsi="Times New Roman" w:hint="default"/>
          <w:b w:val="1"/>
          <w:bCs w:val="1"/>
          <w:spacing w:val="0"/>
          <w:sz w:val="20"/>
          <w:szCs w:val="20"/>
          <w:rtl w:val="0"/>
          <w:lang w:val="en-US"/>
        </w:rPr>
        <w:t>…</w:t>
      </w:r>
      <w:r>
        <w:rPr>
          <w:rStyle w:val="notes/answers"/>
          <w:rFonts w:ascii="Times New Roman" w:hAnsi="Times New Roman"/>
          <w:b w:val="1"/>
          <w:bCs w:val="1"/>
          <w:spacing w:val="0"/>
          <w:sz w:val="20"/>
          <w:szCs w:val="20"/>
          <w:rtl w:val="0"/>
          <w:lang w:val="en-US"/>
        </w:rPr>
        <w:t>15f</w:t>
      </w:r>
      <w:r>
        <w:rPr>
          <w:rFonts w:ascii="Times New Roman" w:hAnsi="Times New Roman"/>
          <w:spacing w:val="-3"/>
          <w:sz w:val="20"/>
          <w:szCs w:val="20"/>
          <w:rtl w:val="0"/>
          <w:lang w:val="en-US"/>
        </w:rPr>
        <w:t xml:space="preserve"> </w:t>
      </w:r>
      <w:r>
        <w:rPr>
          <w:rFonts w:ascii="Times New Roman" w:hAnsi="Times New Roman"/>
          <w:spacing w:val="-3"/>
          <w:sz w:val="20"/>
          <w:szCs w:val="20"/>
          <w:rtl w:val="0"/>
          <w:lang w:val="ru-RU"/>
        </w:rPr>
        <w:t xml:space="preserve">- </w:t>
      </w:r>
      <w:r>
        <w:rPr>
          <w:rStyle w:val="None"/>
          <w:rFonts w:ascii="Times New Roman" w:hAnsi="Times New Roman"/>
          <w:b w:val="1"/>
          <w:bCs w:val="1"/>
          <w:spacing w:val="-3"/>
          <w:sz w:val="20"/>
          <w:szCs w:val="20"/>
          <w:rtl w:val="0"/>
        </w:rPr>
        <w:t>Gen 22</w:t>
      </w:r>
      <w:r>
        <w:rPr>
          <w:rFonts w:ascii="Times New Roman" w:hAnsi="Times New Roman"/>
          <w:spacing w:val="-3"/>
          <w:sz w:val="20"/>
          <w:szCs w:val="20"/>
          <w:rtl w:val="0"/>
          <w:lang w:val="en-US"/>
        </w:rPr>
        <w:t xml:space="preserve"> - descendants as stars, sand, and possess the gate of their enemies; in his seed all nations blessed</w:t>
      </w:r>
    </w:p>
  </w:endnote>
  <w:endnote w:id="19">
    <w:p>
      <w:pPr>
        <w:pStyle w:val="Section endnote Text"/>
        <w:bidi w:val="0"/>
      </w:pPr>
      <w:r>
        <w:rPr>
          <w:rStyle w:val="None"/>
          <w:vertAlign w:val="superscript"/>
        </w:rPr>
        <w:endnoteRef/>
      </w:r>
      <w:r>
        <w:rPr>
          <w:rFonts w:cs="Arial Unicode MS" w:eastAsia="Arial Unicode MS"/>
          <w:rtl w:val="0"/>
          <w:lang w:val="en-US"/>
        </w:rPr>
        <w:t xml:space="preserve"> Greatness not measured in population alone. Their being chosen to be especially blessed, and their law with the potential it gave them made them indeed </w:t>
      </w:r>
      <w:r>
        <w:rPr>
          <w:rFonts w:cs="Arial Unicode MS" w:eastAsia="Arial Unicode MS" w:hint="default"/>
          <w:rtl w:val="1"/>
          <w:lang w:val="ar-SA" w:bidi="ar-SA"/>
        </w:rPr>
        <w:t>“</w:t>
      </w:r>
      <w:r>
        <w:rPr>
          <w:rFonts w:cs="Arial Unicode MS" w:eastAsia="Arial Unicode MS"/>
          <w:rtl w:val="0"/>
          <w:lang w:val="en-US"/>
        </w:rPr>
        <w:t>great.</w:t>
      </w:r>
      <w:r>
        <w:rPr>
          <w:rFonts w:cs="Arial Unicode MS" w:eastAsia="Arial Unicode MS" w:hint="default"/>
          <w:rtl w:val="0"/>
        </w:rPr>
        <w:t xml:space="preserve">” </w:t>
      </w:r>
      <w:r>
        <w:rPr>
          <w:rStyle w:val="None"/>
          <w:rFonts w:cs="Arial Unicode MS" w:eastAsia="Arial Unicode MS"/>
          <w:b w:val="1"/>
          <w:bCs w:val="1"/>
          <w:rtl w:val="0"/>
        </w:rPr>
        <w:t>Dt 4:1,6-8,32-40; 26:16-19</w:t>
      </w:r>
      <w:r>
        <w:rPr>
          <w:rFonts w:cs="Arial Unicode MS" w:eastAsia="Arial Unicode MS"/>
          <w:rtl w:val="0"/>
          <w:lang w:val="en-US"/>
        </w:rPr>
        <w:t xml:space="preserve"> Compare also </w:t>
      </w:r>
      <w:r>
        <w:rPr>
          <w:rStyle w:val="None"/>
          <w:rFonts w:cs="Arial Unicode MS" w:eastAsia="Arial Unicode MS"/>
          <w:b w:val="1"/>
          <w:bCs w:val="1"/>
          <w:rtl w:val="0"/>
        </w:rPr>
        <w:t>2Sa 7:23-24; 1Ch 17:21; Psa 33:12; 147:19,20; Rom 3:1,2</w:t>
      </w:r>
      <w:r>
        <w:rPr>
          <w:rFonts w:cs="Arial Unicode MS" w:eastAsia="Arial Unicode MS"/>
          <w:rtl w:val="0"/>
        </w:rPr>
        <w:t>.</w:t>
      </w:r>
    </w:p>
  </w:endnote>
  <w:endnote w:id="20">
    <w:p>
      <w:pPr>
        <w:pStyle w:val="Section endnote Text"/>
        <w:bidi w:val="0"/>
      </w:pPr>
      <w:r>
        <w:rPr>
          <w:rStyle w:val="None"/>
          <w:vertAlign w:val="superscript"/>
        </w:rPr>
        <w:endnoteRef/>
      </w:r>
      <w:r>
        <w:rPr>
          <w:rFonts w:cs="Arial Unicode MS" w:eastAsia="Arial Unicode MS"/>
          <w:rtl w:val="0"/>
          <w:lang w:val="it-IT"/>
        </w:rPr>
        <w:t xml:space="preserve"> Q: </w:t>
      </w:r>
      <w:r>
        <w:rPr>
          <w:rFonts w:cs="Arial Unicode MS" w:eastAsia="Arial Unicode MS" w:hint="default"/>
          <w:rtl w:val="1"/>
          <w:lang w:val="ar-SA" w:bidi="ar-SA"/>
        </w:rPr>
        <w:t>“</w:t>
      </w:r>
      <w:r>
        <w:rPr>
          <w:rFonts w:cs="Arial Unicode MS" w:eastAsia="Arial Unicode MS"/>
          <w:rtl w:val="0"/>
          <w:lang w:val="en-US"/>
        </w:rPr>
        <w:t xml:space="preserve">What about the </w:t>
      </w:r>
      <w:r>
        <w:rPr>
          <w:rFonts w:cs="Arial Unicode MS" w:eastAsia="Arial Unicode MS" w:hint="default"/>
          <w:rtl w:val="1"/>
        </w:rPr>
        <w:t>‘</w:t>
      </w:r>
      <w:r>
        <w:rPr>
          <w:rStyle w:val="None"/>
          <w:rFonts w:cs="Arial Unicode MS" w:eastAsia="Arial Unicode MS"/>
          <w:b w:val="1"/>
          <w:bCs w:val="1"/>
          <w:rtl w:val="0"/>
          <w:lang w:val="nl-NL"/>
        </w:rPr>
        <w:t>larger land of Canaan</w:t>
      </w:r>
      <w:r>
        <w:rPr>
          <w:rFonts w:cs="Arial Unicode MS" w:eastAsia="Arial Unicode MS"/>
          <w:rtl w:val="0"/>
        </w:rPr>
        <w:t>,</w:t>
      </w:r>
      <w:r>
        <w:rPr>
          <w:rFonts w:cs="Arial Unicode MS" w:eastAsia="Arial Unicode MS" w:hint="default"/>
          <w:rtl w:val="1"/>
        </w:rPr>
        <w:t xml:space="preserve">’ </w:t>
      </w:r>
      <w:r>
        <w:rPr>
          <w:rFonts w:cs="Arial Unicode MS" w:eastAsia="Arial Unicode MS"/>
          <w:rtl w:val="0"/>
        </w:rPr>
        <w:t xml:space="preserve">e.g. </w:t>
      </w:r>
      <w:r>
        <w:rPr>
          <w:rStyle w:val="None"/>
          <w:rFonts w:cs="Arial Unicode MS" w:eastAsia="Arial Unicode MS"/>
          <w:b w:val="1"/>
          <w:bCs w:val="1"/>
          <w:rtl w:val="0"/>
        </w:rPr>
        <w:t>Gen 15:18-21, Joshua 1:4</w:t>
      </w:r>
      <w:r>
        <w:rPr>
          <w:rFonts w:cs="Arial Unicode MS" w:eastAsia="Arial Unicode MS"/>
          <w:rtl w:val="0"/>
          <w:lang w:val="zh-TW" w:eastAsia="zh-TW"/>
        </w:rPr>
        <w:t>?</w:t>
      </w:r>
      <w:r>
        <w:rPr>
          <w:rFonts w:cs="Arial Unicode MS" w:eastAsia="Arial Unicode MS" w:hint="default"/>
          <w:rtl w:val="0"/>
        </w:rPr>
        <w:t xml:space="preserve">” </w:t>
      </w:r>
      <w:r>
        <w:rPr>
          <w:rFonts w:cs="Arial Unicode MS" w:eastAsia="Arial Unicode MS"/>
          <w:rtl w:val="0"/>
          <w:lang w:val="en-US"/>
        </w:rPr>
        <w:t xml:space="preserve">If there was more land than Joshua said they possessed, it was not part of the promise, for Joshua said the Lord gave them </w:t>
      </w:r>
      <w:r>
        <w:rPr>
          <w:rFonts w:cs="Arial Unicode MS" w:eastAsia="Arial Unicode MS" w:hint="default"/>
          <w:rtl w:val="1"/>
          <w:lang w:val="ar-SA" w:bidi="ar-SA"/>
        </w:rPr>
        <w:t>“</w:t>
      </w:r>
      <w:r>
        <w:rPr>
          <w:rFonts w:cs="Arial Unicode MS" w:eastAsia="Arial Unicode MS"/>
          <w:rtl w:val="0"/>
          <w:lang w:val="en-US"/>
        </w:rPr>
        <w:t>ALL THE LAND WHICH HE HAD SWORN TO GIVE,</w:t>
      </w:r>
      <w:r>
        <w:rPr>
          <w:rFonts w:cs="Arial Unicode MS" w:eastAsia="Arial Unicode MS" w:hint="default"/>
          <w:rtl w:val="0"/>
        </w:rPr>
        <w:t xml:space="preserve">” </w:t>
      </w:r>
      <w:r>
        <w:rPr>
          <w:rStyle w:val="None"/>
          <w:rFonts w:cs="Arial Unicode MS" w:eastAsia="Arial Unicode MS"/>
          <w:b w:val="1"/>
          <w:bCs w:val="1"/>
          <w:rtl w:val="0"/>
        </w:rPr>
        <w:t>Joshua 21:43</w:t>
      </w:r>
      <w:r>
        <w:rPr>
          <w:rFonts w:cs="Arial Unicode MS" w:eastAsia="Arial Unicode MS"/>
          <w:rtl w:val="0"/>
        </w:rPr>
        <w:t>.</w:t>
      </w:r>
    </w:p>
    <w:p>
      <w:pPr>
        <w:pStyle w:val="bt .75"/>
        <w:spacing w:after="180"/>
        <w:ind w:left="360"/>
      </w:pPr>
      <w:r>
        <w:rPr>
          <w:rStyle w:val="None"/>
          <w:b w:val="1"/>
          <w:bCs w:val="1"/>
          <w:sz w:val="20"/>
          <w:szCs w:val="20"/>
          <w:rtl w:val="0"/>
        </w:rPr>
        <w:t>Dt 19:7-9</w:t>
      </w:r>
      <w:r>
        <w:rPr>
          <w:sz w:val="20"/>
          <w:szCs w:val="20"/>
          <w:rtl w:val="0"/>
          <w:lang w:val="en-US"/>
        </w:rPr>
        <w:t xml:space="preserve">, SIX cities of refuge if God </w:t>
      </w:r>
      <w:r>
        <w:rPr>
          <w:sz w:val="20"/>
          <w:szCs w:val="20"/>
          <w:rtl w:val="1"/>
          <w:lang w:val="ar-SA" w:bidi="ar-SA"/>
        </w:rPr>
        <w:t>“</w:t>
      </w:r>
      <w:r>
        <w:rPr>
          <w:sz w:val="20"/>
          <w:szCs w:val="20"/>
          <w:rtl w:val="0"/>
        </w:rPr>
        <w:t>enlarges</w:t>
      </w:r>
      <w:r>
        <w:rPr>
          <w:sz w:val="20"/>
          <w:szCs w:val="20"/>
          <w:rtl w:val="0"/>
        </w:rPr>
        <w:t xml:space="preserve">” </w:t>
      </w:r>
      <w:r>
        <w:rPr>
          <w:sz w:val="20"/>
          <w:szCs w:val="20"/>
          <w:rtl w:val="0"/>
          <w:lang w:val="en-US"/>
        </w:rPr>
        <w:t xml:space="preserve">their territory and gives them </w:t>
      </w:r>
      <w:r>
        <w:rPr>
          <w:sz w:val="20"/>
          <w:szCs w:val="20"/>
          <w:rtl w:val="1"/>
          <w:lang w:val="ar-SA" w:bidi="ar-SA"/>
        </w:rPr>
        <w:t>“</w:t>
      </w:r>
      <w:r>
        <w:rPr>
          <w:sz w:val="20"/>
          <w:szCs w:val="20"/>
          <w:rtl w:val="0"/>
          <w:lang w:val="en-US"/>
        </w:rPr>
        <w:t>ALL the land he promised</w:t>
      </w:r>
      <w:r>
        <w:rPr>
          <w:sz w:val="20"/>
          <w:szCs w:val="20"/>
          <w:rtl w:val="0"/>
          <w:lang w:val="en-US"/>
        </w:rPr>
        <w:t xml:space="preserve">”— </w:t>
      </w:r>
      <w:r>
        <w:rPr>
          <w:sz w:val="20"/>
          <w:szCs w:val="20"/>
          <w:rtl w:val="0"/>
          <w:lang w:val="en-US"/>
        </w:rPr>
        <w:t xml:space="preserve">See </w:t>
      </w:r>
      <w:r>
        <w:rPr>
          <w:rStyle w:val="None"/>
          <w:b w:val="1"/>
          <w:bCs w:val="1"/>
          <w:sz w:val="20"/>
          <w:szCs w:val="20"/>
          <w:rtl w:val="0"/>
        </w:rPr>
        <w:t>Josh 20:7-8! 2Sa 8:3</w:t>
      </w:r>
      <w:r>
        <w:rPr>
          <w:sz w:val="20"/>
          <w:szCs w:val="20"/>
          <w:rtl w:val="0"/>
          <w:lang w:val="en-US"/>
        </w:rPr>
        <w:t xml:space="preserve">, David went to </w:t>
      </w:r>
      <w:r>
        <w:rPr>
          <w:sz w:val="20"/>
          <w:szCs w:val="20"/>
          <w:rtl w:val="1"/>
          <w:lang w:val="ar-SA" w:bidi="ar-SA"/>
        </w:rPr>
        <w:t>“</w:t>
      </w:r>
      <w:r>
        <w:rPr>
          <w:sz w:val="20"/>
          <w:szCs w:val="20"/>
          <w:rtl w:val="0"/>
          <w:lang w:val="it-IT"/>
        </w:rPr>
        <w:t>restore</w:t>
      </w:r>
      <w:r>
        <w:rPr>
          <w:sz w:val="20"/>
          <w:szCs w:val="20"/>
          <w:rtl w:val="0"/>
        </w:rPr>
        <w:t xml:space="preserve">” </w:t>
      </w:r>
      <w:r>
        <w:rPr>
          <w:sz w:val="20"/>
          <w:szCs w:val="20"/>
          <w:rtl w:val="0"/>
        </w:rPr>
        <w:t>(</w:t>
      </w:r>
      <w:r>
        <w:rPr>
          <w:sz w:val="20"/>
          <w:szCs w:val="20"/>
          <w:rtl w:val="1"/>
          <w:lang w:val="ar-SA" w:bidi="ar-SA"/>
        </w:rPr>
        <w:t>“</w:t>
      </w:r>
      <w:r>
        <w:rPr>
          <w:sz w:val="20"/>
          <w:szCs w:val="20"/>
          <w:rtl w:val="0"/>
          <w:lang w:val="en-US"/>
        </w:rPr>
        <w:t>recover</w:t>
      </w:r>
      <w:r>
        <w:rPr>
          <w:sz w:val="20"/>
          <w:szCs w:val="20"/>
          <w:rtl w:val="0"/>
        </w:rPr>
        <w:t xml:space="preserve">” </w:t>
      </w:r>
      <w:r>
        <w:rPr>
          <w:sz w:val="20"/>
          <w:szCs w:val="20"/>
          <w:rtl w:val="0"/>
          <w:lang w:val="en-US"/>
        </w:rPr>
        <w:t xml:space="preserve">KJV) his rule </w:t>
      </w:r>
      <w:r>
        <w:rPr>
          <w:sz w:val="20"/>
          <w:szCs w:val="20"/>
          <w:rtl w:val="1"/>
          <w:lang w:val="ar-SA" w:bidi="ar-SA"/>
        </w:rPr>
        <w:t>“</w:t>
      </w:r>
      <w:r>
        <w:rPr>
          <w:sz w:val="20"/>
          <w:szCs w:val="20"/>
          <w:rtl w:val="0"/>
          <w:lang w:val="en-US"/>
        </w:rPr>
        <w:t>at the River.</w:t>
      </w:r>
      <w:r>
        <w:rPr>
          <w:sz w:val="20"/>
          <w:szCs w:val="20"/>
          <w:rtl w:val="0"/>
        </w:rPr>
        <w:t xml:space="preserve">” </w:t>
      </w:r>
      <w:r>
        <w:rPr>
          <w:sz w:val="20"/>
          <w:szCs w:val="20"/>
          <w:rtl w:val="0"/>
          <w:lang w:val="en-US"/>
        </w:rPr>
        <w:t xml:space="preserve">i.e., Euphrates. But, how </w:t>
      </w:r>
      <w:r>
        <w:rPr>
          <w:sz w:val="20"/>
          <w:szCs w:val="20"/>
          <w:rtl w:val="1"/>
          <w:lang w:val="ar-SA" w:bidi="ar-SA"/>
        </w:rPr>
        <w:t>“</w:t>
      </w:r>
      <w:r>
        <w:rPr>
          <w:sz w:val="20"/>
          <w:szCs w:val="20"/>
          <w:rtl w:val="0"/>
          <w:lang w:val="it-IT"/>
        </w:rPr>
        <w:t>restore</w:t>
      </w:r>
      <w:r>
        <w:rPr>
          <w:sz w:val="20"/>
          <w:szCs w:val="20"/>
          <w:rtl w:val="0"/>
        </w:rPr>
        <w:t xml:space="preserve">” </w:t>
      </w:r>
      <w:r>
        <w:rPr>
          <w:sz w:val="20"/>
          <w:szCs w:val="20"/>
          <w:rtl w:val="0"/>
          <w:lang w:val="en-US"/>
        </w:rPr>
        <w:t xml:space="preserve">rule if they never possessed it?  </w:t>
      </w:r>
      <w:r>
        <w:rPr>
          <w:rStyle w:val="None"/>
          <w:b w:val="1"/>
          <w:bCs w:val="1"/>
          <w:sz w:val="20"/>
          <w:szCs w:val="20"/>
          <w:rtl w:val="0"/>
        </w:rPr>
        <w:t>1Ki 4:21</w:t>
      </w:r>
      <w:r>
        <w:rPr>
          <w:sz w:val="20"/>
          <w:szCs w:val="20"/>
          <w:rtl w:val="0"/>
          <w:lang w:val="en-US"/>
        </w:rPr>
        <w:t xml:space="preserve"> - Solomon ruled over very territory described in </w:t>
      </w:r>
      <w:r>
        <w:rPr>
          <w:rStyle w:val="None"/>
          <w:b w:val="1"/>
          <w:bCs w:val="1"/>
          <w:sz w:val="20"/>
          <w:szCs w:val="20"/>
          <w:rtl w:val="0"/>
          <w:lang w:val="de-DE"/>
        </w:rPr>
        <w:t>Gen 15</w:t>
      </w:r>
      <w:r>
        <w:rPr>
          <w:sz w:val="20"/>
          <w:szCs w:val="20"/>
          <w:rtl w:val="0"/>
          <w:lang w:val="en-US"/>
        </w:rPr>
        <w:t xml:space="preserve">. See also </w:t>
      </w:r>
      <w:r>
        <w:rPr>
          <w:rStyle w:val="None"/>
          <w:b w:val="1"/>
          <w:bCs w:val="1"/>
          <w:sz w:val="20"/>
          <w:szCs w:val="20"/>
          <w:rtl w:val="0"/>
        </w:rPr>
        <w:t>2Ch 9:26</w:t>
      </w:r>
      <w:r>
        <w:rPr>
          <w:sz w:val="20"/>
          <w:szCs w:val="20"/>
          <w:rtl w:val="0"/>
        </w:rPr>
        <w:t xml:space="preserve">. </w:t>
      </w:r>
      <w:r>
        <w:rPr>
          <w:rStyle w:val="None"/>
          <w:b w:val="1"/>
          <w:bCs w:val="1"/>
          <w:sz w:val="20"/>
          <w:szCs w:val="20"/>
          <w:rtl w:val="0"/>
        </w:rPr>
        <w:t>Neh 9:7-8</w:t>
      </w:r>
      <w:r>
        <w:rPr>
          <w:sz w:val="20"/>
          <w:szCs w:val="20"/>
          <w:rtl w:val="0"/>
          <w:lang w:val="en-US"/>
        </w:rPr>
        <w:t xml:space="preserve">, Nehemiah said, </w:t>
      </w:r>
      <w:r>
        <w:rPr>
          <w:sz w:val="20"/>
          <w:szCs w:val="20"/>
          <w:rtl w:val="1"/>
          <w:lang w:val="ar-SA" w:bidi="ar-SA"/>
        </w:rPr>
        <w:t>“</w:t>
      </w:r>
      <w:r>
        <w:rPr>
          <w:sz w:val="20"/>
          <w:szCs w:val="20"/>
          <w:rtl w:val="0"/>
          <w:lang w:val="da-DK"/>
        </w:rPr>
        <w:t>THOU HAST FULFILLED THY PROMISE.</w:t>
      </w:r>
      <w:r>
        <w:rPr>
          <w:sz w:val="20"/>
          <w:szCs w:val="20"/>
          <w:rtl w:val="0"/>
        </w:rPr>
        <w:t>”</w:t>
      </w:r>
    </w:p>
  </w:endnote>
  <w:endnote w:id="21">
    <w:p>
      <w:pPr>
        <w:pStyle w:val="Section endnote Text"/>
        <w:bidi w:val="0"/>
      </w:pPr>
      <w:r>
        <w:rPr>
          <w:rStyle w:val="None"/>
          <w:vertAlign w:val="superscript"/>
        </w:rPr>
        <w:endnoteRef/>
      </w:r>
      <w:r>
        <w:rPr>
          <w:rFonts w:cs="Arial Unicode MS" w:eastAsia="Arial Unicode MS"/>
          <w:rtl w:val="0"/>
          <w:lang w:val="en-US"/>
        </w:rPr>
        <w:t xml:space="preserve"> Q: What about the </w:t>
      </w:r>
      <w:r>
        <w:rPr>
          <w:rStyle w:val="None"/>
          <w:rFonts w:cs="Arial Unicode MS" w:eastAsia="Arial Unicode MS" w:hint="default"/>
          <w:b w:val="1"/>
          <w:bCs w:val="1"/>
          <w:rtl w:val="1"/>
          <w:lang w:val="ar-SA" w:bidi="ar-SA"/>
        </w:rPr>
        <w:t>“</w:t>
      </w:r>
      <w:r>
        <w:rPr>
          <w:rStyle w:val="None"/>
          <w:rFonts w:cs="Arial Unicode MS" w:eastAsia="Arial Unicode MS"/>
          <w:b w:val="1"/>
          <w:bCs w:val="1"/>
          <w:rtl w:val="0"/>
          <w:lang w:val="en-US"/>
        </w:rPr>
        <w:t>restoration</w:t>
      </w:r>
      <w:r>
        <w:rPr>
          <w:rStyle w:val="None"/>
          <w:rFonts w:cs="Arial Unicode MS" w:eastAsia="Arial Unicode MS" w:hint="default"/>
          <w:b w:val="1"/>
          <w:bCs w:val="1"/>
          <w:rtl w:val="0"/>
        </w:rPr>
        <w:t xml:space="preserve">” </w:t>
      </w:r>
      <w:r>
        <w:rPr>
          <w:rStyle w:val="None"/>
          <w:rFonts w:cs="Arial Unicode MS" w:eastAsia="Arial Unicode MS"/>
          <w:b w:val="1"/>
          <w:bCs w:val="1"/>
          <w:rtl w:val="0"/>
        </w:rPr>
        <w:t>promises</w:t>
      </w:r>
      <w:r>
        <w:rPr>
          <w:rFonts w:cs="Arial Unicode MS" w:eastAsia="Arial Unicode MS"/>
          <w:rtl w:val="0"/>
          <w:lang w:val="zh-TW" w:eastAsia="zh-TW"/>
        </w:rPr>
        <w:t xml:space="preserve">? </w:t>
      </w:r>
      <w:r>
        <w:rPr>
          <w:rStyle w:val="None"/>
          <w:rFonts w:cs="Arial Unicode MS" w:eastAsia="Arial Unicode MS"/>
          <w:b w:val="1"/>
          <w:bCs w:val="1"/>
          <w:rtl w:val="0"/>
          <w:lang w:val="de-DE"/>
        </w:rPr>
        <w:t>Neh 1:8-10</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whom THOU DIDST REDEEM.</w:t>
      </w:r>
      <w:r>
        <w:rPr>
          <w:rFonts w:cs="Arial Unicode MS" w:eastAsia="Arial Unicode MS" w:hint="default"/>
          <w:rtl w:val="0"/>
        </w:rPr>
        <w:t xml:space="preserve">” </w:t>
      </w:r>
      <w:r>
        <w:rPr>
          <w:rStyle w:val="None"/>
          <w:rFonts w:cs="Arial Unicode MS" w:eastAsia="Arial Unicode MS"/>
          <w:b w:val="1"/>
          <w:bCs w:val="1"/>
          <w:rtl w:val="0"/>
        </w:rPr>
        <w:t>Lev 26:40-45</w:t>
      </w:r>
      <w:r>
        <w:rPr>
          <w:rFonts w:cs="Arial Unicode MS" w:eastAsia="Arial Unicode MS"/>
          <w:rtl w:val="0"/>
          <w:lang w:val="en-US"/>
        </w:rPr>
        <w:t xml:space="preserve"> - Fulfilled in return, seventy years later - </w:t>
      </w:r>
      <w:r>
        <w:rPr>
          <w:rStyle w:val="None"/>
          <w:rFonts w:cs="Arial Unicode MS" w:eastAsia="Arial Unicode MS"/>
          <w:b w:val="1"/>
          <w:bCs w:val="1"/>
          <w:rtl w:val="0"/>
        </w:rPr>
        <w:t>Jer 29:10-12</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I..will FULFILL MY GOOD WORD to bring you back to this place...</w:t>
      </w:r>
      <w:r>
        <w:rPr>
          <w:rFonts w:cs="Arial Unicode MS" w:eastAsia="Arial Unicode MS" w:hint="default"/>
          <w:rtl w:val="0"/>
        </w:rPr>
        <w:t>”</w:t>
      </w:r>
      <w:r>
        <w:rPr>
          <w:rFonts w:cs="Arial Unicode MS" w:eastAsia="Arial Unicode MS"/>
          <w:rtl w:val="0"/>
          <w:lang w:val="en-US"/>
        </w:rPr>
        <w:t xml:space="preserve">) See also </w:t>
      </w:r>
      <w:r>
        <w:rPr>
          <w:rStyle w:val="None"/>
          <w:rFonts w:cs="Arial Unicode MS" w:eastAsia="Arial Unicode MS"/>
          <w:b w:val="1"/>
          <w:bCs w:val="1"/>
          <w:rtl w:val="0"/>
        </w:rPr>
        <w:t>Jer 25:12-14</w:t>
      </w:r>
      <w:r>
        <w:rPr>
          <w:rFonts w:cs="Arial Unicode MS" w:eastAsia="Arial Unicode MS"/>
          <w:rtl w:val="0"/>
          <w:lang w:val="ru-RU"/>
        </w:rPr>
        <w:t xml:space="preserve"> - </w:t>
      </w:r>
      <w:r>
        <w:rPr>
          <w:rFonts w:cs="Arial Unicode MS" w:eastAsia="Arial Unicode MS" w:hint="default"/>
          <w:rtl w:val="1"/>
          <w:lang w:val="ar-SA" w:bidi="ar-SA"/>
        </w:rPr>
        <w:t>“</w:t>
      </w:r>
      <w:r>
        <w:rPr>
          <w:rFonts w:cs="Arial Unicode MS" w:eastAsia="Arial Unicode MS"/>
          <w:rtl w:val="0"/>
          <w:lang w:val="en-US"/>
        </w:rPr>
        <w:t>ALL THAT IS WRITTEN IN THIS BOOK,</w:t>
      </w:r>
      <w:r>
        <w:rPr>
          <w:rFonts w:cs="Arial Unicode MS" w:eastAsia="Arial Unicode MS" w:hint="default"/>
          <w:rtl w:val="0"/>
        </w:rPr>
        <w:t xml:space="preserve">” </w:t>
      </w:r>
      <w:r>
        <w:rPr>
          <w:rFonts w:cs="Arial Unicode MS" w:eastAsia="Arial Unicode MS"/>
          <w:rtl w:val="0"/>
          <w:lang w:val="en-US"/>
        </w:rPr>
        <w:t xml:space="preserve">i.e. Jeremiah, concerning Babylon would be fulfilled </w:t>
      </w:r>
      <w:r>
        <w:rPr>
          <w:rFonts w:cs="Arial Unicode MS" w:eastAsia="Arial Unicode MS" w:hint="default"/>
          <w:rtl w:val="1"/>
          <w:lang w:val="ar-SA" w:bidi="ar-SA"/>
        </w:rPr>
        <w:t>“</w:t>
      </w:r>
      <w:r>
        <w:rPr>
          <w:rFonts w:cs="Arial Unicode MS" w:eastAsia="Arial Unicode MS"/>
          <w:rtl w:val="0"/>
          <w:lang w:val="en-US"/>
        </w:rPr>
        <w:t>when seventy years are completed.</w:t>
      </w:r>
      <w:r>
        <w:rPr>
          <w:rFonts w:cs="Arial Unicode MS" w:eastAsia="Arial Unicode MS" w:hint="default"/>
          <w:rtl w:val="0"/>
        </w:rPr>
        <w:t xml:space="preserve">” </w:t>
      </w:r>
      <w:r>
        <w:rPr>
          <w:rFonts w:cs="Arial Unicode MS" w:eastAsia="Arial Unicode MS"/>
          <w:rtl w:val="0"/>
          <w:lang w:val="en-US"/>
        </w:rPr>
        <w:t>The restoration promises are connected to and follow upon Babylon</w:t>
      </w:r>
      <w:r>
        <w:rPr>
          <w:rFonts w:cs="Arial Unicode MS" w:eastAsia="Arial Unicode MS" w:hint="default"/>
          <w:rtl w:val="1"/>
        </w:rPr>
        <w:t>’</w:t>
      </w:r>
      <w:r>
        <w:rPr>
          <w:rFonts w:cs="Arial Unicode MS" w:eastAsia="Arial Unicode MS"/>
          <w:rtl w:val="0"/>
        </w:rPr>
        <w:t>s fall.</w:t>
      </w:r>
      <w:r>
        <w:rPr>
          <w:rFonts w:cs="Arial Unicode MS" w:eastAsia="Arial Unicode MS"/>
          <w:rtl w:val="0"/>
          <w:lang w:val="en-US"/>
        </w:rPr>
        <w:t xml:space="preserve"> </w:t>
      </w:r>
      <w:r>
        <w:rPr>
          <w:rStyle w:val="None"/>
          <w:rFonts w:cs="Arial Unicode MS" w:eastAsia="Arial Unicode MS"/>
          <w:b w:val="1"/>
          <w:bCs w:val="1"/>
          <w:rtl w:val="0"/>
          <w:lang w:val="en-US"/>
        </w:rPr>
        <w:t>Restoration</w:t>
      </w:r>
      <w:r>
        <w:rPr>
          <w:rFonts w:cs="Arial Unicode MS" w:eastAsia="Arial Unicode MS"/>
          <w:rtl w:val="0"/>
          <w:lang w:val="en-US"/>
        </w:rPr>
        <w:t xml:space="preserve"> promises fulfilled in </w:t>
      </w:r>
      <w:r>
        <w:rPr>
          <w:rStyle w:val="None"/>
          <w:rFonts w:cs="Arial Unicode MS" w:eastAsia="Arial Unicode MS"/>
          <w:b w:val="1"/>
          <w:bCs w:val="1"/>
          <w:i w:val="1"/>
          <w:iCs w:val="1"/>
          <w:rtl w:val="0"/>
          <w:lang w:val="da-DK"/>
        </w:rPr>
        <w:t>Cyrus</w:t>
      </w:r>
      <w:r>
        <w:rPr>
          <w:rFonts w:cs="Arial Unicode MS" w:eastAsia="Arial Unicode MS"/>
          <w:rtl w:val="0"/>
          <w:lang w:val="en-US"/>
        </w:rPr>
        <w:t>.</w:t>
      </w:r>
    </w:p>
  </w:endnote>
  <w:endnote w:id="22">
    <w:p>
      <w:pPr>
        <w:pStyle w:val="Section endnote Text"/>
        <w:bidi w:val="0"/>
      </w:pPr>
      <w:r>
        <w:rPr>
          <w:rStyle w:val="None"/>
          <w:vertAlign w:val="superscript"/>
        </w:rPr>
        <w:endnoteRef/>
      </w:r>
      <w:r>
        <w:rPr>
          <w:rFonts w:cs="Arial Unicode MS" w:eastAsia="Arial Unicode MS"/>
          <w:rtl w:val="0"/>
          <w:lang w:val="de-DE"/>
        </w:rPr>
        <w:t xml:space="preserve"> Note: Abraham</w:t>
      </w:r>
      <w:r>
        <w:rPr>
          <w:rFonts w:cs="Arial Unicode MS" w:eastAsia="Arial Unicode MS" w:hint="default"/>
          <w:rtl w:val="1"/>
        </w:rPr>
        <w:t>’</w:t>
      </w:r>
      <w:r>
        <w:rPr>
          <w:rFonts w:cs="Arial Unicode MS" w:eastAsia="Arial Unicode MS"/>
          <w:rtl w:val="0"/>
          <w:lang w:val="fr-FR"/>
        </w:rPr>
        <w:t xml:space="preserve">s condition = </w:t>
      </w:r>
      <w:r>
        <w:rPr>
          <w:rFonts w:cs="Arial Unicode MS" w:eastAsia="Arial Unicode MS" w:hint="default"/>
          <w:rtl w:val="1"/>
          <w:lang w:val="ar-SA" w:bidi="ar-SA"/>
        </w:rPr>
        <w:t>“</w:t>
      </w:r>
      <w:r>
        <w:rPr>
          <w:rFonts w:cs="Arial Unicode MS" w:eastAsia="Arial Unicode MS"/>
          <w:rtl w:val="0"/>
          <w:lang w:val="en-US"/>
        </w:rPr>
        <w:t>walk before Me, and be blameless,</w:t>
      </w:r>
      <w:r>
        <w:rPr>
          <w:rFonts w:cs="Arial Unicode MS" w:eastAsia="Arial Unicode MS" w:hint="default"/>
          <w:rtl w:val="0"/>
        </w:rPr>
        <w:t xml:space="preserve">” </w:t>
      </w:r>
      <w:r>
        <w:rPr>
          <w:rStyle w:val="None"/>
          <w:rFonts w:cs="Arial Unicode MS" w:eastAsia="Arial Unicode MS"/>
          <w:b w:val="1"/>
          <w:bCs w:val="1"/>
          <w:rtl w:val="0"/>
          <w:lang w:val="de-DE"/>
        </w:rPr>
        <w:t>Gen 17:1</w:t>
      </w:r>
      <w:r>
        <w:rPr>
          <w:rFonts w:cs="Arial Unicode MS" w:eastAsia="Arial Unicode MS"/>
          <w:rtl w:val="0"/>
          <w:lang w:val="en-US"/>
        </w:rPr>
        <w:t xml:space="preserve">. Condition today = must </w:t>
      </w:r>
      <w:r>
        <w:rPr>
          <w:rFonts w:cs="Arial Unicode MS" w:eastAsia="Arial Unicode MS" w:hint="default"/>
          <w:rtl w:val="1"/>
          <w:lang w:val="ar-SA" w:bidi="ar-SA"/>
        </w:rPr>
        <w:t>“</w:t>
      </w:r>
      <w:r>
        <w:rPr>
          <w:rFonts w:cs="Arial Unicode MS" w:eastAsia="Arial Unicode MS"/>
          <w:rtl w:val="0"/>
          <w:lang w:val="en-US"/>
        </w:rPr>
        <w:t>follow in the steps of the faith of our father Abraham,</w:t>
      </w:r>
      <w:r>
        <w:rPr>
          <w:rFonts w:cs="Arial Unicode MS" w:eastAsia="Arial Unicode MS" w:hint="default"/>
          <w:rtl w:val="0"/>
        </w:rPr>
        <w:t xml:space="preserve">” </w:t>
      </w:r>
      <w:r>
        <w:rPr>
          <w:rStyle w:val="None"/>
          <w:rFonts w:cs="Arial Unicode MS" w:eastAsia="Arial Unicode MS"/>
          <w:b w:val="1"/>
          <w:bCs w:val="1"/>
          <w:rtl w:val="0"/>
          <w:lang w:val="it-IT"/>
        </w:rPr>
        <w:t>Rom 4:12</w:t>
      </w:r>
      <w:r>
        <w:rPr>
          <w:rFonts w:cs="Arial Unicode MS" w:eastAsia="Arial Unicode MS"/>
          <w:rtl w:val="0"/>
        </w:rPr>
        <w:t xml:space="preserve">. Abraham </w:t>
      </w:r>
      <w:r>
        <w:rPr>
          <w:rFonts w:cs="Arial Unicode MS" w:eastAsia="Arial Unicode MS" w:hint="default"/>
          <w:rtl w:val="1"/>
          <w:lang w:val="ar-SA" w:bidi="ar-SA"/>
        </w:rPr>
        <w:t>“</w:t>
      </w:r>
      <w:r>
        <w:rPr>
          <w:rFonts w:cs="Arial Unicode MS" w:eastAsia="Arial Unicode MS"/>
          <w:rtl w:val="0"/>
          <w:lang w:val="en-US"/>
        </w:rPr>
        <w:t>justified by faith,</w:t>
      </w:r>
      <w:r>
        <w:rPr>
          <w:rFonts w:cs="Arial Unicode MS" w:eastAsia="Arial Unicode MS" w:hint="default"/>
          <w:rtl w:val="0"/>
        </w:rPr>
        <w:t xml:space="preserve">” </w:t>
      </w:r>
      <w:r>
        <w:rPr>
          <w:rFonts w:cs="Arial Unicode MS" w:eastAsia="Arial Unicode MS"/>
          <w:rtl w:val="0"/>
          <w:lang w:val="en-US"/>
        </w:rPr>
        <w:t xml:space="preserve">i.e, OBEDIENT faith, </w:t>
      </w:r>
      <w:r>
        <w:rPr>
          <w:rStyle w:val="None"/>
          <w:rFonts w:cs="Arial Unicode MS" w:eastAsia="Arial Unicode MS"/>
          <w:b w:val="1"/>
          <w:bCs w:val="1"/>
          <w:rtl w:val="0"/>
          <w:lang w:val="de-DE"/>
        </w:rPr>
        <w:t>Gen 17:1</w:t>
      </w:r>
      <w:r>
        <w:rPr>
          <w:rFonts w:cs="Arial Unicode MS" w:eastAsia="Arial Unicode MS"/>
          <w:rtl w:val="0"/>
          <w:lang w:val="en-US"/>
        </w:rPr>
        <w:t xml:space="preserve">! We </w:t>
      </w:r>
      <w:r>
        <w:rPr>
          <w:rFonts w:cs="Arial Unicode MS" w:eastAsia="Arial Unicode MS" w:hint="default"/>
          <w:rtl w:val="1"/>
          <w:lang w:val="ar-SA" w:bidi="ar-SA"/>
        </w:rPr>
        <w:t>“</w:t>
      </w:r>
      <w:r>
        <w:rPr>
          <w:rFonts w:cs="Arial Unicode MS" w:eastAsia="Arial Unicode MS"/>
          <w:rtl w:val="0"/>
          <w:lang w:val="en-US"/>
        </w:rPr>
        <w:t>justified by faith,</w:t>
      </w:r>
      <w:r>
        <w:rPr>
          <w:rFonts w:cs="Arial Unicode MS" w:eastAsia="Arial Unicode MS" w:hint="default"/>
          <w:rtl w:val="0"/>
        </w:rPr>
        <w:t xml:space="preserve">” </w:t>
      </w:r>
      <w:r>
        <w:rPr>
          <w:rFonts w:cs="Arial Unicode MS" w:eastAsia="Arial Unicode MS"/>
          <w:rtl w:val="0"/>
          <w:lang w:val="en-US"/>
        </w:rPr>
        <w:t xml:space="preserve">i.e, OBEDIENT faith, </w:t>
      </w:r>
      <w:r>
        <w:rPr>
          <w:rStyle w:val="None"/>
          <w:rFonts w:cs="Arial Unicode MS" w:eastAsia="Arial Unicode MS"/>
          <w:b w:val="1"/>
          <w:bCs w:val="1"/>
          <w:rtl w:val="0"/>
          <w:lang w:val="it-IT"/>
        </w:rPr>
        <w:t>Rom 4:12</w:t>
      </w:r>
      <w:r>
        <w:rPr>
          <w:rFonts w:cs="Arial Unicode MS" w:eastAsia="Arial Unicode MS"/>
          <w:rtl w:val="0"/>
          <w:lang w:val="en-US"/>
        </w:rPr>
        <w:t xml:space="preserve">! See </w:t>
      </w:r>
      <w:r>
        <w:rPr>
          <w:rStyle w:val="None"/>
          <w:rFonts w:cs="Arial Unicode MS" w:eastAsia="Arial Unicode MS"/>
          <w:b w:val="1"/>
          <w:bCs w:val="1"/>
          <w:rtl w:val="0"/>
          <w:lang w:val="de-DE"/>
        </w:rPr>
        <w:t>Rom 1:5, 16:26</w:t>
      </w:r>
      <w:r>
        <w:rPr>
          <w:rFonts w:cs="Arial Unicode MS" w:eastAsia="Arial Unicode MS"/>
          <w:rtl w:val="0"/>
        </w:rPr>
        <w:t>.</w:t>
      </w:r>
    </w:p>
  </w:endnote>
  <w:endnote w:id="23">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Steve Rudd has complied information relative to the claim that Arabs have claim to the land promise - </w:t>
      </w:r>
      <w:r>
        <w:rPr>
          <w:rStyle w:val="Link"/>
        </w:rPr>
        <w:fldChar w:fldCharType="begin" w:fldLock="0"/>
      </w:r>
      <w:r>
        <w:rPr>
          <w:rStyle w:val="Link"/>
        </w:rPr>
        <w:instrText xml:space="preserve"> HYPERLINK "https://www.bible.ca/islam/islam-myths-arabs-descendants-of-ishmael.htm"</w:instrText>
      </w:r>
      <w:r>
        <w:rPr>
          <w:rStyle w:val="Link"/>
        </w:rPr>
        <w:fldChar w:fldCharType="separate" w:fldLock="0"/>
      </w:r>
      <w:r>
        <w:rPr>
          <w:rStyle w:val="Link"/>
          <w:rFonts w:cs="Arial Unicode MS" w:eastAsia="Arial Unicode MS"/>
          <w:rtl w:val="0"/>
          <w:lang w:val="en-US"/>
        </w:rPr>
        <w:t>https://www.bible.ca/islam/islam-myths-arabs-descendants-of-ishmael.htm</w:t>
      </w:r>
      <w:r>
        <w:rPr/>
        <w:fldChar w:fldCharType="end" w:fldLock="0"/>
      </w:r>
      <w:r>
        <w:rPr>
          <w:rFonts w:cs="Arial Unicode MS" w:eastAsia="Arial Unicode MS"/>
          <w:rtl w:val="0"/>
          <w:lang w:val="en-US"/>
        </w:rPr>
        <w:t>.</w:t>
      </w:r>
    </w:p>
  </w:endnote>
  <w:endnote w:id="24">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The importance of the Exodus is highlighted by the continued references to it in the teaching and exhortations to Israel throughout their history. These could be called </w:t>
      </w:r>
      <w:r>
        <w:rPr>
          <w:rFonts w:cs="Arial Unicode MS" w:eastAsia="Arial Unicode MS" w:hint="default"/>
          <w:rtl w:val="0"/>
          <w:lang w:val="en-US"/>
        </w:rPr>
        <w:t>“</w:t>
      </w:r>
      <w:r>
        <w:rPr>
          <w:rFonts w:cs="Arial Unicode MS" w:eastAsia="Arial Unicode MS"/>
          <w:rtl w:val="0"/>
          <w:lang w:val="en-US"/>
        </w:rPr>
        <w:t>Exodus pointers.</w:t>
      </w:r>
      <w:r>
        <w:rPr>
          <w:rFonts w:cs="Arial Unicode MS" w:eastAsia="Arial Unicode MS" w:hint="default"/>
          <w:rtl w:val="0"/>
          <w:lang w:val="en-US"/>
        </w:rPr>
        <w:t xml:space="preserve">” </w:t>
      </w:r>
      <w:r>
        <w:rPr>
          <w:rFonts w:cs="Arial Unicode MS" w:eastAsia="Arial Unicode MS"/>
          <w:rtl w:val="0"/>
          <w:lang w:val="en-US"/>
        </w:rPr>
        <w:t xml:space="preserve">E.g., </w:t>
      </w:r>
      <w:r>
        <w:rPr>
          <w:rFonts w:cs="Arial Unicode MS" w:eastAsia="Arial Unicode MS"/>
          <w:rtl w:val="0"/>
          <w:lang w:val="fr-FR"/>
        </w:rPr>
        <w:t xml:space="preserve">Ex </w:t>
      </w:r>
      <w:r>
        <w:rPr>
          <w:rFonts w:cs="Arial Unicode MS" w:eastAsia="Arial Unicode MS"/>
          <w:rtl w:val="0"/>
          <w:lang w:val="en-US"/>
        </w:rPr>
        <w:t xml:space="preserve">12:17,27,42;  13:8-9,15; </w:t>
      </w:r>
      <w:r>
        <w:rPr>
          <w:rFonts w:cs="Arial Unicode MS" w:eastAsia="Arial Unicode MS"/>
          <w:rtl w:val="0"/>
          <w:lang w:val="de-DE"/>
        </w:rPr>
        <w:t>15:</w:t>
      </w:r>
      <w:r>
        <w:rPr>
          <w:rFonts w:cs="Arial Unicode MS" w:eastAsia="Arial Unicode MS"/>
          <w:rtl w:val="0"/>
          <w:lang w:val="en-US"/>
        </w:rPr>
        <w:t>1</w:t>
      </w:r>
      <w:r>
        <w:rPr>
          <w:rFonts w:cs="Arial Unicode MS" w:eastAsia="Arial Unicode MS"/>
          <w:rtl w:val="0"/>
        </w:rPr>
        <w:t xml:space="preserve">,26; 16:6,32; 18:1,9,10,11; 19:4; 20:2; </w:t>
      </w:r>
      <w:r>
        <w:rPr>
          <w:rFonts w:cs="Arial Unicode MS" w:eastAsia="Arial Unicode MS"/>
          <w:rtl w:val="0"/>
          <w:lang w:val="en-US"/>
        </w:rPr>
        <w:t xml:space="preserve">23:15; </w:t>
      </w:r>
      <w:r>
        <w:rPr>
          <w:rFonts w:cs="Arial Unicode MS" w:eastAsia="Arial Unicode MS"/>
          <w:rtl w:val="0"/>
        </w:rPr>
        <w:t>29:46</w:t>
      </w:r>
      <w:r>
        <w:rPr>
          <w:rFonts w:cs="Arial Unicode MS" w:eastAsia="Arial Unicode MS"/>
          <w:rtl w:val="0"/>
          <w:lang w:val="en-US"/>
        </w:rPr>
        <w:t>; Lev 11:45; 19:34,36; 22:33; 23:43; 25:38,42,55; 26:13,45; Num 3:13; 8:17;14:22; 15:41; 23:22; 24:8; 33:4; Dt 1:30; 4:20,34,37; 5:6,15; 6:12,21-22; 7:8,18; 8:2,14; 9:26; 10:21-22; 11:2-7 (v3); 13:5,10; 15:15; 16:3,12; 20:1; 24:18,22; 26:8; 29:2; 34:11; Josh 2:10; 9:9; 24:5-7; 24:17; Jdg 2:1,12; 6:8-9,13; 10:11; 1Sam 4:8; 6:6; 10:18; 12:6,8; 2Sam 7:23; 1Ki 8:16,51,53; 9:9; 2Ki 17:7,36; 1Ch 17:21-22; Neh 9:9; Ps 78:12,51; 80:8; 81:10; 105:26-38; 106:21; 135:8-9; 136:10; Isa 11:16; Jer 7:22-23,25; 11:4,7; 16:14; 23:7; 31:32; 32:20-21; Ezk 20:5-6, 9-12; Dan 9:15; Hos 2:15; 11:1; 12:9</w:t>
      </w:r>
      <w:r>
        <w:rPr>
          <w:rFonts w:cs="Arial Unicode MS" w:eastAsia="Arial Unicode MS" w:hint="default"/>
          <w:rtl w:val="0"/>
          <w:lang w:val="en-US"/>
        </w:rPr>
        <w:t>…</w:t>
      </w:r>
      <w:r>
        <w:rPr>
          <w:rFonts w:cs="Arial Unicode MS" w:eastAsia="Arial Unicode MS"/>
          <w:rtl w:val="0"/>
          <w:lang w:val="en-US"/>
        </w:rPr>
        <w:t>13; Amos 2:10; Mic 6:4; 7:15; Hag 2:5.</w:t>
      </w:r>
    </w:p>
    <w:p>
      <w:pPr>
        <w:pStyle w:val="Section endnote Text"/>
        <w:ind w:firstLine="360"/>
      </w:pPr>
      <w:r>
        <w:rPr>
          <w:rtl w:val="0"/>
          <w:lang w:val="en-US"/>
        </w:rPr>
        <w:t xml:space="preserve">Q. for thought: If God placed such great emphasis on this event memorialized in the Passover, should we not show the same reverence and commitment to the even greater event it pointed to </w:t>
      </w:r>
      <w:r>
        <w:rPr>
          <w:rtl w:val="0"/>
          <w:lang w:val="en-US"/>
        </w:rPr>
        <w:t xml:space="preserve">— </w:t>
      </w:r>
      <w:r>
        <w:rPr>
          <w:rtl w:val="0"/>
          <w:lang w:val="en-US"/>
        </w:rPr>
        <w:t xml:space="preserve">our Passover being sacrificed </w:t>
      </w:r>
      <w:r>
        <w:rPr>
          <w:rtl w:val="0"/>
          <w:lang w:val="en-US"/>
        </w:rPr>
        <w:t xml:space="preserve">— </w:t>
      </w:r>
      <w:r>
        <w:rPr>
          <w:rtl w:val="0"/>
          <w:lang w:val="en-US"/>
        </w:rPr>
        <w:t>and the memorial He instituted to commemorate it? (Lk 22:15-16; 1Co 5:7)</w:t>
      </w:r>
    </w:p>
  </w:endnote>
  <w:endnote w:id="25">
    <w:p>
      <w:pPr>
        <w:pStyle w:val="Section endnote Text"/>
        <w:bidi w:val="0"/>
      </w:pPr>
      <w:r>
        <w:rPr>
          <w:rStyle w:val="None"/>
          <w:vertAlign w:val="superscript"/>
        </w:rPr>
        <w:endnoteRef/>
      </w:r>
      <w:r>
        <w:rPr>
          <w:rFonts w:cs="Arial Unicode MS" w:eastAsia="Arial Unicode MS" w:hint="default"/>
          <w:rtl w:val="1"/>
          <w:lang w:val="ar-SA" w:bidi="ar-SA"/>
        </w:rPr>
        <w:t xml:space="preserve"> “</w:t>
      </w:r>
      <w:r>
        <w:rPr>
          <w:rFonts w:cs="Arial Unicode MS" w:eastAsia="Arial Unicode MS"/>
          <w:rtl w:val="0"/>
          <w:lang w:val="it-IT"/>
        </w:rPr>
        <w:t>tutor</w:t>
      </w:r>
      <w:r>
        <w:rPr>
          <w:rFonts w:cs="Arial Unicode MS" w:eastAsia="Arial Unicode MS" w:hint="default"/>
          <w:rtl w:val="0"/>
        </w:rPr>
        <w:t xml:space="preserve">” </w:t>
      </w:r>
      <w:r>
        <w:rPr>
          <w:rFonts w:cs="Arial Unicode MS" w:eastAsia="Arial Unicode MS"/>
          <w:rtl w:val="0"/>
        </w:rPr>
        <w:t xml:space="preserve">= </w:t>
      </w:r>
      <w:r>
        <w:rPr>
          <w:rStyle w:val="None"/>
          <w:rFonts w:cs="Arial Unicode MS" w:eastAsia="Arial Unicode MS"/>
          <w:i w:val="1"/>
          <w:iCs w:val="1"/>
          <w:rtl w:val="0"/>
          <w:lang w:val="en-US"/>
        </w:rPr>
        <w:t>paidagOgos</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 xml:space="preserve">It was when he went to school that the </w:t>
      </w:r>
      <w:r>
        <w:rPr>
          <w:rStyle w:val="None"/>
          <w:rFonts w:cs="Arial Unicode MS" w:eastAsia="Arial Unicode MS"/>
          <w:i w:val="1"/>
          <w:iCs w:val="1"/>
          <w:rtl w:val="0"/>
          <w:lang w:val="en-US"/>
        </w:rPr>
        <w:t>paidOgos</w:t>
      </w:r>
      <w:r>
        <w:rPr>
          <w:rFonts w:cs="Arial Unicode MS" w:eastAsia="Arial Unicode MS"/>
          <w:rtl w:val="0"/>
          <w:lang w:val="en-US"/>
        </w:rPr>
        <w:t xml:space="preserve"> really took over the management of the boy and retained it until the boy was eighteen. The </w:t>
      </w:r>
      <w:r>
        <w:rPr>
          <w:rStyle w:val="None"/>
          <w:rFonts w:cs="Arial Unicode MS" w:eastAsia="Arial Unicode MS"/>
          <w:i w:val="1"/>
          <w:iCs w:val="1"/>
          <w:rtl w:val="0"/>
          <w:lang w:val="en-US"/>
        </w:rPr>
        <w:t>paidagOgos</w:t>
      </w:r>
      <w:r>
        <w:rPr>
          <w:rFonts w:cs="Arial Unicode MS" w:eastAsia="Arial Unicode MS"/>
          <w:rtl w:val="0"/>
          <w:lang w:val="en-US"/>
        </w:rPr>
        <w:t xml:space="preserve"> was not in our sense of the word a teacher at all. His duty was to accompany the boy to school each day and to see that he got there safely; to carry the boy</w:t>
      </w:r>
      <w:r>
        <w:rPr>
          <w:rFonts w:cs="Arial Unicode MS" w:eastAsia="Arial Unicode MS" w:hint="default"/>
          <w:rtl w:val="1"/>
        </w:rPr>
        <w:t>’</w:t>
      </w:r>
      <w:r>
        <w:rPr>
          <w:rFonts w:cs="Arial Unicode MS" w:eastAsia="Arial Unicode MS"/>
          <w:rtl w:val="0"/>
          <w:lang w:val="en-US"/>
        </w:rPr>
        <w:t xml:space="preserve">s books and his lyre; to watch his conduct in school; to see to his conduct in the street; to train the boy in morals, in manners and in deportment </w:t>
      </w:r>
      <w:r>
        <w:rPr>
          <w:rFonts w:cs="Arial Unicode MS" w:eastAsia="Arial Unicode MS" w:hint="default"/>
          <w:rtl w:val="0"/>
        </w:rPr>
        <w:t xml:space="preserve">… </w:t>
      </w:r>
      <w:r>
        <w:rPr>
          <w:rFonts w:cs="Arial Unicode MS" w:eastAsia="Arial Unicode MS"/>
          <w:rtl w:val="0"/>
          <w:lang w:val="en-US"/>
        </w:rPr>
        <w:t xml:space="preserve">the </w:t>
      </w:r>
      <w:r>
        <w:rPr>
          <w:rStyle w:val="None"/>
          <w:rFonts w:cs="Arial Unicode MS" w:eastAsia="Arial Unicode MS"/>
          <w:i w:val="1"/>
          <w:iCs w:val="1"/>
          <w:rtl w:val="0"/>
          <w:lang w:val="en-US"/>
        </w:rPr>
        <w:t>paidagOgos</w:t>
      </w:r>
      <w:r>
        <w:rPr>
          <w:rFonts w:cs="Arial Unicode MS" w:eastAsia="Arial Unicode MS"/>
          <w:rtl w:val="0"/>
          <w:lang w:val="en-US"/>
        </w:rPr>
        <w:t xml:space="preserve"> existed for no other reason than to make his charge independent of his care. Xenophon in his work on Sparta (3.1) writes: </w:t>
      </w:r>
      <w:r>
        <w:rPr>
          <w:rFonts w:cs="Arial Unicode MS" w:eastAsia="Arial Unicode MS" w:hint="default"/>
          <w:rtl w:val="1"/>
        </w:rPr>
        <w:t>‘</w:t>
      </w:r>
      <w:r>
        <w:rPr>
          <w:rFonts w:cs="Arial Unicode MS" w:eastAsia="Arial Unicode MS"/>
          <w:rtl w:val="0"/>
          <w:lang w:val="en-US"/>
        </w:rPr>
        <w:t xml:space="preserve">Whenever they emerge from childhood to youth, they cease from </w:t>
      </w:r>
      <w:r>
        <w:rPr>
          <w:rStyle w:val="None"/>
          <w:rFonts w:cs="Arial Unicode MS" w:eastAsia="Arial Unicode MS"/>
          <w:i w:val="1"/>
          <w:iCs w:val="1"/>
          <w:rtl w:val="0"/>
        </w:rPr>
        <w:t>padagOgoi</w:t>
      </w:r>
      <w:r>
        <w:rPr>
          <w:rFonts w:cs="Arial Unicode MS" w:eastAsia="Arial Unicode MS"/>
          <w:rtl w:val="0"/>
          <w:lang w:val="en-US"/>
        </w:rPr>
        <w:t>, they cease from teachers. No one governs them any more, but they let them go as masters of themselves.</w:t>
      </w:r>
      <w:r>
        <w:rPr>
          <w:rFonts w:cs="Arial Unicode MS" w:eastAsia="Arial Unicode MS" w:hint="default"/>
          <w:rtl w:val="0"/>
        </w:rPr>
        <w:t xml:space="preserve">’” </w:t>
      </w:r>
      <w:r>
        <w:rPr>
          <w:rFonts w:cs="Arial Unicode MS" w:eastAsia="Arial Unicode MS"/>
          <w:rtl w:val="0"/>
          <w:lang w:val="en-US"/>
        </w:rPr>
        <w:t xml:space="preserve">Barclay, </w:t>
      </w:r>
      <w:r>
        <w:rPr>
          <w:rStyle w:val="None"/>
          <w:rFonts w:cs="Arial Unicode MS" w:eastAsia="Arial Unicode MS"/>
          <w:i w:val="1"/>
          <w:iCs w:val="1"/>
          <w:rtl w:val="0"/>
          <w:lang w:val="nl-NL"/>
        </w:rPr>
        <w:t>New Testament Wordbook</w:t>
      </w:r>
      <w:r>
        <w:rPr>
          <w:rFonts w:cs="Arial Unicode MS" w:eastAsia="Arial Unicode MS"/>
          <w:rtl w:val="0"/>
          <w:lang w:val="en-US"/>
        </w:rPr>
        <w:t>, (Harper &amp; Row, pub.) pp. 87-90.</w:t>
      </w:r>
    </w:p>
  </w:endnote>
  <w:endnote w:id="26">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Note </w:t>
      </w:r>
      <w:r>
        <w:rPr>
          <w:rFonts w:cs="Arial Unicode MS" w:eastAsia="Arial Unicode MS" w:hint="default"/>
          <w:rtl w:val="0"/>
          <w:lang w:val="en-US"/>
        </w:rPr>
        <w:t>“</w:t>
      </w:r>
      <w:r>
        <w:rPr>
          <w:rFonts w:cs="Arial Unicode MS" w:eastAsia="Arial Unicode MS"/>
          <w:rtl w:val="0"/>
          <w:lang w:val="en-US"/>
        </w:rPr>
        <w:t>as the Lord commanded</w:t>
      </w:r>
      <w:r>
        <w:rPr>
          <w:rFonts w:cs="Arial Unicode MS" w:eastAsia="Arial Unicode MS" w:hint="default"/>
          <w:rtl w:val="0"/>
          <w:lang w:val="en-US"/>
        </w:rPr>
        <w:t xml:space="preserve">” </w:t>
      </w:r>
      <w:r>
        <w:rPr>
          <w:rFonts w:cs="Arial Unicode MS" w:eastAsia="Arial Unicode MS"/>
          <w:rtl w:val="0"/>
          <w:lang w:val="en-US"/>
        </w:rPr>
        <w:t xml:space="preserve">- </w:t>
      </w:r>
      <w:r>
        <w:rPr>
          <w:rStyle w:val="None"/>
          <w:rFonts w:cs="Arial Unicode MS" w:eastAsia="Arial Unicode MS"/>
          <w:b w:val="1"/>
          <w:bCs w:val="1"/>
          <w:rtl w:val="0"/>
          <w:lang w:val="en-US"/>
        </w:rPr>
        <w:t>Ex 40:16,19,21,23,27,29,32</w:t>
      </w:r>
    </w:p>
  </w:endnote>
  <w:endnote w:id="27">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en-US"/>
        </w:rPr>
        <w:t>Ex 25:9,40; 26:30; 27:8; 39:32,42,43</w:t>
      </w:r>
    </w:p>
  </w:endnote>
  <w:endnote w:id="28">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form</w:t>
      </w:r>
      <w:r>
        <w:rPr>
          <w:rFonts w:cs="Arial Unicode MS" w:eastAsia="Arial Unicode MS" w:hint="default"/>
          <w:rtl w:val="0"/>
        </w:rPr>
        <w:t xml:space="preserve">” </w:t>
      </w:r>
      <w:r>
        <w:rPr>
          <w:rFonts w:cs="Arial Unicode MS" w:eastAsia="Arial Unicode MS"/>
          <w:rtl w:val="0"/>
        </w:rPr>
        <w:t xml:space="preserve">NASB, KJV, NKJV; </w:t>
      </w:r>
      <w:r>
        <w:rPr>
          <w:rFonts w:cs="Arial Unicode MS" w:eastAsia="Arial Unicode MS" w:hint="default"/>
          <w:rtl w:val="1"/>
          <w:lang w:val="ar-SA" w:bidi="ar-SA"/>
        </w:rPr>
        <w:t>“</w:t>
      </w:r>
      <w:r>
        <w:rPr>
          <w:rFonts w:cs="Arial Unicode MS" w:eastAsia="Arial Unicode MS"/>
          <w:rtl w:val="0"/>
        </w:rPr>
        <w:t>standard</w:t>
      </w:r>
      <w:r>
        <w:rPr>
          <w:rFonts w:cs="Arial Unicode MS" w:eastAsia="Arial Unicode MS" w:hint="default"/>
          <w:rtl w:val="0"/>
        </w:rPr>
        <w:t xml:space="preserve">” </w:t>
      </w:r>
      <w:r>
        <w:rPr>
          <w:rFonts w:cs="Arial Unicode MS" w:eastAsia="Arial Unicode MS"/>
          <w:rtl w:val="0"/>
          <w:lang w:val="pt-PT"/>
        </w:rPr>
        <w:t xml:space="preserve">ESV; </w:t>
      </w:r>
      <w:r>
        <w:rPr>
          <w:rFonts w:cs="Arial Unicode MS" w:eastAsia="Arial Unicode MS" w:hint="default"/>
          <w:rtl w:val="1"/>
          <w:lang w:val="ar-SA" w:bidi="ar-SA"/>
        </w:rPr>
        <w:t>“</w:t>
      </w:r>
      <w:r>
        <w:rPr>
          <w:rFonts w:cs="Arial Unicode MS" w:eastAsia="Arial Unicode MS"/>
          <w:rtl w:val="0"/>
          <w:lang w:val="en-US"/>
        </w:rPr>
        <w:t>pattern</w:t>
      </w:r>
      <w:r>
        <w:rPr>
          <w:rFonts w:cs="Arial Unicode MS" w:eastAsia="Arial Unicode MS" w:hint="default"/>
          <w:rtl w:val="0"/>
        </w:rPr>
        <w:t xml:space="preserve">” </w:t>
      </w:r>
      <w:r>
        <w:rPr>
          <w:rFonts w:cs="Arial Unicode MS" w:eastAsia="Arial Unicode MS"/>
          <w:rtl w:val="0"/>
          <w:lang w:val="de-DE"/>
        </w:rPr>
        <w:t>NET, NIV, LEB)</w:t>
      </w:r>
    </w:p>
  </w:endnote>
  <w:endnote w:id="29">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The </w:t>
      </w:r>
      <w:r>
        <w:rPr>
          <w:rFonts w:cs="Arial Unicode MS" w:eastAsia="Arial Unicode MS" w:hint="default"/>
          <w:rtl w:val="0"/>
          <w:lang w:val="en-US"/>
        </w:rPr>
        <w:t>“</w:t>
      </w:r>
      <w:r>
        <w:rPr>
          <w:rFonts w:cs="Arial Unicode MS" w:eastAsia="Arial Unicode MS"/>
          <w:rtl w:val="0"/>
          <w:lang w:val="en-US"/>
        </w:rPr>
        <w:t>priests</w:t>
      </w:r>
      <w:r>
        <w:rPr>
          <w:rFonts w:cs="Arial Unicode MS" w:eastAsia="Arial Unicode MS" w:hint="default"/>
          <w:rtl w:val="0"/>
          <w:lang w:val="en-US"/>
        </w:rPr>
        <w:t xml:space="preserve">” </w:t>
      </w:r>
      <w:r>
        <w:rPr>
          <w:rFonts w:cs="Arial Unicode MS" w:eastAsia="Arial Unicode MS"/>
          <w:rtl w:val="0"/>
          <w:lang w:val="en-US"/>
        </w:rPr>
        <w:t>(</w:t>
      </w:r>
      <w:r>
        <w:rPr>
          <w:rStyle w:val="None"/>
          <w:rFonts w:cs="Arial Unicode MS" w:eastAsia="Arial Unicode MS"/>
          <w:b w:val="1"/>
          <w:bCs w:val="1"/>
          <w:rtl w:val="0"/>
          <w:lang w:val="en-US"/>
        </w:rPr>
        <w:t>Num 3:3)</w:t>
      </w:r>
      <w:r>
        <w:rPr>
          <w:rFonts w:cs="Arial Unicode MS" w:eastAsia="Arial Unicode MS"/>
          <w:rtl w:val="0"/>
          <w:lang w:val="en-US"/>
        </w:rPr>
        <w:t xml:space="preserve"> were Levites, but not all Levites served as priests. Those who served as </w:t>
      </w:r>
      <w:r>
        <w:rPr>
          <w:rFonts w:cs="Arial Unicode MS" w:eastAsia="Arial Unicode MS" w:hint="default"/>
          <w:rtl w:val="0"/>
          <w:lang w:val="en-US"/>
        </w:rPr>
        <w:t>“</w:t>
      </w:r>
      <w:r>
        <w:rPr>
          <w:rFonts w:cs="Arial Unicode MS" w:eastAsia="Arial Unicode MS"/>
          <w:rtl w:val="0"/>
          <w:lang w:val="en-US"/>
        </w:rPr>
        <w:t>anointed priests</w:t>
      </w:r>
      <w:r>
        <w:rPr>
          <w:rFonts w:cs="Arial Unicode MS" w:eastAsia="Arial Unicode MS" w:hint="default"/>
          <w:rtl w:val="0"/>
          <w:lang w:val="en-US"/>
        </w:rPr>
        <w:t xml:space="preserve">” </w:t>
      </w:r>
      <w:r>
        <w:rPr>
          <w:rFonts w:cs="Arial Unicode MS" w:eastAsia="Arial Unicode MS"/>
          <w:rtl w:val="0"/>
          <w:lang w:val="en-US"/>
        </w:rPr>
        <w:t xml:space="preserve">to offer the sacrifices of </w:t>
      </w:r>
      <w:r>
        <w:rPr>
          <w:rStyle w:val="None"/>
          <w:rFonts w:cs="Arial Unicode MS" w:eastAsia="Arial Unicode MS"/>
          <w:b w:val="1"/>
          <w:bCs w:val="1"/>
          <w:rtl w:val="0"/>
          <w:lang w:val="en-US"/>
        </w:rPr>
        <w:t>Lev 1-7</w:t>
      </w:r>
      <w:r>
        <w:rPr>
          <w:rFonts w:cs="Arial Unicode MS" w:eastAsia="Arial Unicode MS"/>
          <w:rtl w:val="0"/>
          <w:lang w:val="en-US"/>
        </w:rPr>
        <w:t xml:space="preserve"> were sons of Aaron. There were priests before the Aaronic priesthood was established (Ex 19:22), and patriarchs offered sacrifices (</w:t>
      </w:r>
      <w:r>
        <w:rPr>
          <w:rStyle w:val="None"/>
          <w:rFonts w:cs="Arial Unicode MS" w:eastAsia="Arial Unicode MS"/>
          <w:b w:val="1"/>
          <w:bCs w:val="1"/>
          <w:rtl w:val="0"/>
          <w:lang w:val="en-US"/>
        </w:rPr>
        <w:t>Gen 8:20; Job 1:5</w:t>
      </w:r>
      <w:r>
        <w:rPr>
          <w:rFonts w:cs="Arial Unicode MS" w:eastAsia="Arial Unicode MS"/>
          <w:rtl w:val="0"/>
          <w:lang w:val="en-US"/>
        </w:rPr>
        <w:t xml:space="preserve">). </w:t>
      </w:r>
    </w:p>
  </w:endnote>
  <w:endnote w:id="30">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hint="default"/>
          <w:rtl w:val="0"/>
          <w:lang w:val="en-US"/>
        </w:rPr>
        <w:t>“</w:t>
      </w:r>
      <w:r>
        <w:rPr>
          <w:rFonts w:cs="Arial Unicode MS" w:eastAsia="Arial Unicode MS"/>
          <w:rtl w:val="0"/>
          <w:lang w:val="en-US"/>
        </w:rPr>
        <w:t>Leviticus</w:t>
      </w:r>
      <w:r>
        <w:rPr>
          <w:rFonts w:cs="Arial Unicode MS" w:eastAsia="Arial Unicode MS" w:hint="default"/>
          <w:rtl w:val="0"/>
          <w:lang w:val="en-US"/>
        </w:rPr>
        <w:t xml:space="preserve">” </w:t>
      </w:r>
      <w:r>
        <w:rPr>
          <w:rFonts w:cs="Arial Unicode MS" w:eastAsia="Arial Unicode MS"/>
          <w:rtl w:val="0"/>
          <w:lang w:val="en-US"/>
        </w:rPr>
        <w:t xml:space="preserve">- </w:t>
      </w:r>
      <w:r>
        <w:rPr>
          <w:rFonts w:cs="Arial Unicode MS" w:eastAsia="Arial Unicode MS"/>
          <w:rtl w:val="0"/>
          <w:lang w:val="en-US"/>
        </w:rPr>
        <w:t xml:space="preserve">title from LXX </w:t>
      </w:r>
      <w:r>
        <w:rPr>
          <w:rFonts w:cs="Arial Unicode MS" w:eastAsia="Arial Unicode MS"/>
          <w:rtl w:val="0"/>
          <w:lang w:val="en-US"/>
        </w:rPr>
        <w:t>and</w:t>
      </w:r>
      <w:r>
        <w:rPr>
          <w:rFonts w:cs="Arial Unicode MS" w:eastAsia="Arial Unicode MS"/>
          <w:rtl w:val="0"/>
          <w:lang w:val="pt-PT"/>
        </w:rPr>
        <w:t xml:space="preserve"> Vulgate (</w:t>
      </w:r>
      <w:r>
        <w:rPr>
          <w:rFonts w:cs="Arial Unicode MS" w:eastAsia="Arial Unicode MS"/>
          <w:rtl w:val="0"/>
          <w:lang w:val="en-US"/>
        </w:rPr>
        <w:t xml:space="preserve">Pulpit, </w:t>
      </w:r>
      <w:r>
        <w:rPr>
          <w:rFonts w:cs="Arial Unicode MS" w:eastAsia="Arial Unicode MS"/>
          <w:rtl w:val="0"/>
        </w:rPr>
        <w:t>KD</w:t>
      </w:r>
      <w:r>
        <w:rPr>
          <w:rFonts w:cs="Arial Unicode MS" w:eastAsia="Arial Unicode MS"/>
          <w:rtl w:val="0"/>
          <w:lang w:val="en-US"/>
        </w:rPr>
        <w:t>C</w:t>
      </w:r>
      <w:r>
        <w:rPr>
          <w:rFonts w:cs="Arial Unicode MS" w:eastAsia="Arial Unicode MS"/>
          <w:rtl w:val="0"/>
        </w:rPr>
        <w:t xml:space="preserve">). </w:t>
      </w:r>
      <w:r>
        <w:rPr>
          <w:rFonts w:cs="Arial Unicode MS" w:eastAsia="Arial Unicode MS"/>
          <w:rtl w:val="0"/>
          <w:lang w:val="en-US"/>
        </w:rPr>
        <w:t xml:space="preserve">In Hebrew Bible, </w:t>
      </w:r>
      <w:r>
        <w:rPr>
          <w:rFonts w:cs="Arial Unicode MS" w:eastAsia="Arial Unicode MS" w:hint="default"/>
          <w:rtl w:val="0"/>
          <w:lang w:val="en-US"/>
        </w:rPr>
        <w:t>“</w:t>
      </w:r>
      <w:r>
        <w:rPr>
          <w:rFonts w:cs="Arial Unicode MS" w:eastAsia="Arial Unicode MS"/>
          <w:rtl w:val="0"/>
          <w:lang w:val="en-US"/>
        </w:rPr>
        <w:t>and called</w:t>
      </w:r>
      <w:r>
        <w:rPr>
          <w:rFonts w:cs="Arial Unicode MS" w:eastAsia="Arial Unicode MS" w:hint="default"/>
          <w:rtl w:val="0"/>
          <w:lang w:val="en-US"/>
        </w:rPr>
        <w:t xml:space="preserve">” </w:t>
      </w:r>
      <w:r>
        <w:rPr>
          <w:rFonts w:cs="Arial Unicode MS" w:eastAsia="Arial Unicode MS"/>
          <w:rtl w:val="0"/>
          <w:lang w:val="en-US"/>
        </w:rPr>
        <w:t xml:space="preserve">from first word in the book (Clarke, Pulpit, KDC). </w:t>
      </w:r>
      <w:r>
        <w:rPr>
          <w:rFonts w:cs="Arial Unicode MS" w:eastAsia="Arial Unicode MS"/>
          <w:rtl w:val="0"/>
          <w:lang w:val="en-US"/>
        </w:rPr>
        <w:t xml:space="preserve">Later came to be called by the Jews, </w:t>
      </w:r>
      <w:r>
        <w:rPr>
          <w:rFonts w:cs="Arial Unicode MS" w:eastAsia="Arial Unicode MS" w:hint="default"/>
          <w:rtl w:val="1"/>
          <w:lang w:val="ar-SA" w:bidi="ar-SA"/>
        </w:rPr>
        <w:t>“</w:t>
      </w:r>
      <w:r>
        <w:rPr>
          <w:rFonts w:cs="Arial Unicode MS" w:eastAsia="Arial Unicode MS"/>
          <w:rtl w:val="0"/>
          <w:lang w:val="en-US"/>
        </w:rPr>
        <w:t xml:space="preserve">Law of the priests, </w:t>
      </w:r>
      <w:r>
        <w:rPr>
          <w:rFonts w:cs="Arial Unicode MS" w:eastAsia="Arial Unicode MS" w:hint="default"/>
          <w:rtl w:val="0"/>
          <w:lang w:val="de-DE"/>
        </w:rPr>
        <w:t xml:space="preserve">“ </w:t>
      </w:r>
      <w:r>
        <w:rPr>
          <w:rFonts w:cs="Arial Unicode MS" w:eastAsia="Arial Unicode MS"/>
          <w:rtl w:val="0"/>
        </w:rPr>
        <w:t xml:space="preserve">or </w:t>
      </w:r>
      <w:r>
        <w:rPr>
          <w:rFonts w:cs="Arial Unicode MS" w:eastAsia="Arial Unicode MS" w:hint="default"/>
          <w:rtl w:val="1"/>
          <w:lang w:val="ar-SA" w:bidi="ar-SA"/>
        </w:rPr>
        <w:t>“</w:t>
      </w:r>
      <w:r>
        <w:rPr>
          <w:rFonts w:cs="Arial Unicode MS" w:eastAsia="Arial Unicode MS"/>
          <w:rtl w:val="0"/>
          <w:lang w:val="en-US"/>
        </w:rPr>
        <w:t>law-book of sacrificial offerings.</w:t>
      </w:r>
      <w:r>
        <w:rPr>
          <w:rFonts w:cs="Arial Unicode MS" w:eastAsia="Arial Unicode MS" w:hint="default"/>
          <w:rtl w:val="0"/>
        </w:rPr>
        <w:t xml:space="preserve">” </w:t>
      </w:r>
      <w:r>
        <w:rPr>
          <w:rFonts w:cs="Arial Unicode MS" w:eastAsia="Arial Unicode MS"/>
          <w:rtl w:val="0"/>
          <w:lang w:val="en-US"/>
        </w:rPr>
        <w:t>(</w:t>
      </w:r>
      <w:r>
        <w:rPr>
          <w:rFonts w:cs="Arial Unicode MS" w:eastAsia="Arial Unicode MS"/>
          <w:rtl w:val="0"/>
        </w:rPr>
        <w:t>KDC</w:t>
      </w:r>
      <w:r>
        <w:rPr>
          <w:rFonts w:cs="Arial Unicode MS" w:eastAsia="Arial Unicode MS"/>
          <w:rtl w:val="0"/>
          <w:lang w:val="en-US"/>
        </w:rPr>
        <w:t>)</w:t>
      </w:r>
      <w:r>
        <w:rPr>
          <w:rFonts w:cs="Arial Unicode MS" w:eastAsia="Arial Unicode MS"/>
          <w:rtl w:val="0"/>
        </w:rPr>
        <w:t>.</w:t>
      </w:r>
    </w:p>
  </w:endnote>
  <w:endnote w:id="31">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Ezra - priest: </w:t>
      </w:r>
      <w:r>
        <w:rPr>
          <w:rStyle w:val="None"/>
          <w:rFonts w:cs="Arial Unicode MS" w:eastAsia="Arial Unicode MS"/>
          <w:b w:val="1"/>
          <w:bCs w:val="1"/>
          <w:rtl w:val="0"/>
          <w:lang w:val="en-US"/>
        </w:rPr>
        <w:t>Ezra 7:5</w:t>
      </w:r>
      <w:r>
        <w:rPr>
          <w:rFonts w:cs="Arial Unicode MS" w:eastAsia="Arial Unicode MS"/>
          <w:rtl w:val="0"/>
          <w:lang w:val="en-US"/>
        </w:rPr>
        <w:t xml:space="preserve">, </w:t>
      </w:r>
      <w:r>
        <w:rPr>
          <w:rFonts w:cs="Arial Unicode MS" w:eastAsia="Arial Unicode MS" w:hint="default"/>
          <w:rtl w:val="0"/>
          <w:lang w:val="en-US"/>
        </w:rPr>
        <w:t>“</w:t>
      </w:r>
      <w:r>
        <w:rPr>
          <w:rFonts w:cs="Arial Unicode MS" w:eastAsia="Arial Unicode MS"/>
          <w:rtl w:val="0"/>
          <w:lang w:val="en-US"/>
        </w:rPr>
        <w:t>son of Aaron the chief priest</w:t>
      </w:r>
      <w:r>
        <w:rPr>
          <w:rFonts w:cs="Arial Unicode MS" w:eastAsia="Arial Unicode MS" w:hint="default"/>
          <w:rtl w:val="0"/>
          <w:lang w:val="en-US"/>
        </w:rPr>
        <w:t>”</w:t>
      </w:r>
      <w:r>
        <w:rPr>
          <w:rFonts w:cs="Arial Unicode MS" w:eastAsia="Arial Unicode MS"/>
          <w:rtl w:val="0"/>
          <w:lang w:val="en-US"/>
        </w:rPr>
        <w:t xml:space="preserve">; </w:t>
      </w:r>
      <w:r>
        <w:rPr>
          <w:rStyle w:val="None"/>
          <w:rFonts w:cs="Arial Unicode MS" w:eastAsia="Arial Unicode MS"/>
          <w:b w:val="1"/>
          <w:bCs w:val="1"/>
          <w:rtl w:val="0"/>
          <w:lang w:val="en-US"/>
        </w:rPr>
        <w:t>Neh 8:2</w:t>
      </w:r>
      <w:r>
        <w:rPr>
          <w:rFonts w:cs="Arial Unicode MS" w:eastAsia="Arial Unicode MS"/>
          <w:rtl w:val="0"/>
          <w:lang w:val="en-US"/>
        </w:rPr>
        <w:t xml:space="preserve">, </w:t>
      </w:r>
      <w:r>
        <w:rPr>
          <w:rFonts w:cs="Arial Unicode MS" w:eastAsia="Arial Unicode MS" w:hint="default"/>
          <w:rtl w:val="0"/>
          <w:lang w:val="en-US"/>
        </w:rPr>
        <w:t>“</w:t>
      </w:r>
      <w:r>
        <w:rPr>
          <w:rFonts w:cs="Arial Unicode MS" w:eastAsia="Arial Unicode MS"/>
          <w:rtl w:val="0"/>
          <w:lang w:val="en-US"/>
        </w:rPr>
        <w:t>Ezra the priest</w:t>
      </w:r>
      <w:r>
        <w:rPr>
          <w:rFonts w:cs="Arial Unicode MS" w:eastAsia="Arial Unicode MS" w:hint="default"/>
          <w:rtl w:val="0"/>
          <w:lang w:val="en-US"/>
        </w:rPr>
        <w:t xml:space="preserve">” </w:t>
      </w:r>
      <w:r>
        <w:rPr>
          <w:rFonts w:cs="Arial Unicode MS" w:eastAsia="Arial Unicode MS"/>
          <w:rtl w:val="0"/>
          <w:lang w:val="en-US"/>
        </w:rPr>
        <w:t xml:space="preserve">(see </w:t>
      </w:r>
      <w:r>
        <w:rPr>
          <w:rFonts w:cs="Arial Unicode MS" w:eastAsia="Arial Unicode MS" w:hint="default"/>
          <w:rtl w:val="0"/>
          <w:lang w:val="en-US"/>
        </w:rPr>
        <w:t>“</w:t>
      </w:r>
      <w:r>
        <w:rPr>
          <w:rFonts w:cs="Arial Unicode MS" w:eastAsia="Arial Unicode MS"/>
          <w:rtl w:val="0"/>
          <w:lang w:val="en-US"/>
        </w:rPr>
        <w:t>12 tribes</w:t>
      </w:r>
      <w:r>
        <w:rPr>
          <w:rFonts w:cs="Arial Unicode MS" w:eastAsia="Arial Unicode MS" w:hint="default"/>
          <w:rtl w:val="0"/>
          <w:lang w:val="en-US"/>
        </w:rPr>
        <w:t xml:space="preserve">” </w:t>
      </w:r>
      <w:r>
        <w:rPr>
          <w:rFonts w:cs="Arial Unicode MS" w:eastAsia="Arial Unicode MS"/>
          <w:rtl w:val="0"/>
          <w:lang w:val="en-US"/>
        </w:rPr>
        <w:t>chart above)</w:t>
      </w:r>
    </w:p>
  </w:endnote>
  <w:endnote w:id="32">
    <w:p>
      <w:pPr>
        <w:pStyle w:val="Section endnote Text"/>
        <w:bidi w:val="0"/>
      </w:pPr>
      <w:r>
        <w:rPr>
          <w:rStyle w:val="None"/>
          <w:vertAlign w:val="superscript"/>
        </w:rPr>
        <w:endnoteRef/>
      </w:r>
      <w:r>
        <w:rPr>
          <w:rFonts w:cs="Arial Unicode MS" w:eastAsia="Arial Unicode MS"/>
          <w:rtl w:val="0"/>
          <w:lang w:val="en-US"/>
        </w:rPr>
        <w:t xml:space="preserve"> Their divinely assigned sphere of duty was to serve in connection with the tabernacle. </w:t>
      </w:r>
      <w:r>
        <w:rPr>
          <w:rStyle w:val="None"/>
          <w:rFonts w:cs="Arial Unicode MS" w:eastAsia="Arial Unicode MS"/>
          <w:b w:val="1"/>
          <w:bCs w:val="1"/>
          <w:rtl w:val="0"/>
          <w:lang w:val="pt-PT"/>
        </w:rPr>
        <w:t>Num 3:5-10</w:t>
      </w:r>
      <w:r>
        <w:rPr>
          <w:rFonts w:cs="Arial Unicode MS" w:eastAsia="Arial Unicode MS"/>
          <w:rtl w:val="0"/>
          <w:lang w:val="en-US"/>
        </w:rPr>
        <w:t>. Aaron and his sons served as priests (</w:t>
      </w:r>
      <w:r>
        <w:rPr>
          <w:rStyle w:val="None"/>
          <w:rFonts w:cs="Arial Unicode MS" w:eastAsia="Arial Unicode MS"/>
          <w:b w:val="1"/>
          <w:bCs w:val="1"/>
          <w:rtl w:val="0"/>
          <w:lang w:val="en-US"/>
        </w:rPr>
        <w:t>3:3</w:t>
      </w:r>
      <w:r>
        <w:rPr>
          <w:rFonts w:cs="Arial Unicode MS" w:eastAsia="Arial Unicode MS"/>
          <w:rtl w:val="0"/>
          <w:lang w:val="en-US"/>
        </w:rPr>
        <w:t xml:space="preserve">), and the other Levites appointed various duties to assist Aaron and his sons. </w:t>
      </w:r>
      <w:r>
        <w:rPr>
          <w:rFonts w:cs="Arial Unicode MS" w:eastAsia="Arial Unicode MS"/>
          <w:rtl w:val="0"/>
          <w:lang w:val="en-US"/>
        </w:rPr>
        <w:t xml:space="preserve">Sons of </w:t>
      </w:r>
      <w:r>
        <w:rPr>
          <w:rFonts w:cs="Arial Unicode MS" w:eastAsia="Arial Unicode MS"/>
          <w:rtl w:val="0"/>
        </w:rPr>
        <w:t xml:space="preserve">Gershon: </w:t>
      </w:r>
      <w:r>
        <w:rPr>
          <w:rStyle w:val="None"/>
          <w:rFonts w:cs="Arial Unicode MS" w:eastAsia="Arial Unicode MS"/>
          <w:b w:val="1"/>
          <w:bCs w:val="1"/>
          <w:rtl w:val="0"/>
        </w:rPr>
        <w:t>3:21-26</w:t>
      </w:r>
      <w:r>
        <w:rPr>
          <w:rFonts w:cs="Arial Unicode MS" w:eastAsia="Arial Unicode MS"/>
          <w:rtl w:val="0"/>
        </w:rPr>
        <w:t xml:space="preserve">; </w:t>
      </w:r>
      <w:r>
        <w:rPr>
          <w:rFonts w:cs="Arial Unicode MS" w:eastAsia="Arial Unicode MS"/>
          <w:rtl w:val="0"/>
          <w:lang w:val="en-US"/>
        </w:rPr>
        <w:t xml:space="preserve">sons of </w:t>
      </w:r>
      <w:r>
        <w:rPr>
          <w:rFonts w:cs="Arial Unicode MS" w:eastAsia="Arial Unicode MS"/>
          <w:rtl w:val="0"/>
        </w:rPr>
        <w:t xml:space="preserve">Kohath: </w:t>
      </w:r>
      <w:r>
        <w:rPr>
          <w:rStyle w:val="None"/>
          <w:rFonts w:cs="Arial Unicode MS" w:eastAsia="Arial Unicode MS"/>
          <w:b w:val="1"/>
          <w:bCs w:val="1"/>
          <w:rtl w:val="0"/>
        </w:rPr>
        <w:t>3:27-32</w:t>
      </w:r>
      <w:r>
        <w:rPr>
          <w:rFonts w:cs="Arial Unicode MS" w:eastAsia="Arial Unicode MS"/>
          <w:rtl w:val="0"/>
        </w:rPr>
        <w:t xml:space="preserve">; </w:t>
      </w:r>
      <w:r>
        <w:rPr>
          <w:rFonts w:cs="Arial Unicode MS" w:eastAsia="Arial Unicode MS"/>
          <w:rtl w:val="0"/>
          <w:lang w:val="en-US"/>
        </w:rPr>
        <w:t xml:space="preserve">sons of </w:t>
      </w:r>
      <w:r>
        <w:rPr>
          <w:rFonts w:cs="Arial Unicode MS" w:eastAsia="Arial Unicode MS"/>
          <w:rtl w:val="0"/>
          <w:lang w:val="it-IT"/>
        </w:rPr>
        <w:t xml:space="preserve">Merari: </w:t>
      </w:r>
      <w:r>
        <w:rPr>
          <w:rStyle w:val="None"/>
          <w:rFonts w:cs="Arial Unicode MS" w:eastAsia="Arial Unicode MS"/>
          <w:b w:val="1"/>
          <w:bCs w:val="1"/>
          <w:rtl w:val="0"/>
          <w:lang w:val="en-US"/>
        </w:rPr>
        <w:t>3:33-37</w:t>
      </w:r>
      <w:r>
        <w:rPr>
          <w:rFonts w:cs="Arial Unicode MS" w:eastAsia="Arial Unicode MS"/>
          <w:rtl w:val="0"/>
          <w:lang w:val="en-US"/>
        </w:rPr>
        <w:t xml:space="preserve">. </w:t>
      </w:r>
      <w:r>
        <w:rPr>
          <w:rFonts w:cs="Arial Unicode MS" w:eastAsia="Arial Unicode MS"/>
          <w:rtl w:val="0"/>
          <w:lang w:val="en-US"/>
        </w:rPr>
        <w:t xml:space="preserve">See also </w:t>
      </w:r>
      <w:r>
        <w:rPr>
          <w:rStyle w:val="None"/>
          <w:rFonts w:cs="Arial Unicode MS" w:eastAsia="Arial Unicode MS"/>
          <w:b w:val="1"/>
          <w:bCs w:val="1"/>
          <w:rtl w:val="0"/>
        </w:rPr>
        <w:t>18:1-7</w:t>
      </w:r>
      <w:r>
        <w:rPr>
          <w:rFonts w:cs="Arial Unicode MS" w:eastAsia="Arial Unicode MS"/>
          <w:rtl w:val="0"/>
        </w:rPr>
        <w:t>.</w:t>
      </w:r>
    </w:p>
  </w:endnote>
  <w:endnote w:id="33">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Compare </w:t>
      </w:r>
      <w:r>
        <w:rPr>
          <w:rStyle w:val="None"/>
          <w:rFonts w:cs="Arial Unicode MS" w:eastAsia="Arial Unicode MS"/>
          <w:b w:val="1"/>
          <w:bCs w:val="1"/>
          <w:rtl w:val="0"/>
          <w:lang w:val="en-US"/>
        </w:rPr>
        <w:t>Num 16:3</w:t>
      </w:r>
      <w:r>
        <w:rPr>
          <w:rFonts w:cs="Arial Unicode MS" w:eastAsia="Arial Unicode MS"/>
          <w:rtl w:val="0"/>
          <w:lang w:val="en-US"/>
        </w:rPr>
        <w:t xml:space="preserve">, </w:t>
      </w:r>
      <w:r>
        <w:rPr>
          <w:rFonts w:cs="Arial Unicode MS" w:eastAsia="Arial Unicode MS" w:hint="default"/>
          <w:rtl w:val="0"/>
          <w:lang w:val="en-US"/>
        </w:rPr>
        <w:t>“</w:t>
      </w:r>
      <w:r>
        <w:rPr>
          <w:rFonts w:cs="Arial Unicode MS" w:eastAsia="Arial Unicode MS"/>
          <w:rtl w:val="0"/>
          <w:lang w:val="en-US"/>
        </w:rPr>
        <w:t xml:space="preserve">they assembled together </w:t>
      </w:r>
      <w:r>
        <w:rPr>
          <w:rStyle w:val="None"/>
          <w:rFonts w:cs="Arial Unicode MS" w:eastAsia="Arial Unicode MS"/>
          <w:b w:val="1"/>
          <w:bCs w:val="1"/>
          <w:rtl w:val="0"/>
          <w:lang w:val="en-US"/>
        </w:rPr>
        <w:t>against Moses and Aaron</w:t>
      </w:r>
      <w:r>
        <w:rPr>
          <w:rFonts w:cs="Arial Unicode MS" w:eastAsia="Arial Unicode MS" w:hint="default"/>
          <w:rtl w:val="0"/>
          <w:lang w:val="en-US"/>
        </w:rPr>
        <w:t xml:space="preserve">” … </w:t>
      </w:r>
      <w:r>
        <w:rPr>
          <w:rStyle w:val="None"/>
          <w:rFonts w:cs="Arial Unicode MS" w:eastAsia="Arial Unicode MS"/>
          <w:b w:val="1"/>
          <w:bCs w:val="1"/>
          <w:rtl w:val="0"/>
          <w:lang w:val="en-US"/>
        </w:rPr>
        <w:t>16:11</w:t>
      </w:r>
      <w:r>
        <w:rPr>
          <w:rFonts w:cs="Arial Unicode MS" w:eastAsia="Arial Unicode MS"/>
          <w:rtl w:val="0"/>
          <w:lang w:val="en-US"/>
        </w:rPr>
        <w:t xml:space="preserve">, </w:t>
      </w:r>
      <w:r>
        <w:rPr>
          <w:rFonts w:cs="Arial Unicode MS" w:eastAsia="Arial Unicode MS" w:hint="default"/>
          <w:rtl w:val="0"/>
          <w:lang w:val="en-US"/>
        </w:rPr>
        <w:t>“</w:t>
      </w:r>
      <w:r>
        <w:rPr>
          <w:rFonts w:cs="Arial Unicode MS" w:eastAsia="Arial Unicode MS"/>
          <w:rtl w:val="0"/>
          <w:lang w:val="en-US"/>
        </w:rPr>
        <w:t xml:space="preserve">you and all your company are gathered together </w:t>
      </w:r>
      <w:r>
        <w:rPr>
          <w:rStyle w:val="None"/>
          <w:rFonts w:cs="Arial Unicode MS" w:eastAsia="Arial Unicode MS"/>
          <w:b w:val="1"/>
          <w:bCs w:val="1"/>
          <w:rtl w:val="0"/>
          <w:lang w:val="en-US"/>
        </w:rPr>
        <w:t>against the Lord</w:t>
      </w:r>
      <w:r>
        <w:rPr>
          <w:rFonts w:cs="Arial Unicode MS" w:eastAsia="Arial Unicode MS" w:hint="default"/>
          <w:rtl w:val="0"/>
          <w:lang w:val="en-US"/>
        </w:rPr>
        <w:t xml:space="preserve">” </w:t>
      </w:r>
      <w:r>
        <w:rPr>
          <w:rFonts w:cs="Arial Unicode MS" w:eastAsia="Arial Unicode MS"/>
          <w:rtl w:val="0"/>
          <w:lang w:val="en-US"/>
        </w:rPr>
        <w:t xml:space="preserve">- good lesson on respect for </w:t>
      </w:r>
      <w:r>
        <w:rPr>
          <w:rStyle w:val="None"/>
          <w:rFonts w:cs="Arial Unicode MS" w:eastAsia="Arial Unicode MS"/>
          <w:i w:val="1"/>
          <w:iCs w:val="1"/>
          <w:rtl w:val="0"/>
          <w:lang w:val="en-US"/>
        </w:rPr>
        <w:t>delegated</w:t>
      </w:r>
      <w:r>
        <w:rPr>
          <w:rFonts w:cs="Arial Unicode MS" w:eastAsia="Arial Unicode MS"/>
          <w:rtl w:val="0"/>
          <w:lang w:val="en-US"/>
        </w:rPr>
        <w:t xml:space="preserve"> authority.</w:t>
      </w:r>
    </w:p>
  </w:endnote>
  <w:endnote w:id="34">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Indications the tabernacle faced east </w:t>
      </w:r>
      <w:r>
        <w:rPr>
          <w:rFonts w:cs="Arial Unicode MS" w:eastAsia="Arial Unicode MS" w:hint="default"/>
          <w:rtl w:val="0"/>
          <w:lang w:val="en-US"/>
        </w:rPr>
        <w:t>“</w:t>
      </w:r>
      <w:r>
        <w:rPr>
          <w:rFonts w:cs="Arial Unicode MS" w:eastAsia="Arial Unicode MS"/>
          <w:rtl w:val="0"/>
          <w:lang w:val="en-US"/>
        </w:rPr>
        <w:t>toward the sun rise</w:t>
      </w:r>
      <w:r>
        <w:rPr>
          <w:rFonts w:cs="Arial Unicode MS" w:eastAsia="Arial Unicode MS" w:hint="default"/>
          <w:rtl w:val="0"/>
          <w:lang w:val="en-US"/>
        </w:rPr>
        <w:t xml:space="preserve">” </w:t>
      </w:r>
      <w:r>
        <w:rPr>
          <w:rFonts w:cs="Arial Unicode MS" w:eastAsia="Arial Unicode MS"/>
          <w:rtl w:val="0"/>
          <w:lang w:val="en-US"/>
        </w:rPr>
        <w:t>(</w:t>
      </w:r>
      <w:r>
        <w:rPr>
          <w:rStyle w:val="None"/>
          <w:rFonts w:cs="Arial Unicode MS" w:eastAsia="Arial Unicode MS"/>
          <w:b w:val="1"/>
          <w:bCs w:val="1"/>
          <w:rtl w:val="0"/>
          <w:lang w:val="en-US"/>
        </w:rPr>
        <w:t>Num 2:3</w:t>
      </w:r>
      <w:r>
        <w:rPr>
          <w:rFonts w:cs="Arial Unicode MS" w:eastAsia="Arial Unicode MS"/>
          <w:rtl w:val="0"/>
          <w:lang w:val="en-US"/>
        </w:rPr>
        <w:t xml:space="preserve">) - The </w:t>
      </w:r>
      <w:r>
        <w:rPr>
          <w:rFonts w:cs="Arial Unicode MS" w:eastAsia="Arial Unicode MS" w:hint="default"/>
          <w:rtl w:val="0"/>
          <w:lang w:val="en-US"/>
        </w:rPr>
        <w:t>“</w:t>
      </w:r>
      <w:r>
        <w:rPr>
          <w:rFonts w:cs="Arial Unicode MS" w:eastAsia="Arial Unicode MS"/>
          <w:rtl w:val="0"/>
          <w:lang w:val="en-US"/>
        </w:rPr>
        <w:t>rear</w:t>
      </w:r>
      <w:r>
        <w:rPr>
          <w:rFonts w:cs="Arial Unicode MS" w:eastAsia="Arial Unicode MS" w:hint="default"/>
          <w:rtl w:val="0"/>
          <w:lang w:val="en-US"/>
        </w:rPr>
        <w:t xml:space="preserve">” </w:t>
      </w:r>
      <w:r>
        <w:rPr>
          <w:rFonts w:cs="Arial Unicode MS" w:eastAsia="Arial Unicode MS"/>
          <w:rtl w:val="0"/>
          <w:lang w:val="en-US"/>
        </w:rPr>
        <w:t xml:space="preserve">(NASB; </w:t>
      </w:r>
      <w:r>
        <w:rPr>
          <w:rFonts w:cs="Arial Unicode MS" w:eastAsia="Arial Unicode MS" w:hint="default"/>
          <w:rtl w:val="0"/>
          <w:lang w:val="en-US"/>
        </w:rPr>
        <w:t>“</w:t>
      </w:r>
      <w:r>
        <w:rPr>
          <w:rFonts w:cs="Arial Unicode MS" w:eastAsia="Arial Unicode MS"/>
          <w:rtl w:val="0"/>
          <w:lang w:val="en-US"/>
        </w:rPr>
        <w:t>far side</w:t>
      </w:r>
      <w:r>
        <w:rPr>
          <w:rFonts w:cs="Arial Unicode MS" w:eastAsia="Arial Unicode MS" w:hint="default"/>
          <w:rtl w:val="0"/>
          <w:lang w:val="en-US"/>
        </w:rPr>
        <w:t xml:space="preserve">” </w:t>
      </w:r>
      <w:r>
        <w:rPr>
          <w:rFonts w:cs="Arial Unicode MS" w:eastAsia="Arial Unicode MS"/>
          <w:rtl w:val="0"/>
          <w:lang w:val="en-US"/>
        </w:rPr>
        <w:t xml:space="preserve">NKJV; </w:t>
      </w:r>
      <w:r>
        <w:rPr>
          <w:rFonts w:cs="Arial Unicode MS" w:eastAsia="Arial Unicode MS" w:hint="default"/>
          <w:rtl w:val="0"/>
          <w:lang w:val="en-US"/>
        </w:rPr>
        <w:t>“</w:t>
      </w:r>
      <w:r>
        <w:rPr>
          <w:rFonts w:cs="Arial Unicode MS" w:eastAsia="Arial Unicode MS"/>
          <w:rtl w:val="0"/>
          <w:lang w:val="en-US"/>
        </w:rPr>
        <w:t>hinder part</w:t>
      </w:r>
      <w:r>
        <w:rPr>
          <w:rFonts w:cs="Arial Unicode MS" w:eastAsia="Arial Unicode MS" w:hint="default"/>
          <w:rtl w:val="0"/>
          <w:lang w:val="en-US"/>
        </w:rPr>
        <w:t xml:space="preserve">” </w:t>
      </w:r>
      <w:r>
        <w:rPr>
          <w:rFonts w:cs="Arial Unicode MS" w:eastAsia="Arial Unicode MS"/>
          <w:rtl w:val="0"/>
          <w:lang w:val="en-US"/>
        </w:rPr>
        <w:t xml:space="preserve">ASV) of the tabernacle was to the west, </w:t>
      </w:r>
      <w:r>
        <w:rPr>
          <w:rStyle w:val="None"/>
          <w:rFonts w:cs="Arial Unicode MS" w:eastAsia="Arial Unicode MS"/>
          <w:b w:val="1"/>
          <w:bCs w:val="1"/>
          <w:rtl w:val="0"/>
          <w:lang w:val="en-US"/>
        </w:rPr>
        <w:t>Ex 26:22</w:t>
      </w:r>
      <w:r>
        <w:rPr>
          <w:rFonts w:cs="Arial Unicode MS" w:eastAsia="Arial Unicode MS"/>
          <w:rtl w:val="0"/>
          <w:lang w:val="en-US"/>
        </w:rPr>
        <w:t xml:space="preserve">. </w:t>
      </w:r>
      <w:r>
        <w:rPr>
          <w:rFonts w:cs="Arial Unicode MS" w:eastAsia="Arial Unicode MS" w:hint="default"/>
          <w:rtl w:val="0"/>
          <w:lang w:val="en-US"/>
        </w:rPr>
        <w:t>“</w:t>
      </w:r>
      <w:r>
        <w:rPr>
          <w:rFonts w:cs="Arial Unicode MS" w:eastAsia="Arial Unicode MS"/>
          <w:rtl w:val="0"/>
          <w:lang w:val="en-US"/>
        </w:rPr>
        <w:t>Behind the tabernacle</w:t>
      </w:r>
      <w:r>
        <w:rPr>
          <w:rFonts w:cs="Arial Unicode MS" w:eastAsia="Arial Unicode MS" w:hint="default"/>
          <w:rtl w:val="0"/>
          <w:lang w:val="en-US"/>
        </w:rPr>
        <w:t xml:space="preserve">” </w:t>
      </w:r>
      <w:r>
        <w:rPr>
          <w:rFonts w:cs="Arial Unicode MS" w:eastAsia="Arial Unicode MS"/>
          <w:rtl w:val="0"/>
          <w:lang w:val="en-US"/>
        </w:rPr>
        <w:t xml:space="preserve">was </w:t>
      </w:r>
      <w:r>
        <w:rPr>
          <w:rFonts w:cs="Arial Unicode MS" w:eastAsia="Arial Unicode MS" w:hint="default"/>
          <w:rtl w:val="0"/>
          <w:lang w:val="en-US"/>
        </w:rPr>
        <w:t>“</w:t>
      </w:r>
      <w:r>
        <w:rPr>
          <w:rFonts w:cs="Arial Unicode MS" w:eastAsia="Arial Unicode MS"/>
          <w:rtl w:val="0"/>
          <w:lang w:val="en-US"/>
        </w:rPr>
        <w:t>westward,</w:t>
      </w:r>
      <w:r>
        <w:rPr>
          <w:rFonts w:cs="Arial Unicode MS" w:eastAsia="Arial Unicode MS" w:hint="default"/>
          <w:rtl w:val="0"/>
          <w:lang w:val="en-US"/>
        </w:rPr>
        <w:t xml:space="preserve">” </w:t>
      </w:r>
      <w:r>
        <w:rPr>
          <w:rStyle w:val="None"/>
          <w:rFonts w:cs="Arial Unicode MS" w:eastAsia="Arial Unicode MS"/>
          <w:b w:val="1"/>
          <w:bCs w:val="1"/>
          <w:rtl w:val="0"/>
          <w:lang w:val="en-US"/>
        </w:rPr>
        <w:t>Num 3:23</w:t>
      </w:r>
      <w:r>
        <w:rPr>
          <w:rFonts w:cs="Arial Unicode MS" w:eastAsia="Arial Unicode MS"/>
          <w:rtl w:val="0"/>
          <w:lang w:val="en-US"/>
        </w:rPr>
        <w:t xml:space="preserve">. Moses and Aaron and his sons were to camp on the east side, </w:t>
      </w:r>
      <w:r>
        <w:rPr>
          <w:rStyle w:val="None"/>
          <w:rFonts w:cs="Arial Unicode MS" w:eastAsia="Arial Unicode MS"/>
          <w:b w:val="1"/>
          <w:bCs w:val="1"/>
          <w:rtl w:val="0"/>
          <w:lang w:val="en-US"/>
        </w:rPr>
        <w:t>Num 1:53; 3:38</w:t>
      </w:r>
      <w:r>
        <w:rPr>
          <w:rFonts w:cs="Arial Unicode MS" w:eastAsia="Arial Unicode MS"/>
          <w:rtl w:val="0"/>
          <w:lang w:val="en-US"/>
        </w:rPr>
        <w:t xml:space="preserve">, a location that would be </w:t>
      </w:r>
      <w:r>
        <w:rPr>
          <w:rFonts w:cs="Arial Unicode MS" w:eastAsia="Arial Unicode MS"/>
          <w:rtl w:val="0"/>
        </w:rPr>
        <w:t xml:space="preserve">facilitate </w:t>
      </w:r>
      <w:r>
        <w:rPr>
          <w:rFonts w:cs="Arial Unicode MS" w:eastAsia="Arial Unicode MS" w:hint="default"/>
          <w:rtl w:val="0"/>
          <w:lang w:val="en-US"/>
        </w:rPr>
        <w:t>“</w:t>
      </w:r>
      <w:r>
        <w:rPr>
          <w:rFonts w:cs="Arial Unicode MS" w:eastAsia="Arial Unicode MS"/>
          <w:rtl w:val="0"/>
          <w:lang w:val="en-US"/>
        </w:rPr>
        <w:t>performing the duties of the sanctuary</w:t>
      </w:r>
      <w:r>
        <w:rPr>
          <w:rFonts w:cs="Arial Unicode MS" w:eastAsia="Arial Unicode MS" w:hint="default"/>
          <w:rtl w:val="0"/>
          <w:lang w:val="en-US"/>
        </w:rPr>
        <w:t xml:space="preserve">” </w:t>
      </w:r>
      <w:r>
        <w:rPr>
          <w:rStyle w:val="None"/>
          <w:rFonts w:cs="Arial Unicode MS" w:eastAsia="Arial Unicode MS"/>
          <w:b w:val="1"/>
          <w:bCs w:val="1"/>
          <w:rtl w:val="0"/>
          <w:lang w:val="en-US"/>
        </w:rPr>
        <w:t>Num 3:38</w:t>
      </w:r>
      <w:r>
        <w:rPr>
          <w:rFonts w:cs="Arial Unicode MS" w:eastAsia="Arial Unicode MS"/>
          <w:rtl w:val="0"/>
          <w:lang w:val="en-US"/>
        </w:rPr>
        <w:t xml:space="preserve">. There were </w:t>
      </w:r>
      <w:r>
        <w:rPr>
          <w:rFonts w:cs="Arial Unicode MS" w:eastAsia="Arial Unicode MS" w:hint="default"/>
          <w:rtl w:val="0"/>
          <w:lang w:val="en-US"/>
        </w:rPr>
        <w:t>“</w:t>
      </w:r>
      <w:r>
        <w:rPr>
          <w:rFonts w:cs="Arial Unicode MS" w:eastAsia="Arial Unicode MS"/>
          <w:rtl w:val="0"/>
          <w:lang w:val="en-US"/>
        </w:rPr>
        <w:t>boards</w:t>
      </w:r>
      <w:r>
        <w:rPr>
          <w:rFonts w:cs="Arial Unicode MS" w:eastAsia="Arial Unicode MS" w:hint="default"/>
          <w:rtl w:val="0"/>
          <w:lang w:val="en-US"/>
        </w:rPr>
        <w:t xml:space="preserve">” </w:t>
      </w:r>
      <w:r>
        <w:rPr>
          <w:rFonts w:cs="Arial Unicode MS" w:eastAsia="Arial Unicode MS"/>
          <w:rtl w:val="0"/>
          <w:lang w:val="en-US"/>
        </w:rPr>
        <w:t>for the north, south, and west side (</w:t>
      </w:r>
      <w:r>
        <w:rPr>
          <w:rStyle w:val="None"/>
          <w:rFonts w:cs="Arial Unicode MS" w:eastAsia="Arial Unicode MS"/>
          <w:b w:val="1"/>
          <w:bCs w:val="1"/>
          <w:rtl w:val="0"/>
          <w:lang w:val="en-US"/>
        </w:rPr>
        <w:t>Ex 26:18,20,22</w:t>
      </w:r>
      <w:r>
        <w:rPr>
          <w:rFonts w:cs="Arial Unicode MS" w:eastAsia="Arial Unicode MS"/>
          <w:rtl w:val="0"/>
          <w:lang w:val="en-US"/>
        </w:rPr>
        <w:t xml:space="preserve">), but none indicated for the east side, where, evidently the </w:t>
      </w:r>
      <w:r>
        <w:rPr>
          <w:rFonts w:cs="Arial Unicode MS" w:eastAsia="Arial Unicode MS" w:hint="default"/>
          <w:rtl w:val="0"/>
          <w:lang w:val="en-US"/>
        </w:rPr>
        <w:t>“</w:t>
      </w:r>
      <w:r>
        <w:rPr>
          <w:rFonts w:cs="Arial Unicode MS" w:eastAsia="Arial Unicode MS"/>
          <w:rtl w:val="0"/>
          <w:lang w:val="en-US"/>
        </w:rPr>
        <w:t>screen for the doorway</w:t>
      </w:r>
      <w:r>
        <w:rPr>
          <w:rFonts w:cs="Arial Unicode MS" w:eastAsia="Arial Unicode MS" w:hint="default"/>
          <w:rtl w:val="0"/>
          <w:lang w:val="en-US"/>
        </w:rPr>
        <w:t xml:space="preserve">” </w:t>
      </w:r>
      <w:r>
        <w:rPr>
          <w:rFonts w:cs="Arial Unicode MS" w:eastAsia="Arial Unicode MS"/>
          <w:rtl w:val="0"/>
          <w:lang w:val="en-US"/>
        </w:rPr>
        <w:t>(</w:t>
      </w:r>
      <w:r>
        <w:rPr>
          <w:rStyle w:val="None"/>
          <w:rFonts w:cs="Arial Unicode MS" w:eastAsia="Arial Unicode MS"/>
          <w:b w:val="1"/>
          <w:bCs w:val="1"/>
          <w:rtl w:val="0"/>
          <w:lang w:val="en-US"/>
        </w:rPr>
        <w:t>Ex 26:36</w:t>
      </w:r>
      <w:r>
        <w:rPr>
          <w:rFonts w:cs="Arial Unicode MS" w:eastAsia="Arial Unicode MS"/>
          <w:rtl w:val="0"/>
          <w:lang w:val="en-US"/>
        </w:rPr>
        <w:t xml:space="preserve">; </w:t>
      </w:r>
      <w:r>
        <w:rPr>
          <w:rFonts w:cs="Arial Unicode MS" w:eastAsia="Arial Unicode MS" w:hint="default"/>
          <w:rtl w:val="0"/>
          <w:lang w:val="en-US"/>
        </w:rPr>
        <w:t>“</w:t>
      </w:r>
      <w:r>
        <w:rPr>
          <w:rFonts w:cs="Arial Unicode MS" w:eastAsia="Arial Unicode MS"/>
          <w:rtl w:val="0"/>
          <w:lang w:val="en-US"/>
        </w:rPr>
        <w:t>hanging</w:t>
      </w:r>
      <w:r>
        <w:rPr>
          <w:rFonts w:cs="Arial Unicode MS" w:eastAsia="Arial Unicode MS" w:hint="default"/>
          <w:rtl w:val="0"/>
          <w:lang w:val="en-US"/>
        </w:rPr>
        <w:t xml:space="preserve">” </w:t>
      </w:r>
      <w:r>
        <w:rPr>
          <w:rFonts w:cs="Arial Unicode MS" w:eastAsia="Arial Unicode MS"/>
          <w:rtl w:val="0"/>
          <w:lang w:val="en-US"/>
        </w:rPr>
        <w:t xml:space="preserve">KJV) was for the priests to enter the holy place to perform their duties. </w:t>
      </w:r>
    </w:p>
    <w:p>
      <w:pPr>
        <w:pStyle w:val="Section endnote Text"/>
        <w:ind w:firstLine="360"/>
      </w:pPr>
      <w:r>
        <w:rPr>
          <w:rtl w:val="0"/>
          <w:lang w:val="en-US"/>
        </w:rPr>
        <w:t>Why did it face east? Possibly (?) because idolatrous worshippers faced east in Moses</w:t>
      </w:r>
      <w:r>
        <w:rPr>
          <w:rtl w:val="0"/>
          <w:lang w:val="en-US"/>
        </w:rPr>
        <w:t xml:space="preserve">’ </w:t>
      </w:r>
      <w:r>
        <w:rPr>
          <w:rtl w:val="0"/>
          <w:lang w:val="en-US"/>
        </w:rPr>
        <w:t>time as they did in Ezekiel</w:t>
      </w:r>
      <w:r>
        <w:rPr>
          <w:rtl w:val="0"/>
          <w:lang w:val="en-US"/>
        </w:rPr>
        <w:t>’</w:t>
      </w:r>
      <w:r>
        <w:rPr>
          <w:rtl w:val="0"/>
          <w:lang w:val="en-US"/>
        </w:rPr>
        <w:t>s time (</w:t>
      </w:r>
      <w:r>
        <w:rPr>
          <w:rStyle w:val="None"/>
          <w:b w:val="1"/>
          <w:bCs w:val="1"/>
          <w:rtl w:val="0"/>
          <w:lang w:val="en-US"/>
        </w:rPr>
        <w:t>Ezk 8:16-17</w:t>
      </w:r>
      <w:r>
        <w:rPr>
          <w:rtl w:val="0"/>
          <w:lang w:val="en-US"/>
        </w:rPr>
        <w:t xml:space="preserve">), the worshippers coming to the court and entering the tabernacle would face west, opposite of the idolatrous practices. </w:t>
      </w:r>
      <w:r>
        <w:rPr>
          <w:rtl w:val="0"/>
          <w:lang w:val="en-US"/>
        </w:rPr>
        <w:t>Do not know</w:t>
      </w:r>
      <w:r>
        <w:rPr>
          <w:rtl w:val="0"/>
          <w:lang w:val="en-US"/>
        </w:rPr>
        <w:t xml:space="preserve"> for certain</w:t>
      </w:r>
      <w:r>
        <w:rPr>
          <w:rtl w:val="0"/>
          <w:lang w:val="en-US"/>
        </w:rPr>
        <w:t>—</w:t>
      </w:r>
      <w:r>
        <w:rPr>
          <w:rtl w:val="0"/>
          <w:lang w:val="en-US"/>
        </w:rPr>
        <w:t>reason not stated in Exodus or Numbers.</w:t>
      </w:r>
    </w:p>
  </w:endnote>
  <w:endnote w:id="35">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Alternate view of the Tabernacle (below) from </w:t>
      </w:r>
      <w:r>
        <w:rPr>
          <w:rStyle w:val="None"/>
          <w:rFonts w:cs="Arial Unicode MS" w:eastAsia="Arial Unicode MS"/>
          <w:i w:val="1"/>
          <w:iCs w:val="1"/>
          <w:rtl w:val="0"/>
          <w:lang w:val="en-US"/>
        </w:rPr>
        <w:t>Smith</w:t>
      </w:r>
      <w:r>
        <w:rPr>
          <w:rStyle w:val="None"/>
          <w:rFonts w:cs="Arial Unicode MS" w:eastAsia="Arial Unicode MS" w:hint="default"/>
          <w:i w:val="1"/>
          <w:iCs w:val="1"/>
          <w:rtl w:val="0"/>
          <w:lang w:val="en-US"/>
        </w:rPr>
        <w:t>’</w:t>
      </w:r>
      <w:r>
        <w:rPr>
          <w:rStyle w:val="None"/>
          <w:rFonts w:cs="Arial Unicode MS" w:eastAsia="Arial Unicode MS"/>
          <w:i w:val="1"/>
          <w:iCs w:val="1"/>
          <w:rtl w:val="0"/>
          <w:lang w:val="en-US"/>
        </w:rPr>
        <w:t xml:space="preserve">s </w:t>
      </w:r>
      <w:r>
        <w:rPr>
          <w:rStyle w:val="None"/>
          <w:rFonts w:cs="Arial Unicode MS" w:eastAsia="Arial Unicode MS"/>
          <w:i w:val="1"/>
          <w:iCs w:val="1"/>
          <w:rtl w:val="0"/>
          <w:lang w:val="en-US"/>
        </w:rPr>
        <w:t>Dictionary</w:t>
      </w:r>
      <w:r>
        <w:rPr>
          <w:rFonts w:cs="Arial Unicode MS" w:eastAsia="Arial Unicode MS"/>
          <w:rtl w:val="0"/>
          <w:lang w:val="en-US"/>
        </w:rPr>
        <w:t>, Vol 4, p3197.</w:t>
      </w:r>
    </w:p>
  </w:endnote>
  <w:endnote w:id="36">
    <w:p>
      <w:pPr>
        <w:pStyle w:val="Section endnote Text"/>
        <w:bidi w:val="0"/>
      </w:pPr>
      <w:r>
        <w:rPr>
          <w:rStyle w:val="None"/>
          <w:vertAlign w:val="superscript"/>
        </w:rPr>
        <w:endnoteRef/>
      </w:r>
      <w:r>
        <w:rPr>
          <w:rFonts w:cs="Arial Unicode MS" w:eastAsia="Arial Unicode MS"/>
          <w:rtl w:val="0"/>
        </w:rPr>
        <w:t xml:space="preserve"> 603,550 </w:t>
      </w:r>
      <w:r>
        <w:rPr>
          <w:rFonts w:cs="Arial Unicode MS" w:eastAsia="Arial Unicode MS"/>
          <w:rtl w:val="0"/>
          <w:lang w:val="en-US"/>
        </w:rPr>
        <w:t>soldiers at the 1</w:t>
      </w:r>
      <w:r>
        <w:rPr>
          <w:rStyle w:val="None"/>
          <w:rFonts w:cs="Arial Unicode MS" w:eastAsia="Arial Unicode MS"/>
          <w:vertAlign w:val="superscript"/>
          <w:rtl w:val="0"/>
          <w:lang w:val="en-US"/>
        </w:rPr>
        <w:t>st</w:t>
      </w:r>
      <w:r>
        <w:rPr>
          <w:rFonts w:cs="Arial Unicode MS" w:eastAsia="Arial Unicode MS"/>
          <w:rtl w:val="0"/>
          <w:lang w:val="en-US"/>
        </w:rPr>
        <w:t xml:space="preserve"> census, </w:t>
      </w:r>
      <w:r>
        <w:rPr>
          <w:rStyle w:val="None"/>
          <w:rFonts w:cs="Arial Unicode MS" w:eastAsia="Arial Unicode MS"/>
          <w:b w:val="1"/>
          <w:bCs w:val="1"/>
          <w:rtl w:val="0"/>
          <w:lang w:val="en-US"/>
        </w:rPr>
        <w:t>Num 1:46</w:t>
      </w:r>
      <w:r>
        <w:rPr>
          <w:rFonts w:cs="Arial Unicode MS" w:eastAsia="Arial Unicode MS" w:hint="default"/>
          <w:rtl w:val="0"/>
          <w:lang w:val="en-US"/>
        </w:rPr>
        <w:t xml:space="preserve"> —</w:t>
      </w:r>
      <w:r>
        <w:rPr>
          <w:rFonts w:cs="Arial Unicode MS" w:eastAsia="Arial Unicode MS"/>
          <w:rtl w:val="0"/>
          <w:lang w:val="en-US"/>
        </w:rPr>
        <w:t xml:space="preserve">failed to take the land of promise; </w:t>
      </w:r>
      <w:r>
        <w:rPr>
          <w:rFonts w:cs="Arial Unicode MS" w:eastAsia="Arial Unicode MS"/>
          <w:rtl w:val="0"/>
        </w:rPr>
        <w:t xml:space="preserve">601,730 </w:t>
      </w:r>
      <w:r>
        <w:rPr>
          <w:rFonts w:cs="Arial Unicode MS" w:eastAsia="Arial Unicode MS"/>
          <w:rtl w:val="0"/>
          <w:lang w:val="en-US"/>
        </w:rPr>
        <w:t>soldiers at the 2</w:t>
      </w:r>
      <w:r>
        <w:rPr>
          <w:rStyle w:val="None"/>
          <w:rFonts w:cs="Arial Unicode MS" w:eastAsia="Arial Unicode MS"/>
          <w:vertAlign w:val="superscript"/>
          <w:rtl w:val="0"/>
          <w:lang w:val="en-US"/>
        </w:rPr>
        <w:t>nd</w:t>
      </w:r>
      <w:r>
        <w:rPr>
          <w:rFonts w:cs="Arial Unicode MS" w:eastAsia="Arial Unicode MS"/>
          <w:rtl w:val="0"/>
          <w:lang w:val="en-US"/>
        </w:rPr>
        <w:t xml:space="preserve"> census, </w:t>
      </w:r>
      <w:r>
        <w:rPr>
          <w:rStyle w:val="None"/>
          <w:rFonts w:cs="Arial Unicode MS" w:eastAsia="Arial Unicode MS"/>
          <w:b w:val="1"/>
          <w:bCs w:val="1"/>
          <w:rtl w:val="0"/>
          <w:lang w:val="en-US"/>
        </w:rPr>
        <w:t>Num 26:51</w:t>
      </w:r>
      <w:r>
        <w:rPr>
          <w:rFonts w:cs="Arial Unicode MS" w:eastAsia="Arial Unicode MS" w:hint="default"/>
          <w:rtl w:val="0"/>
          <w:lang w:val="en-US"/>
        </w:rPr>
        <w:t xml:space="preserve"> —</w:t>
      </w:r>
      <w:r>
        <w:rPr>
          <w:rFonts w:cs="Arial Unicode MS" w:eastAsia="Arial Unicode MS"/>
          <w:rtl w:val="0"/>
          <w:lang w:val="en-US"/>
        </w:rPr>
        <w:t>smaller army, but took the land of promise under Joshua</w:t>
      </w:r>
      <w:r>
        <w:rPr>
          <w:rFonts w:cs="Arial Unicode MS" w:eastAsia="Arial Unicode MS" w:hint="default"/>
          <w:rtl w:val="0"/>
          <w:lang w:val="en-US"/>
        </w:rPr>
        <w:t>’</w:t>
      </w:r>
      <w:r>
        <w:rPr>
          <w:rFonts w:cs="Arial Unicode MS" w:eastAsia="Arial Unicode MS"/>
          <w:rtl w:val="0"/>
          <w:lang w:val="en-US"/>
        </w:rPr>
        <w:t>s leadership.</w:t>
      </w:r>
    </w:p>
  </w:endnote>
  <w:endnote w:id="37">
    <w:p>
      <w:pPr>
        <w:pStyle w:val="Section endnote Text"/>
        <w:bidi w:val="0"/>
      </w:pPr>
      <w:r>
        <w:rPr>
          <w:rStyle w:val="None"/>
          <w:vertAlign w:val="superscript"/>
        </w:rPr>
        <w:endnoteRef/>
      </w:r>
      <w:r>
        <w:rPr>
          <w:rFonts w:cs="Arial Unicode MS" w:eastAsia="Arial Unicode MS"/>
          <w:rtl w:val="0"/>
          <w:lang w:val="en-US"/>
        </w:rPr>
        <w:t xml:space="preserve"> According to </w:t>
      </w:r>
      <w:r>
        <w:rPr>
          <w:rStyle w:val="None"/>
          <w:rFonts w:cs="Arial Unicode MS" w:eastAsia="Arial Unicode MS"/>
          <w:b w:val="1"/>
          <w:bCs w:val="1"/>
          <w:rtl w:val="0"/>
          <w:lang w:val="en-US"/>
        </w:rPr>
        <w:t>Josh 4:19</w:t>
      </w:r>
      <w:r>
        <w:rPr>
          <w:rFonts w:cs="Arial Unicode MS" w:eastAsia="Arial Unicode MS"/>
          <w:rtl w:val="0"/>
          <w:lang w:val="en-US"/>
        </w:rPr>
        <w:t xml:space="preserve">, Israel crossed on the 10th of the first month, the same day that they were to take a lamb for the Passover the first time in Egypt. Compare </w:t>
      </w:r>
      <w:r>
        <w:rPr>
          <w:rStyle w:val="None"/>
          <w:rFonts w:cs="Arial Unicode MS" w:eastAsia="Arial Unicode MS"/>
          <w:b w:val="1"/>
          <w:bCs w:val="1"/>
          <w:rtl w:val="0"/>
          <w:lang w:val="fr-FR"/>
        </w:rPr>
        <w:t>Ex 12:2-3</w:t>
      </w:r>
      <w:r>
        <w:rPr>
          <w:rFonts w:cs="Arial Unicode MS" w:eastAsia="Arial Unicode MS"/>
          <w:rtl w:val="0"/>
          <w:lang w:val="en-US"/>
        </w:rPr>
        <w:t xml:space="preserve">. These verses will help one  follow the chronological trail and calculate the time from the Exodus to crossing Jordan: </w:t>
      </w:r>
      <w:r>
        <w:rPr>
          <w:rStyle w:val="None"/>
          <w:rFonts w:cs="Arial Unicode MS" w:eastAsia="Arial Unicode MS"/>
          <w:b w:val="1"/>
          <w:bCs w:val="1"/>
          <w:rtl w:val="0"/>
          <w:lang w:val="pt-PT"/>
        </w:rPr>
        <w:t>Ex 19:1; Num 10:11; Num 10:33; Num 11:32; Num 12:14-15; Num 12:16</w:t>
      </w:r>
      <w:r>
        <w:rPr>
          <w:rFonts w:cs="Arial Unicode MS" w:eastAsia="Arial Unicode MS"/>
          <w:rtl w:val="0"/>
        </w:rPr>
        <w:t>...</w:t>
      </w:r>
      <w:r>
        <w:rPr>
          <w:rStyle w:val="None"/>
          <w:rFonts w:cs="Arial Unicode MS" w:eastAsia="Arial Unicode MS"/>
          <w:b w:val="1"/>
          <w:bCs w:val="1"/>
          <w:rtl w:val="0"/>
          <w:lang w:val="pt-PT"/>
        </w:rPr>
        <w:t>Num 13:26</w:t>
      </w:r>
      <w:r>
        <w:rPr>
          <w:rFonts w:cs="Arial Unicode MS" w:eastAsia="Arial Unicode MS"/>
          <w:rtl w:val="0"/>
        </w:rPr>
        <w:t>...</w:t>
      </w:r>
      <w:r>
        <w:rPr>
          <w:rStyle w:val="None"/>
          <w:rFonts w:cs="Arial Unicode MS" w:eastAsia="Arial Unicode MS"/>
          <w:b w:val="1"/>
          <w:bCs w:val="1"/>
          <w:rtl w:val="0"/>
          <w:lang w:val="pt-PT"/>
        </w:rPr>
        <w:t>Num 21:12-13</w:t>
      </w:r>
      <w:r>
        <w:rPr>
          <w:rFonts w:cs="Arial Unicode MS" w:eastAsia="Arial Unicode MS"/>
          <w:rtl w:val="0"/>
        </w:rPr>
        <w:t>...</w:t>
      </w:r>
      <w:r>
        <w:rPr>
          <w:rStyle w:val="None"/>
          <w:rFonts w:cs="Arial Unicode MS" w:eastAsia="Arial Unicode MS"/>
          <w:b w:val="1"/>
          <w:bCs w:val="1"/>
          <w:rtl w:val="0"/>
          <w:lang w:val="pt-PT"/>
        </w:rPr>
        <w:t>Dt 2:13-14; Num 33:38; Dt 1:3; Dt 34:8</w:t>
      </w:r>
      <w:r>
        <w:rPr>
          <w:rFonts w:cs="Arial Unicode MS" w:eastAsia="Arial Unicode MS"/>
          <w:rtl w:val="0"/>
          <w:lang w:val="de-DE"/>
        </w:rPr>
        <w:t xml:space="preserve">. Note </w:t>
      </w:r>
      <w:r>
        <w:rPr>
          <w:rStyle w:val="None"/>
          <w:rFonts w:cs="Arial Unicode MS" w:eastAsia="Arial Unicode MS"/>
          <w:b w:val="1"/>
          <w:bCs w:val="1"/>
          <w:rtl w:val="0"/>
          <w:lang w:val="pt-PT"/>
        </w:rPr>
        <w:t>Num 14:33-34</w:t>
      </w:r>
      <w:r>
        <w:rPr>
          <w:rFonts w:cs="Arial Unicode MS" w:eastAsia="Arial Unicode MS"/>
          <w:rtl w:val="0"/>
        </w:rPr>
        <w:t>.</w:t>
      </w:r>
    </w:p>
    <w:p>
      <w:pPr>
        <w:pStyle w:val="Section endnote Text"/>
        <w:ind w:firstLine="360"/>
      </w:pPr>
      <w:r>
        <w:rPr>
          <w:rtl w:val="0"/>
          <w:lang w:val="en-US"/>
        </w:rPr>
        <w:t xml:space="preserve">In </w:t>
      </w:r>
      <w:r>
        <w:rPr>
          <w:rStyle w:val="None"/>
          <w:b w:val="1"/>
          <w:bCs w:val="1"/>
          <w:rtl w:val="0"/>
          <w:lang w:val="pt-PT"/>
        </w:rPr>
        <w:t>Num 14:33-34</w:t>
      </w:r>
      <w:r>
        <w:rPr>
          <w:rtl w:val="0"/>
          <w:lang w:val="en-US"/>
        </w:rPr>
        <w:t xml:space="preserve"> God said they would wander in the wilderness for 40 years. </w:t>
      </w:r>
      <w:r>
        <w:rPr>
          <w:rStyle w:val="None"/>
          <w:b w:val="1"/>
          <w:bCs w:val="1"/>
          <w:rtl w:val="0"/>
        </w:rPr>
        <w:t>Dt 2:14</w:t>
      </w:r>
      <w:r>
        <w:rPr>
          <w:rtl w:val="0"/>
          <w:lang w:val="en-US"/>
        </w:rPr>
        <w:t xml:space="preserve"> indicates it was 38 years from that time they were at Kadesh-barnea the first time until they crossed the brook Zered (</w:t>
      </w:r>
      <w:r>
        <w:rPr>
          <w:rStyle w:val="None"/>
          <w:b w:val="1"/>
          <w:bCs w:val="1"/>
          <w:rtl w:val="0"/>
          <w:lang w:val="pt-PT"/>
        </w:rPr>
        <w:t>Num 21:12-13</w:t>
      </w:r>
      <w:r>
        <w:rPr>
          <w:rtl w:val="0"/>
        </w:rPr>
        <w:t>).</w:t>
      </w:r>
    </w:p>
    <w:p>
      <w:pPr>
        <w:pStyle w:val="Section endnote Text"/>
        <w:ind w:firstLine="360"/>
      </w:pPr>
      <w:r>
        <w:rPr>
          <w:rtl w:val="0"/>
          <w:lang w:val="en-US"/>
        </w:rPr>
        <w:t xml:space="preserve">They arrived at Sinai </w:t>
      </w:r>
      <w:r>
        <w:rPr>
          <w:rtl w:val="1"/>
          <w:lang w:val="ar-SA" w:bidi="ar-SA"/>
        </w:rPr>
        <w:t>“</w:t>
      </w:r>
      <w:r>
        <w:rPr>
          <w:rtl w:val="0"/>
          <w:lang w:val="en-US"/>
        </w:rPr>
        <w:t>in the third month</w:t>
      </w:r>
      <w:r>
        <w:rPr>
          <w:rtl w:val="0"/>
        </w:rPr>
        <w:t xml:space="preserve">” </w:t>
      </w:r>
      <w:r>
        <w:rPr>
          <w:rtl w:val="0"/>
          <w:lang w:val="en-US"/>
        </w:rPr>
        <w:t>after they left Egypt (</w:t>
      </w:r>
      <w:r>
        <w:rPr>
          <w:rStyle w:val="None"/>
          <w:b w:val="1"/>
          <w:bCs w:val="1"/>
          <w:rtl w:val="0"/>
          <w:lang w:val="de-DE"/>
        </w:rPr>
        <w:t>Ex 19:1</w:t>
      </w:r>
      <w:r>
        <w:rPr>
          <w:rtl w:val="0"/>
          <w:lang w:val="en-US"/>
        </w:rPr>
        <w:t>) and stayed there almost a year (</w:t>
      </w:r>
      <w:r>
        <w:rPr>
          <w:rStyle w:val="None"/>
          <w:b w:val="1"/>
          <w:bCs w:val="1"/>
          <w:rtl w:val="0"/>
          <w:lang w:val="pt-PT"/>
        </w:rPr>
        <w:t>Num 10:11</w:t>
      </w:r>
      <w:r>
        <w:rPr>
          <w:rtl w:val="0"/>
          <w:lang w:val="en-US"/>
        </w:rPr>
        <w:t xml:space="preserve">), after which they arrived at Kadesh-barnea in c. </w:t>
      </w:r>
      <w:r>
        <w:rPr>
          <w:rtl w:val="0"/>
          <w:lang w:val="en-US"/>
        </w:rPr>
        <w:t>11</w:t>
      </w:r>
      <w:r>
        <w:rPr>
          <w:rtl w:val="0"/>
          <w:lang w:val="en-US"/>
        </w:rPr>
        <w:t xml:space="preserve"> days (</w:t>
      </w:r>
      <w:r>
        <w:rPr>
          <w:rStyle w:val="None"/>
          <w:b w:val="1"/>
          <w:bCs w:val="1"/>
          <w:rtl w:val="0"/>
          <w:lang w:val="pt-PT"/>
        </w:rPr>
        <w:t>Num 10:33; 11:32; 12:14-15</w:t>
      </w:r>
      <w:r>
        <w:rPr>
          <w:rStyle w:val="None"/>
          <w:b w:val="1"/>
          <w:bCs w:val="1"/>
          <w:rtl w:val="0"/>
          <w:lang w:val="en-US"/>
        </w:rPr>
        <w:t>; Dt 1:2</w:t>
      </w:r>
      <w:r>
        <w:rPr>
          <w:rtl w:val="0"/>
          <w:lang w:val="en-US"/>
        </w:rPr>
        <w:t xml:space="preserve">). Aaron died in the 40th yr on the 1st of the 5th month, </w:t>
      </w:r>
      <w:r>
        <w:rPr>
          <w:rStyle w:val="None"/>
          <w:b w:val="1"/>
          <w:bCs w:val="1"/>
          <w:rtl w:val="0"/>
          <w:lang w:val="pt-PT"/>
        </w:rPr>
        <w:t>Num 33:38</w:t>
      </w:r>
      <w:r>
        <w:rPr>
          <w:rtl w:val="0"/>
          <w:lang w:val="en-US"/>
        </w:rPr>
        <w:t xml:space="preserve">. Moses preached his sermon in the plains of Moab on the 1st day of the 11th month in the 40th year, </w:t>
      </w:r>
      <w:r>
        <w:rPr>
          <w:rStyle w:val="None"/>
          <w:b w:val="1"/>
          <w:bCs w:val="1"/>
          <w:rtl w:val="0"/>
          <w:lang w:val="de-DE"/>
        </w:rPr>
        <w:t>Dt 1:3</w:t>
      </w:r>
      <w:r>
        <w:rPr>
          <w:rtl w:val="0"/>
          <w:lang w:val="en-US"/>
        </w:rPr>
        <w:t xml:space="preserve">. After he died they wept for him 30 days, </w:t>
      </w:r>
      <w:r>
        <w:rPr>
          <w:rStyle w:val="None"/>
          <w:b w:val="1"/>
          <w:bCs w:val="1"/>
          <w:rtl w:val="0"/>
          <w:lang w:val="ru-RU"/>
        </w:rPr>
        <w:t>Dt 34:8</w:t>
      </w:r>
      <w:r>
        <w:rPr>
          <w:rtl w:val="0"/>
          <w:lang w:val="en-US"/>
        </w:rPr>
        <w:t xml:space="preserve">. So, </w:t>
      </w:r>
      <w:r>
        <w:rPr>
          <w:rStyle w:val="None"/>
          <w:b w:val="1"/>
          <w:bCs w:val="1"/>
          <w:rtl w:val="0"/>
          <w:lang w:val="en-US"/>
        </w:rPr>
        <w:t>Josh 4:19</w:t>
      </w:r>
      <w:r>
        <w:rPr>
          <w:rtl w:val="0"/>
          <w:lang w:val="en-US"/>
        </w:rPr>
        <w:t xml:space="preserve"> refers to the 10th of the 1st month of the 41st year, within five days of 40 years since they left Egypt!</w:t>
      </w:r>
    </w:p>
  </w:endnote>
  <w:endnote w:id="38">
    <w:p>
      <w:pPr>
        <w:pStyle w:val="Section endnote Text"/>
        <w:bidi w:val="0"/>
      </w:pPr>
      <w:r>
        <w:rPr>
          <w:rStyle w:val="None"/>
          <w:vertAlign w:val="superscript"/>
        </w:rPr>
        <w:endnoteRef/>
      </w:r>
      <w:r>
        <w:rPr>
          <w:rFonts w:cs="Arial Unicode MS" w:eastAsia="Arial Unicode MS"/>
          <w:rtl w:val="0"/>
          <w:lang w:val="en-US"/>
        </w:rPr>
        <w:t xml:space="preserve"> The data in </w:t>
      </w:r>
      <w:r>
        <w:rPr>
          <w:rStyle w:val="None"/>
          <w:rFonts w:cs="Arial Unicode MS" w:eastAsia="Arial Unicode MS"/>
          <w:b w:val="1"/>
          <w:bCs w:val="1"/>
          <w:rtl w:val="0"/>
          <w:lang w:val="en-US"/>
        </w:rPr>
        <w:t>Josh</w:t>
      </w:r>
      <w:r>
        <w:rPr>
          <w:rFonts w:cs="Arial Unicode MS" w:eastAsia="Arial Unicode MS"/>
          <w:rtl w:val="0"/>
          <w:lang w:val="en-US"/>
        </w:rPr>
        <w:t xml:space="preserve"> </w:t>
      </w:r>
      <w:r>
        <w:rPr>
          <w:rStyle w:val="None"/>
          <w:rFonts w:cs="Arial Unicode MS" w:eastAsia="Arial Unicode MS"/>
          <w:b w:val="1"/>
          <w:bCs w:val="1"/>
          <w:rtl w:val="0"/>
        </w:rPr>
        <w:t>14:7-10</w:t>
      </w:r>
      <w:r>
        <w:rPr>
          <w:rFonts w:cs="Arial Unicode MS" w:eastAsia="Arial Unicode MS"/>
          <w:rtl w:val="0"/>
          <w:lang w:val="en-US"/>
        </w:rPr>
        <w:t xml:space="preserve"> with </w:t>
      </w:r>
      <w:r>
        <w:rPr>
          <w:rStyle w:val="None"/>
          <w:rFonts w:cs="Arial Unicode MS" w:eastAsia="Arial Unicode MS"/>
          <w:b w:val="1"/>
          <w:bCs w:val="1"/>
          <w:rtl w:val="0"/>
          <w:lang w:val="pt-PT"/>
        </w:rPr>
        <w:t>Num 10:11</w:t>
      </w:r>
      <w:r>
        <w:rPr>
          <w:rFonts w:cs="Arial Unicode MS" w:eastAsia="Arial Unicode MS"/>
          <w:rtl w:val="0"/>
        </w:rPr>
        <w:t xml:space="preserve">, </w:t>
      </w:r>
      <w:r>
        <w:rPr>
          <w:rStyle w:val="None"/>
          <w:rFonts w:cs="Arial Unicode MS" w:eastAsia="Arial Unicode MS"/>
          <w:b w:val="1"/>
          <w:bCs w:val="1"/>
          <w:rtl w:val="0"/>
          <w:lang w:val="pt-PT"/>
        </w:rPr>
        <w:t>Num 13:23</w:t>
      </w:r>
      <w:r>
        <w:rPr>
          <w:rFonts w:cs="Arial Unicode MS" w:eastAsia="Arial Unicode MS"/>
          <w:rtl w:val="0"/>
          <w:lang w:val="en-US"/>
        </w:rPr>
        <w:t xml:space="preserve"> and  </w:t>
      </w:r>
      <w:r>
        <w:rPr>
          <w:rStyle w:val="None"/>
          <w:rFonts w:cs="Arial Unicode MS" w:eastAsia="Arial Unicode MS"/>
          <w:b w:val="1"/>
          <w:bCs w:val="1"/>
          <w:rtl w:val="0"/>
        </w:rPr>
        <w:t>Dt 2:14</w:t>
      </w:r>
      <w:r>
        <w:rPr>
          <w:rFonts w:cs="Arial Unicode MS" w:eastAsia="Arial Unicode MS"/>
          <w:rtl w:val="0"/>
          <w:lang w:val="en-US"/>
        </w:rPr>
        <w:t xml:space="preserve"> enable us to calculate the years for conquering Canaan. They left Sinai </w:t>
      </w:r>
      <w:r>
        <w:rPr>
          <w:rFonts w:cs="Arial Unicode MS" w:eastAsia="Arial Unicode MS" w:hint="default"/>
          <w:rtl w:val="1"/>
          <w:lang w:val="ar-SA" w:bidi="ar-SA"/>
        </w:rPr>
        <w:t>“</w:t>
      </w:r>
      <w:r>
        <w:rPr>
          <w:rFonts w:cs="Arial Unicode MS" w:eastAsia="Arial Unicode MS"/>
          <w:rtl w:val="0"/>
          <w:lang w:val="en-US"/>
        </w:rPr>
        <w:t>in the second year, in the second month, on the twentieth of the month</w:t>
      </w:r>
      <w:r>
        <w:rPr>
          <w:rFonts w:cs="Arial Unicode MS" w:eastAsia="Arial Unicode MS" w:hint="default"/>
          <w:rtl w:val="0"/>
        </w:rPr>
        <w:t xml:space="preserve">” </w:t>
      </w:r>
      <w:r>
        <w:rPr>
          <w:rFonts w:cs="Arial Unicode MS" w:eastAsia="Arial Unicode MS"/>
          <w:rtl w:val="0"/>
          <w:lang w:val="en-US"/>
        </w:rPr>
        <w:t>(Num 10:11) which would have been April-May of that year. Somewhere around July-Oct of that year the spies went into the land (</w:t>
      </w:r>
      <w:r>
        <w:rPr>
          <w:rStyle w:val="None"/>
          <w:rFonts w:cs="Arial Unicode MS" w:eastAsia="Arial Unicode MS"/>
          <w:b w:val="1"/>
          <w:bCs w:val="1"/>
          <w:rtl w:val="0"/>
          <w:lang w:val="pt-PT"/>
        </w:rPr>
        <w:t>Num 13:22...Num 13:23</w:t>
      </w:r>
      <w:r>
        <w:rPr>
          <w:rFonts w:cs="Arial Unicode MS" w:eastAsia="Arial Unicode MS"/>
          <w:rtl w:val="0"/>
          <w:lang w:val="en-US"/>
        </w:rPr>
        <w:t xml:space="preserve"> - 1st grapes as early as July, August; vintage Sept., Oct.). At this time, Caleb was 40 years old (</w:t>
      </w:r>
      <w:r>
        <w:rPr>
          <w:rStyle w:val="None"/>
          <w:rFonts w:cs="Arial Unicode MS" w:eastAsia="Arial Unicode MS"/>
          <w:b w:val="1"/>
          <w:bCs w:val="1"/>
          <w:rtl w:val="0"/>
          <w:lang w:val="de-DE"/>
        </w:rPr>
        <w:t>14:7</w:t>
      </w:r>
      <w:r>
        <w:rPr>
          <w:rFonts w:cs="Arial Unicode MS" w:eastAsia="Arial Unicode MS"/>
          <w:rtl w:val="0"/>
          <w:lang w:val="en-US"/>
        </w:rPr>
        <w:t>). 38 years remained until they reached the plains of Moab (</w:t>
      </w:r>
      <w:r>
        <w:rPr>
          <w:rStyle w:val="None"/>
          <w:rFonts w:cs="Arial Unicode MS" w:eastAsia="Arial Unicode MS"/>
          <w:b w:val="1"/>
          <w:bCs w:val="1"/>
          <w:rtl w:val="0"/>
          <w:lang w:val="pt-PT"/>
        </w:rPr>
        <w:t>Num 21:12-13; Dt 2:14</w:t>
      </w:r>
      <w:r>
        <w:rPr>
          <w:rFonts w:cs="Arial Unicode MS" w:eastAsia="Arial Unicode MS"/>
          <w:rtl w:val="0"/>
          <w:lang w:val="en-US"/>
        </w:rPr>
        <w:t>). Here Moses died (</w:t>
      </w:r>
      <w:r>
        <w:rPr>
          <w:rStyle w:val="None"/>
          <w:rFonts w:cs="Arial Unicode MS" w:eastAsia="Arial Unicode MS"/>
          <w:b w:val="1"/>
          <w:bCs w:val="1"/>
          <w:rtl w:val="0"/>
        </w:rPr>
        <w:t>Dt 32:49; Dt 32:52; Dt 34:1-5</w:t>
      </w:r>
      <w:r>
        <w:rPr>
          <w:rFonts w:cs="Arial Unicode MS" w:eastAsia="Arial Unicode MS"/>
          <w:rtl w:val="0"/>
          <w:lang w:val="en-US"/>
        </w:rPr>
        <w:t>) and Joshua became the leader and he led them into Canaan (</w:t>
      </w:r>
      <w:r>
        <w:rPr>
          <w:rStyle w:val="None"/>
          <w:rFonts w:cs="Arial Unicode MS" w:eastAsia="Arial Unicode MS"/>
          <w:b w:val="1"/>
          <w:bCs w:val="1"/>
          <w:rtl w:val="0"/>
          <w:lang w:val="en-US"/>
        </w:rPr>
        <w:t>Josh 1:1-4</w:t>
      </w:r>
      <w:r>
        <w:rPr>
          <w:rFonts w:cs="Arial Unicode MS" w:eastAsia="Arial Unicode MS"/>
          <w:rtl w:val="0"/>
          <w:lang w:val="en-US"/>
        </w:rPr>
        <w:t>). After conquering the land (</w:t>
      </w:r>
      <w:r>
        <w:rPr>
          <w:rStyle w:val="None"/>
          <w:rFonts w:cs="Arial Unicode MS" w:eastAsia="Arial Unicode MS"/>
          <w:b w:val="1"/>
          <w:bCs w:val="1"/>
          <w:rtl w:val="0"/>
        </w:rPr>
        <w:t>12:1-24</w:t>
      </w:r>
      <w:r>
        <w:rPr>
          <w:rFonts w:cs="Arial Unicode MS" w:eastAsia="Arial Unicode MS"/>
          <w:rtl w:val="0"/>
          <w:lang w:val="en-US"/>
        </w:rPr>
        <w:t>), Joshua is instructed to apportion the land to the tribes (</w:t>
      </w:r>
      <w:r>
        <w:rPr>
          <w:rStyle w:val="None"/>
          <w:rFonts w:cs="Arial Unicode MS" w:eastAsia="Arial Unicode MS"/>
          <w:b w:val="1"/>
          <w:bCs w:val="1"/>
          <w:rtl w:val="0"/>
        </w:rPr>
        <w:t>13:7)</w:t>
      </w:r>
      <w:r>
        <w:rPr>
          <w:rFonts w:cs="Arial Unicode MS" w:eastAsia="Arial Unicode MS"/>
          <w:rtl w:val="0"/>
          <w:lang w:val="en-US"/>
        </w:rPr>
        <w:t>. Caleb is now 85 years old (</w:t>
      </w:r>
      <w:r>
        <w:rPr>
          <w:rStyle w:val="None"/>
          <w:rFonts w:cs="Arial Unicode MS" w:eastAsia="Arial Unicode MS"/>
          <w:b w:val="1"/>
          <w:bCs w:val="1"/>
          <w:rtl w:val="0"/>
          <w:lang w:val="ru-RU"/>
        </w:rPr>
        <w:t>14:10</w:t>
      </w:r>
      <w:r>
        <w:rPr>
          <w:rFonts w:cs="Arial Unicode MS" w:eastAsia="Arial Unicode MS"/>
          <w:rtl w:val="0"/>
          <w:lang w:val="en-US"/>
        </w:rPr>
        <w:t>) as he makes his appeal for his portion (</w:t>
      </w:r>
      <w:r>
        <w:rPr>
          <w:rStyle w:val="None"/>
          <w:rFonts w:cs="Arial Unicode MS" w:eastAsia="Arial Unicode MS"/>
          <w:b w:val="1"/>
          <w:bCs w:val="1"/>
          <w:rtl w:val="0"/>
          <w:lang w:val="en-US"/>
        </w:rPr>
        <w:t>Josh</w:t>
      </w:r>
      <w:r>
        <w:rPr>
          <w:rFonts w:cs="Arial Unicode MS" w:eastAsia="Arial Unicode MS"/>
          <w:rtl w:val="0"/>
          <w:lang w:val="en-US"/>
        </w:rPr>
        <w:t xml:space="preserve"> </w:t>
      </w:r>
      <w:r>
        <w:rPr>
          <w:rStyle w:val="None"/>
          <w:rFonts w:cs="Arial Unicode MS" w:eastAsia="Arial Unicode MS"/>
          <w:b w:val="1"/>
          <w:bCs w:val="1"/>
          <w:rtl w:val="0"/>
        </w:rPr>
        <w:t>14:11-14</w:t>
      </w:r>
      <w:r>
        <w:rPr>
          <w:rFonts w:cs="Arial Unicode MS" w:eastAsia="Arial Unicode MS"/>
          <w:rtl w:val="0"/>
        </w:rPr>
        <w:t>). 40(</w:t>
      </w:r>
      <w:r>
        <w:rPr>
          <w:rStyle w:val="None"/>
          <w:rFonts w:cs="Arial Unicode MS" w:eastAsia="Arial Unicode MS"/>
          <w:b w:val="1"/>
          <w:bCs w:val="1"/>
          <w:rtl w:val="0"/>
          <w:lang w:val="de-DE"/>
        </w:rPr>
        <w:t>14:7</w:t>
      </w:r>
      <w:r>
        <w:rPr>
          <w:rFonts w:cs="Arial Unicode MS" w:eastAsia="Arial Unicode MS"/>
          <w:rtl w:val="0"/>
        </w:rPr>
        <w:t>)+38(</w:t>
      </w:r>
      <w:r>
        <w:rPr>
          <w:rStyle w:val="None"/>
          <w:rFonts w:cs="Arial Unicode MS" w:eastAsia="Arial Unicode MS"/>
          <w:b w:val="1"/>
          <w:bCs w:val="1"/>
          <w:rtl w:val="0"/>
        </w:rPr>
        <w:t>Dt 2:14</w:t>
      </w:r>
      <w:r>
        <w:rPr>
          <w:rFonts w:cs="Arial Unicode MS" w:eastAsia="Arial Unicode MS"/>
          <w:rtl w:val="0"/>
        </w:rPr>
        <w:t>)=78. 85(</w:t>
      </w:r>
      <w:r>
        <w:rPr>
          <w:rStyle w:val="None"/>
          <w:rFonts w:cs="Arial Unicode MS" w:eastAsia="Arial Unicode MS"/>
          <w:b w:val="1"/>
          <w:bCs w:val="1"/>
          <w:rtl w:val="0"/>
        </w:rPr>
        <w:t>14:10)</w:t>
      </w:r>
      <w:r>
        <w:rPr>
          <w:rFonts w:cs="Arial Unicode MS" w:eastAsia="Arial Unicode MS" w:hint="default"/>
          <w:rtl w:val="0"/>
        </w:rPr>
        <w:t>–</w:t>
      </w:r>
      <w:r>
        <w:rPr>
          <w:rFonts w:cs="Arial Unicode MS" w:eastAsia="Arial Unicode MS"/>
          <w:rtl w:val="0"/>
          <w:lang w:val="en-US"/>
        </w:rPr>
        <w:t>78=7. Thus approximately seven years of conquest.</w:t>
      </w:r>
    </w:p>
  </w:endnote>
  <w:endnote w:id="39">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rPr>
        <w:t>1:1-3:6</w:t>
      </w:r>
      <w:r>
        <w:rPr>
          <w:rFonts w:cs="Arial Unicode MS" w:eastAsia="Arial Unicode MS"/>
          <w:rtl w:val="0"/>
          <w:lang w:val="fr-FR"/>
        </w:rPr>
        <w:t xml:space="preserve"> - Prologue: Israel</w:t>
      </w:r>
      <w:r>
        <w:rPr>
          <w:rFonts w:cs="Arial Unicode MS" w:eastAsia="Arial Unicode MS" w:hint="default"/>
          <w:rtl w:val="1"/>
        </w:rPr>
        <w:t>’</w:t>
      </w:r>
      <w:r>
        <w:rPr>
          <w:rFonts w:cs="Arial Unicode MS" w:eastAsia="Arial Unicode MS"/>
          <w:rtl w:val="0"/>
          <w:lang w:val="en-US"/>
        </w:rPr>
        <w:t>s failure to drive out the nations and the consequent apostasy and oppression</w:t>
      </w:r>
      <w:r>
        <w:rPr>
          <w:rFonts w:cs="Arial Unicode MS" w:eastAsia="Arial Unicode MS"/>
          <w:rtl w:val="0"/>
          <w:lang w:val="en-US"/>
        </w:rPr>
        <w:t xml:space="preserve">; </w:t>
      </w:r>
      <w:r>
        <w:rPr>
          <w:rStyle w:val="None"/>
          <w:rFonts w:cs="Arial Unicode MS" w:eastAsia="Arial Unicode MS"/>
          <w:b w:val="1"/>
          <w:bCs w:val="1"/>
          <w:rtl w:val="0"/>
        </w:rPr>
        <w:t>3:7-16:31</w:t>
      </w:r>
      <w:r>
        <w:rPr>
          <w:rFonts w:cs="Arial Unicode MS" w:eastAsia="Arial Unicode MS"/>
          <w:rtl w:val="0"/>
          <w:lang w:val="en-US"/>
        </w:rPr>
        <w:t xml:space="preserve"> - The judges</w:t>
      </w:r>
      <w:r>
        <w:rPr>
          <w:rFonts w:cs="Arial Unicode MS" w:eastAsia="Arial Unicode MS"/>
          <w:rtl w:val="0"/>
          <w:lang w:val="en-US"/>
        </w:rPr>
        <w:t xml:space="preserve">; </w:t>
      </w:r>
      <w:r>
        <w:rPr>
          <w:rStyle w:val="None"/>
          <w:rFonts w:cs="Arial Unicode MS" w:eastAsia="Arial Unicode MS"/>
          <w:b w:val="1"/>
          <w:bCs w:val="1"/>
          <w:rtl w:val="0"/>
        </w:rPr>
        <w:t>17:1-21:25</w:t>
      </w:r>
      <w:r>
        <w:rPr>
          <w:rFonts w:cs="Arial Unicode MS" w:eastAsia="Arial Unicode MS"/>
          <w:rtl w:val="0"/>
          <w:lang w:val="en-US"/>
        </w:rPr>
        <w:t xml:space="preserve"> - Epilogue: The spiritual and moral condition of the age</w:t>
      </w:r>
    </w:p>
  </w:endnote>
  <w:endnote w:id="40">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Note </w:t>
      </w:r>
      <w:r>
        <w:rPr>
          <w:rFonts w:cs="Arial Unicode MS" w:eastAsia="Arial Unicode MS" w:hint="default"/>
          <w:rtl w:val="0"/>
          <w:lang w:val="en-US"/>
        </w:rPr>
        <w:t>“</w:t>
      </w:r>
      <w:r>
        <w:rPr>
          <w:rFonts w:cs="Arial Unicode MS" w:eastAsia="Arial Unicode MS"/>
          <w:rtl w:val="0"/>
          <w:lang w:val="en-US"/>
        </w:rPr>
        <w:t xml:space="preserve">Deborah </w:t>
      </w:r>
      <w:r>
        <w:rPr>
          <w:rStyle w:val="None"/>
          <w:rFonts w:cs="Arial Unicode MS" w:eastAsia="Arial Unicode MS"/>
          <w:b w:val="1"/>
          <w:bCs w:val="1"/>
          <w:rtl w:val="0"/>
          <w:lang w:val="en-US"/>
        </w:rPr>
        <w:t>and Barak</w:t>
      </w:r>
      <w:r>
        <w:rPr>
          <w:rFonts w:cs="Arial Unicode MS" w:eastAsia="Arial Unicode MS" w:hint="default"/>
          <w:rtl w:val="0"/>
          <w:lang w:val="en-US"/>
        </w:rPr>
        <w:t xml:space="preserve"> … </w:t>
      </w:r>
      <w:r>
        <w:rPr>
          <w:rStyle w:val="None"/>
          <w:rFonts w:cs="Arial Unicode MS" w:eastAsia="Arial Unicode MS"/>
          <w:b w:val="1"/>
          <w:bCs w:val="1"/>
          <w:rtl w:val="0"/>
          <w:lang w:val="en-US"/>
        </w:rPr>
        <w:t>sang</w:t>
      </w:r>
      <w:r>
        <w:rPr>
          <w:rFonts w:cs="Arial Unicode MS" w:eastAsia="Arial Unicode MS"/>
          <w:rtl w:val="0"/>
          <w:lang w:val="en-US"/>
        </w:rPr>
        <w:t xml:space="preserve"> on that day</w:t>
      </w:r>
      <w:r>
        <w:rPr>
          <w:rFonts w:cs="Arial Unicode MS" w:eastAsia="Arial Unicode MS" w:hint="default"/>
          <w:rtl w:val="0"/>
          <w:lang w:val="en-US"/>
        </w:rPr>
        <w:t xml:space="preserve">” </w:t>
      </w:r>
      <w:r>
        <w:rPr>
          <w:rStyle w:val="None"/>
          <w:rFonts w:cs="Arial Unicode MS" w:eastAsia="Arial Unicode MS"/>
          <w:b w:val="1"/>
          <w:bCs w:val="1"/>
          <w:rtl w:val="0"/>
          <w:lang w:val="en-US"/>
        </w:rPr>
        <w:t>Jdg 5:1</w:t>
      </w:r>
      <w:r>
        <w:rPr>
          <w:rFonts w:cs="Arial Unicode MS" w:eastAsia="Arial Unicode MS"/>
          <w:rtl w:val="0"/>
          <w:lang w:val="en-US"/>
        </w:rPr>
        <w:t xml:space="preserve"> - Barak was a general; </w:t>
      </w:r>
      <w:r>
        <w:rPr>
          <w:rFonts w:cs="Arial Unicode MS" w:eastAsia="Arial Unicode MS" w:hint="default"/>
          <w:rtl w:val="0"/>
          <w:lang w:val="en-US"/>
        </w:rPr>
        <w:t>“</w:t>
      </w:r>
      <w:r>
        <w:rPr>
          <w:rFonts w:cs="Arial Unicode MS" w:eastAsia="Arial Unicode MS"/>
          <w:rtl w:val="0"/>
          <w:lang w:val="en-US"/>
        </w:rPr>
        <w:t>singing</w:t>
      </w:r>
      <w:r>
        <w:rPr>
          <w:rFonts w:cs="Arial Unicode MS" w:eastAsia="Arial Unicode MS" w:hint="default"/>
          <w:rtl w:val="0"/>
          <w:lang w:val="en-US"/>
        </w:rPr>
        <w:t xml:space="preserve">” </w:t>
      </w:r>
      <w:r>
        <w:rPr>
          <w:rFonts w:cs="Arial Unicode MS" w:eastAsia="Arial Unicode MS"/>
          <w:rtl w:val="0"/>
          <w:lang w:val="en-US"/>
        </w:rPr>
        <w:t>not simply a feminine act. Compare David and his songs.</w:t>
      </w:r>
    </w:p>
  </w:endnote>
  <w:endnote w:id="41">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spacing w:val="-1"/>
          <w:rtl w:val="0"/>
          <w:lang w:val="en-US"/>
        </w:rPr>
        <w:t xml:space="preserve">To some degree the judges governed the nation as a king would, </w:t>
      </w:r>
      <w:r>
        <w:rPr>
          <w:rStyle w:val="None"/>
          <w:rFonts w:cs="Arial Unicode MS" w:eastAsia="Arial Unicode MS"/>
          <w:b w:val="1"/>
          <w:bCs w:val="1"/>
          <w:spacing w:val="-1"/>
          <w:rtl w:val="0"/>
        </w:rPr>
        <w:t>1Sam 8:5,6. Cmpr 2Kings 15:5</w:t>
      </w:r>
      <w:r>
        <w:rPr>
          <w:rStyle w:val="None"/>
          <w:rFonts w:cs="Arial Unicode MS" w:eastAsia="Arial Unicode MS"/>
          <w:spacing w:val="-1"/>
          <w:rtl w:val="0"/>
          <w:lang w:val="de-DE"/>
        </w:rPr>
        <w:t xml:space="preserve">. Note </w:t>
      </w:r>
      <w:r>
        <w:rPr>
          <w:rStyle w:val="None"/>
          <w:rFonts w:cs="Arial Unicode MS" w:eastAsia="Arial Unicode MS"/>
          <w:b w:val="1"/>
          <w:bCs w:val="1"/>
          <w:spacing w:val="-1"/>
          <w:rtl w:val="0"/>
        </w:rPr>
        <w:t>Jdg 2:17; 9:2; 11:9-11</w:t>
      </w:r>
      <w:r>
        <w:rPr>
          <w:rStyle w:val="None"/>
          <w:rFonts w:cs="Arial Unicode MS" w:eastAsia="Arial Unicode MS"/>
          <w:spacing w:val="-1"/>
          <w:rtl w:val="0"/>
          <w:lang w:val="en-US"/>
        </w:rPr>
        <w:t>. Ruling as a king may have been more of the people</w:t>
      </w:r>
      <w:r>
        <w:rPr>
          <w:rStyle w:val="None"/>
          <w:rFonts w:cs="Arial Unicode MS" w:eastAsia="Arial Unicode MS" w:hint="default"/>
          <w:spacing w:val="-1"/>
          <w:rtl w:val="1"/>
        </w:rPr>
        <w:t>’</w:t>
      </w:r>
      <w:r>
        <w:rPr>
          <w:rStyle w:val="None"/>
          <w:rFonts w:cs="Arial Unicode MS" w:eastAsia="Arial Unicode MS"/>
          <w:spacing w:val="-1"/>
          <w:rtl w:val="0"/>
          <w:lang w:val="en-US"/>
        </w:rPr>
        <w:t>s desire than God</w:t>
      </w:r>
      <w:r>
        <w:rPr>
          <w:rStyle w:val="None"/>
          <w:rFonts w:cs="Arial Unicode MS" w:eastAsia="Arial Unicode MS" w:hint="default"/>
          <w:spacing w:val="-1"/>
          <w:rtl w:val="1"/>
        </w:rPr>
        <w:t>’</w:t>
      </w:r>
      <w:r>
        <w:rPr>
          <w:rStyle w:val="None"/>
          <w:rFonts w:cs="Arial Unicode MS" w:eastAsia="Arial Unicode MS"/>
          <w:spacing w:val="-1"/>
          <w:rtl w:val="0"/>
          <w:lang w:val="fr-FR"/>
        </w:rPr>
        <w:t xml:space="preserve">s intent (?) </w:t>
      </w:r>
      <w:r>
        <w:rPr>
          <w:rStyle w:val="None"/>
          <w:rFonts w:cs="Arial Unicode MS" w:eastAsia="Arial Unicode MS"/>
          <w:b w:val="1"/>
          <w:bCs w:val="1"/>
          <w:spacing w:val="-1"/>
          <w:rtl w:val="0"/>
        </w:rPr>
        <w:t>8:22-23; 1Sam 8:5-6</w:t>
      </w:r>
      <w:r>
        <w:rPr>
          <w:rStyle w:val="None"/>
          <w:rFonts w:cs="Arial Unicode MS" w:eastAsia="Arial Unicode MS"/>
          <w:spacing w:val="-1"/>
          <w:rtl w:val="0"/>
          <w:lang w:val="en-US"/>
        </w:rPr>
        <w:t xml:space="preserve">. Was this a sign of their apostasy in their failure to recognize and trust in God as their King? See </w:t>
      </w:r>
      <w:r>
        <w:rPr>
          <w:rStyle w:val="None"/>
          <w:rFonts w:cs="Arial Unicode MS" w:eastAsia="Arial Unicode MS"/>
          <w:b w:val="1"/>
          <w:bCs w:val="1"/>
          <w:spacing w:val="-1"/>
          <w:rtl w:val="0"/>
        </w:rPr>
        <w:t>17:6, 18:1, 19:1, 21:25, 1Sam 8:7, 10:19</w:t>
      </w:r>
      <w:r>
        <w:rPr>
          <w:rStyle w:val="None"/>
          <w:rFonts w:cs="Arial Unicode MS" w:eastAsia="Arial Unicode MS"/>
          <w:spacing w:val="-1"/>
          <w:rtl w:val="0"/>
          <w:lang w:val="en-US"/>
        </w:rPr>
        <w:t>. It is yet natural to find people making their military general their ruler (e.g., President).</w:t>
      </w:r>
    </w:p>
    <w:p>
      <w:pPr>
        <w:pStyle w:val="Section endnote Text"/>
        <w:ind w:firstLine="360"/>
      </w:pPr>
      <w:r>
        <w:rPr>
          <w:rtl w:val="0"/>
          <w:lang w:val="en-US"/>
        </w:rPr>
        <w:t>Nothing is said of Jair (</w:t>
      </w:r>
      <w:r>
        <w:rPr>
          <w:rStyle w:val="None"/>
          <w:b w:val="1"/>
          <w:bCs w:val="1"/>
          <w:rtl w:val="0"/>
          <w:lang w:val="en-US"/>
        </w:rPr>
        <w:t>10:3-5</w:t>
      </w:r>
      <w:r>
        <w:rPr>
          <w:rtl w:val="0"/>
          <w:lang w:val="fr-FR"/>
        </w:rPr>
        <w:t>), Ibzan, Elon, or Abdon (</w:t>
      </w:r>
      <w:r>
        <w:rPr>
          <w:rStyle w:val="None"/>
          <w:b w:val="1"/>
          <w:bCs w:val="1"/>
          <w:rtl w:val="0"/>
        </w:rPr>
        <w:t>12:8-15</w:t>
      </w:r>
      <w:r>
        <w:rPr>
          <w:rtl w:val="0"/>
          <w:lang w:val="en-US"/>
        </w:rPr>
        <w:t>) accomplishing any military victories to deliver the nation, and nothing is mentioned of Shamgar (</w:t>
      </w:r>
      <w:r>
        <w:rPr>
          <w:rStyle w:val="None"/>
          <w:b w:val="1"/>
          <w:bCs w:val="1"/>
          <w:rtl w:val="0"/>
          <w:lang w:val="en-US"/>
        </w:rPr>
        <w:t>3:31</w:t>
      </w:r>
      <w:r>
        <w:rPr>
          <w:rtl w:val="0"/>
          <w:lang w:val="en-US"/>
        </w:rPr>
        <w:t>), Samson and some others being engaged in administration of government, however, in neither of these cases can it be proven that silence precludes involvement.</w:t>
      </w:r>
    </w:p>
  </w:endnote>
  <w:endnote w:id="42">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de-DE"/>
        </w:rPr>
        <w:t>IKi 6:1</w:t>
      </w:r>
      <w:r>
        <w:rPr>
          <w:rFonts w:cs="Arial Unicode MS" w:eastAsia="Arial Unicode MS"/>
          <w:rtl w:val="0"/>
          <w:lang w:val="en-US"/>
        </w:rPr>
        <w:t xml:space="preserve"> says it was 480 years from the Exodus to the 4th yr. of Solomon</w:t>
      </w:r>
      <w:r>
        <w:rPr>
          <w:rFonts w:cs="Arial Unicode MS" w:eastAsia="Arial Unicode MS" w:hint="default"/>
          <w:rtl w:val="1"/>
        </w:rPr>
        <w:t>’</w:t>
      </w:r>
      <w:r>
        <w:rPr>
          <w:rFonts w:cs="Arial Unicode MS" w:eastAsia="Arial Unicode MS"/>
          <w:rtl w:val="0"/>
          <w:lang w:val="en-US"/>
        </w:rPr>
        <w:t xml:space="preserve">s reign. If Solomon began in 971 B.C., his fourth yr would be 966 B.C.. 966 + 480 = 1446 B.C. for the exodus. </w:t>
      </w:r>
    </w:p>
    <w:p>
      <w:pPr>
        <w:pStyle w:val="Section endnote Text"/>
        <w:ind w:firstLine="360"/>
      </w:pPr>
      <w:r>
        <w:rPr>
          <w:rtl w:val="0"/>
          <w:lang w:val="en-US"/>
        </w:rPr>
        <w:t>However, included in this period are the 4 years of Solomon</w:t>
      </w:r>
      <w:r>
        <w:rPr>
          <w:rtl w:val="1"/>
        </w:rPr>
        <w:t>’</w:t>
      </w:r>
      <w:r>
        <w:rPr>
          <w:rtl w:val="0"/>
          <w:lang w:val="en-US"/>
        </w:rPr>
        <w:t>s reign (</w:t>
      </w:r>
      <w:r>
        <w:rPr>
          <w:rStyle w:val="None"/>
          <w:b w:val="1"/>
          <w:bCs w:val="1"/>
          <w:rtl w:val="0"/>
          <w:lang w:val="de-DE"/>
        </w:rPr>
        <w:t>1Ki 6:1</w:t>
      </w:r>
      <w:r>
        <w:rPr>
          <w:rtl w:val="0"/>
          <w:lang w:val="en-US"/>
        </w:rPr>
        <w:t>), 40 yrs of David</w:t>
      </w:r>
      <w:r>
        <w:rPr>
          <w:rtl w:val="1"/>
        </w:rPr>
        <w:t>’</w:t>
      </w:r>
      <w:r>
        <w:rPr>
          <w:rtl w:val="0"/>
          <w:lang w:val="en-US"/>
        </w:rPr>
        <w:t>s reign (</w:t>
      </w:r>
      <w:r>
        <w:rPr>
          <w:rStyle w:val="None"/>
          <w:b w:val="1"/>
          <w:bCs w:val="1"/>
          <w:rtl w:val="0"/>
        </w:rPr>
        <w:t>1Ki 2:11</w:t>
      </w:r>
      <w:r>
        <w:rPr>
          <w:rtl w:val="0"/>
          <w:lang w:val="en-US"/>
        </w:rPr>
        <w:t>), 40 years of Saul</w:t>
      </w:r>
      <w:r>
        <w:rPr>
          <w:rtl w:val="1"/>
        </w:rPr>
        <w:t>’</w:t>
      </w:r>
      <w:r>
        <w:rPr>
          <w:rtl w:val="0"/>
          <w:lang w:val="en-US"/>
        </w:rPr>
        <w:t>s reign (</w:t>
      </w:r>
      <w:r>
        <w:rPr>
          <w:rStyle w:val="None"/>
          <w:b w:val="1"/>
          <w:bCs w:val="1"/>
          <w:rtl w:val="0"/>
        </w:rPr>
        <w:t>Ac 13:21</w:t>
      </w:r>
      <w:r>
        <w:rPr>
          <w:rtl w:val="0"/>
          <w:lang w:val="en-US"/>
        </w:rPr>
        <w:t>), at least 20 years of Samuel</w:t>
      </w:r>
      <w:r>
        <w:rPr>
          <w:rtl w:val="1"/>
        </w:rPr>
        <w:t>’</w:t>
      </w:r>
      <w:r>
        <w:rPr>
          <w:rtl w:val="0"/>
          <w:lang w:val="en-US"/>
        </w:rPr>
        <w:t>s judgeship (</w:t>
      </w:r>
      <w:r>
        <w:rPr>
          <w:rStyle w:val="None"/>
          <w:b w:val="1"/>
          <w:bCs w:val="1"/>
          <w:rtl w:val="0"/>
          <w:lang w:val="ru-RU"/>
        </w:rPr>
        <w:t>1Sam 7:1</w:t>
      </w:r>
      <w:r>
        <w:rPr>
          <w:rStyle w:val="None"/>
          <w:b w:val="1"/>
          <w:bCs w:val="1"/>
          <w:rtl w:val="0"/>
          <w:lang w:val="en-US"/>
        </w:rPr>
        <w:t>-2</w:t>
      </w:r>
      <w:r>
        <w:rPr>
          <w:rStyle w:val="None"/>
          <w:b w:val="1"/>
          <w:bCs w:val="1"/>
          <w:rtl w:val="0"/>
          <w:lang w:val="de-DE"/>
        </w:rPr>
        <w:t>; 14:18</w:t>
      </w:r>
      <w:r>
        <w:rPr>
          <w:rtl w:val="0"/>
          <w:lang w:val="en-US"/>
        </w:rPr>
        <w:t>), the life of Joshua and the elders who survived Joshua (</w:t>
      </w:r>
      <w:r>
        <w:rPr>
          <w:rStyle w:val="None"/>
          <w:b w:val="1"/>
          <w:bCs w:val="1"/>
          <w:rtl w:val="0"/>
          <w:lang w:val="en-US"/>
        </w:rPr>
        <w:t>Josh 24:31</w:t>
      </w:r>
      <w:r>
        <w:rPr>
          <w:rtl w:val="0"/>
          <w:lang w:val="en-US"/>
        </w:rPr>
        <w:t xml:space="preserve">), 7 years of conquest, 40 years of wilderness wanderings, all of which total 150 years or more. Add to this 410 years of the judges (totaled consecutively) and you have 560 years. </w:t>
      </w:r>
    </w:p>
    <w:p>
      <w:pPr>
        <w:pStyle w:val="Section endnote Text"/>
        <w:ind w:firstLine="360"/>
      </w:pPr>
      <w:r>
        <w:rPr>
          <w:rtl w:val="0"/>
          <w:lang w:val="en-US"/>
        </w:rPr>
        <w:t xml:space="preserve">Obviously, for the 480 years of </w:t>
      </w:r>
      <w:r>
        <w:rPr>
          <w:rStyle w:val="None"/>
          <w:b w:val="1"/>
          <w:bCs w:val="1"/>
          <w:rtl w:val="0"/>
          <w:lang w:val="de-DE"/>
        </w:rPr>
        <w:t>1Ki 6:1</w:t>
      </w:r>
      <w:r>
        <w:rPr>
          <w:rtl w:val="0"/>
          <w:lang w:val="en-US"/>
        </w:rPr>
        <w:t xml:space="preserve"> to work, there had to be some overlapping in the reckoning of the period of the 560 year total. Overlapping judgeships is one way to account for part of this. </w:t>
      </w:r>
    </w:p>
    <w:p>
      <w:pPr>
        <w:pStyle w:val="Section endnote Text"/>
        <w:bidi w:val="0"/>
      </w:pPr>
    </w:p>
    <w:p>
      <w:pPr>
        <w:pStyle w:val="Section endnote Text"/>
        <w:bidi w:val="0"/>
      </w:pPr>
      <w:r>
        <w:rPr>
          <w:rFonts w:cs="Arial Unicode MS" w:eastAsia="Arial Unicode MS"/>
          <w:rtl w:val="0"/>
          <w:lang w:val="en-US"/>
        </w:rPr>
        <w:t xml:space="preserve">Jephthah, who lived toward the end of the period spoke of 300 years, </w:t>
      </w:r>
      <w:r>
        <w:rPr>
          <w:rStyle w:val="None"/>
          <w:rFonts w:cs="Arial Unicode MS" w:eastAsia="Arial Unicode MS"/>
          <w:b w:val="1"/>
          <w:bCs w:val="1"/>
          <w:rtl w:val="0"/>
        </w:rPr>
        <w:t>11:26</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While Israel lived in Heshbon and its villages, and in Aroer and its villages, and in all the cities that are on the banks of the Arnon, three hundred years ...</w:t>
      </w:r>
      <w:r>
        <w:rPr>
          <w:rFonts w:cs="Arial Unicode MS" w:eastAsia="Arial Unicode MS" w:hint="default"/>
          <w:rtl w:val="0"/>
        </w:rPr>
        <w:t xml:space="preserve">” </w:t>
      </w:r>
      <w:r>
        <w:rPr>
          <w:rFonts w:cs="Arial Unicode MS" w:eastAsia="Arial Unicode MS"/>
          <w:rtl w:val="0"/>
          <w:lang w:val="en-US"/>
        </w:rPr>
        <w:t xml:space="preserve">See </w:t>
      </w:r>
      <w:r>
        <w:rPr>
          <w:rStyle w:val="None"/>
          <w:rFonts w:cs="Arial Unicode MS" w:eastAsia="Arial Unicode MS"/>
          <w:b w:val="1"/>
          <w:bCs w:val="1"/>
          <w:rtl w:val="0"/>
        </w:rPr>
        <w:t>vv. 19-26</w:t>
      </w:r>
      <w:r>
        <w:rPr>
          <w:rFonts w:cs="Arial Unicode MS" w:eastAsia="Arial Unicode MS"/>
          <w:rtl w:val="0"/>
          <w:lang w:val="en-US"/>
        </w:rPr>
        <w:t xml:space="preserve">. (i.e., since defeat of Sihon, king of Amorites, </w:t>
      </w:r>
      <w:r>
        <w:rPr>
          <w:rStyle w:val="None"/>
          <w:rFonts w:cs="Arial Unicode MS" w:eastAsia="Arial Unicode MS"/>
          <w:b w:val="1"/>
          <w:bCs w:val="1"/>
          <w:rtl w:val="0"/>
          <w:lang w:val="pt-PT"/>
        </w:rPr>
        <w:t>Num 21:25,26</w:t>
      </w:r>
      <w:r>
        <w:rPr>
          <w:rFonts w:cs="Arial Unicode MS" w:eastAsia="Arial Unicode MS"/>
          <w:rtl w:val="0"/>
          <w:lang w:val="en-US"/>
        </w:rPr>
        <w:t>). Exact time covered in the period of the judges is uncertain. The oppressions total 111 years and the rests total 299 years for a grand total of 410 years. However, some of these periods may overlap.</w:t>
      </w:r>
    </w:p>
  </w:endnote>
  <w:endnote w:id="43">
    <w:p>
      <w:pPr>
        <w:pStyle w:val="Section endnote Text"/>
        <w:spacing w:after="60"/>
      </w:pPr>
      <w:r>
        <w:rPr>
          <w:rStyle w:val="None"/>
          <w:vertAlign w:val="superscript"/>
        </w:rPr>
        <w:endnoteRef/>
      </w:r>
      <w:r>
        <w:rPr>
          <w:rtl w:val="0"/>
          <w:lang w:val="en-US"/>
        </w:rPr>
        <w:t xml:space="preserve"> Salmon, the father of Boaz, </w:t>
      </w:r>
      <w:r>
        <w:rPr>
          <w:rStyle w:val="None"/>
          <w:b w:val="1"/>
          <w:bCs w:val="1"/>
          <w:rtl w:val="0"/>
          <w:lang w:val="ru-RU"/>
        </w:rPr>
        <w:t>4:18</w:t>
      </w:r>
      <w:r>
        <w:rPr>
          <w:rtl w:val="0"/>
          <w:lang w:val="it-IT"/>
        </w:rPr>
        <w:t>. Salmon</w:t>
      </w:r>
      <w:r>
        <w:rPr>
          <w:rtl w:val="1"/>
        </w:rPr>
        <w:t>’</w:t>
      </w:r>
      <w:r>
        <w:rPr>
          <w:rtl w:val="0"/>
          <w:lang w:val="en-US"/>
        </w:rPr>
        <w:t xml:space="preserve">s wife = Rahab, </w:t>
      </w:r>
      <w:r>
        <w:rPr>
          <w:rStyle w:val="None"/>
          <w:b w:val="1"/>
          <w:bCs w:val="1"/>
          <w:rtl w:val="0"/>
          <w:lang w:val="de-DE"/>
        </w:rPr>
        <w:t>Mt 1:5</w:t>
      </w:r>
      <w:r>
        <w:rPr>
          <w:rtl w:val="0"/>
          <w:lang w:val="en-US"/>
        </w:rPr>
        <w:t xml:space="preserve">. If this is Rahab </w:t>
      </w:r>
      <w:r>
        <w:rPr>
          <w:rtl w:val="1"/>
          <w:lang w:val="ar-SA" w:bidi="ar-SA"/>
        </w:rPr>
        <w:t>“</w:t>
      </w:r>
      <w:r>
        <w:rPr>
          <w:rtl w:val="0"/>
          <w:lang w:val="en-US"/>
        </w:rPr>
        <w:t>the harlot</w:t>
      </w:r>
      <w:r>
        <w:rPr>
          <w:rtl w:val="0"/>
        </w:rPr>
        <w:t xml:space="preserve">” </w:t>
      </w:r>
      <w:r>
        <w:rPr>
          <w:rtl w:val="0"/>
        </w:rPr>
        <w:t>(</w:t>
      </w:r>
      <w:r>
        <w:rPr>
          <w:rStyle w:val="None"/>
          <w:b w:val="1"/>
          <w:bCs w:val="1"/>
          <w:rtl w:val="0"/>
          <w:lang w:val="en-US"/>
        </w:rPr>
        <w:t>Josh 2</w:t>
      </w:r>
      <w:r>
        <w:rPr>
          <w:rtl w:val="0"/>
          <w:lang w:val="en-US"/>
        </w:rPr>
        <w:t>), and if no generations are skipped, this is early in the period of the judges. However, since Hezron was already born when Jacob went to Canaan, 1875 BC (</w:t>
      </w:r>
      <w:r>
        <w:rPr>
          <w:rStyle w:val="None"/>
          <w:b w:val="1"/>
          <w:bCs w:val="1"/>
          <w:rtl w:val="0"/>
        </w:rPr>
        <w:t>Gen 46:12</w:t>
      </w:r>
      <w:r>
        <w:rPr>
          <w:rtl w:val="0"/>
          <w:lang w:val="en-US"/>
        </w:rPr>
        <w:t>), and they spent 430 years in Egypt (</w:t>
      </w:r>
      <w:r>
        <w:rPr>
          <w:rStyle w:val="None"/>
          <w:b w:val="1"/>
          <w:bCs w:val="1"/>
          <w:rtl w:val="0"/>
          <w:lang w:val="fr-FR"/>
        </w:rPr>
        <w:t>Ex 12:40</w:t>
      </w:r>
      <w:r>
        <w:rPr>
          <w:rtl w:val="0"/>
          <w:lang w:val="en-US"/>
        </w:rPr>
        <w:t>) plus 40 years in wilderness. there were 470 years from Hezron to Rahab (</w:t>
      </w:r>
      <w:r>
        <w:rPr>
          <w:rtl w:val="1"/>
          <w:lang w:val="ar-SA" w:bidi="ar-SA"/>
        </w:rPr>
        <w:t>“</w:t>
      </w:r>
      <w:r>
        <w:rPr>
          <w:rtl w:val="0"/>
          <w:lang w:val="en-US"/>
        </w:rPr>
        <w:t>Salmon was the father of Boaz by Rahab,</w:t>
      </w:r>
      <w:r>
        <w:rPr>
          <w:rtl w:val="0"/>
        </w:rPr>
        <w:t xml:space="preserve">” </w:t>
      </w:r>
      <w:r>
        <w:rPr>
          <w:rStyle w:val="None"/>
          <w:b w:val="1"/>
          <w:bCs w:val="1"/>
          <w:rtl w:val="0"/>
          <w:lang w:val="de-DE"/>
        </w:rPr>
        <w:t>Mt 1:5</w:t>
      </w:r>
      <w:r>
        <w:rPr>
          <w:rtl w:val="0"/>
          <w:lang w:val="en-US"/>
        </w:rPr>
        <w:t xml:space="preserve">). Yet only four or five generations are listed from Hezron to Salmon, making each generation 90-100 years. This points to the possibility that intermediate links were skipped in the genealogy of </w:t>
      </w:r>
      <w:r>
        <w:rPr>
          <w:rStyle w:val="None"/>
          <w:b w:val="1"/>
          <w:bCs w:val="1"/>
          <w:rtl w:val="0"/>
        </w:rPr>
        <w:t>4:18-22</w:t>
      </w:r>
      <w:r>
        <w:rPr>
          <w:rtl w:val="0"/>
          <w:lang w:val="en-US"/>
        </w:rPr>
        <w:t xml:space="preserve">, and only those recorded that were essential to establishing the link between Perez and David. </w:t>
      </w:r>
      <w:r>
        <w:rPr>
          <w:rtl w:val="0"/>
          <w:lang w:val="en-US"/>
        </w:rPr>
        <w:t xml:space="preserve">Counting Perez and David, 10 names are listed. Compare three sets of </w:t>
      </w:r>
      <w:r>
        <w:rPr>
          <w:rtl w:val="0"/>
          <w:lang w:val="en-US"/>
        </w:rPr>
        <w:t>“</w:t>
      </w:r>
      <w:r>
        <w:rPr>
          <w:rtl w:val="0"/>
          <w:lang w:val="en-US"/>
        </w:rPr>
        <w:t>fourteen generations</w:t>
      </w:r>
      <w:r>
        <w:rPr>
          <w:rtl w:val="0"/>
          <w:lang w:val="en-US"/>
        </w:rPr>
        <w:t xml:space="preserve">” </w:t>
      </w:r>
      <w:r>
        <w:rPr>
          <w:rtl w:val="0"/>
          <w:lang w:val="en-US"/>
        </w:rPr>
        <w:t xml:space="preserve">in </w:t>
      </w:r>
      <w:r>
        <w:rPr>
          <w:rStyle w:val="None"/>
          <w:b w:val="1"/>
          <w:bCs w:val="1"/>
          <w:rtl w:val="0"/>
          <w:lang w:val="en-US"/>
        </w:rPr>
        <w:t>Mt 1:1-17</w:t>
      </w:r>
      <w:r>
        <w:rPr>
          <w:rtl w:val="0"/>
          <w:lang w:val="en-US"/>
        </w:rPr>
        <w:t xml:space="preserve">, where, again, some names were omitted. </w:t>
      </w:r>
      <w:r>
        <w:rPr>
          <w:rtl w:val="0"/>
          <w:lang w:val="en-US"/>
        </w:rPr>
        <w:t>In each case a sufficient number of prominent names were listed to provide a genealogy the Jewish nation would confirm.</w:t>
      </w:r>
    </w:p>
    <w:p>
      <w:pPr>
        <w:pStyle w:val="Section endnote Text"/>
        <w:bidi w:val="0"/>
      </w:pPr>
      <w:r>
        <w:rPr>
          <w:rFonts w:cs="Arial Unicode MS" w:eastAsia="Arial Unicode MS" w:hint="default"/>
          <w:rtl w:val="1"/>
          <w:lang w:val="ar-SA" w:bidi="ar-SA"/>
        </w:rPr>
        <w:t>“</w:t>
      </w:r>
      <w:r>
        <w:rPr>
          <w:rFonts w:cs="Arial Unicode MS" w:eastAsia="Arial Unicode MS"/>
          <w:rtl w:val="0"/>
          <w:lang w:val="en-US"/>
        </w:rPr>
        <w:t>famine in the land</w:t>
      </w:r>
      <w:r>
        <w:rPr>
          <w:rFonts w:cs="Arial Unicode MS" w:eastAsia="Arial Unicode MS" w:hint="default"/>
          <w:rtl w:val="0"/>
        </w:rPr>
        <w:t xml:space="preserve">” </w:t>
      </w:r>
      <w:r>
        <w:rPr>
          <w:rFonts w:cs="Arial Unicode MS" w:eastAsia="Arial Unicode MS"/>
          <w:rtl w:val="0"/>
          <w:lang w:val="ru-RU"/>
        </w:rPr>
        <w:t xml:space="preserve">- </w:t>
      </w:r>
      <w:r>
        <w:rPr>
          <w:rStyle w:val="None"/>
          <w:rFonts w:cs="Arial Unicode MS" w:eastAsia="Arial Unicode MS"/>
          <w:b w:val="1"/>
          <w:bCs w:val="1"/>
          <w:rtl w:val="0"/>
          <w:lang w:val="ru-RU"/>
        </w:rPr>
        <w:t>1:1</w:t>
      </w:r>
      <w:r>
        <w:rPr>
          <w:rFonts w:cs="Arial Unicode MS" w:eastAsia="Arial Unicode MS"/>
          <w:rtl w:val="0"/>
          <w:lang w:val="en-US"/>
        </w:rPr>
        <w:t>. Purely conjecture as to when this occurred.</w:t>
      </w:r>
    </w:p>
  </w:endnote>
  <w:endnote w:id="44">
    <w:p>
      <w:pPr>
        <w:pStyle w:val="Section endnote Text"/>
      </w:pPr>
      <w:r>
        <w:rPr>
          <w:rStyle w:val="None"/>
          <w:spacing w:val="0"/>
          <w:vertAlign w:val="superscript"/>
        </w:rPr>
        <w:endnoteRef/>
      </w:r>
      <w:r>
        <w:rPr>
          <w:spacing w:val="0"/>
          <w:rtl w:val="0"/>
          <w:lang w:val="en-US"/>
        </w:rPr>
        <w:t xml:space="preserve"> Ruth provides the historical background of one of the three Gentile women mentioned in Matthew</w:t>
      </w:r>
      <w:r>
        <w:rPr>
          <w:spacing w:val="0"/>
          <w:rtl w:val="1"/>
        </w:rPr>
        <w:t>’</w:t>
      </w:r>
      <w:r>
        <w:rPr>
          <w:spacing w:val="0"/>
          <w:rtl w:val="0"/>
          <w:lang w:val="en-US"/>
        </w:rPr>
        <w:t>s genealogy of Christ (</w:t>
      </w:r>
      <w:r>
        <w:rPr>
          <w:rStyle w:val="None"/>
          <w:b w:val="1"/>
          <w:bCs w:val="1"/>
          <w:spacing w:val="0"/>
          <w:rtl w:val="0"/>
          <w:lang w:val="de-DE"/>
        </w:rPr>
        <w:t>Mt 1:3,5</w:t>
      </w:r>
      <w:r>
        <w:rPr>
          <w:spacing w:val="0"/>
          <w:rtl w:val="0"/>
          <w:lang w:val="en-US"/>
        </w:rPr>
        <w:t xml:space="preserve">). Note that the other two also have historical background in the Divine record: Tamar, </w:t>
      </w:r>
      <w:r>
        <w:rPr>
          <w:rStyle w:val="None"/>
          <w:b w:val="1"/>
          <w:bCs w:val="1"/>
          <w:spacing w:val="0"/>
          <w:rtl w:val="0"/>
        </w:rPr>
        <w:t>Gen 38</w:t>
      </w:r>
      <w:r>
        <w:rPr>
          <w:spacing w:val="0"/>
          <w:rtl w:val="0"/>
          <w:lang w:val="de-DE"/>
        </w:rPr>
        <w:t xml:space="preserve">; Rahab, </w:t>
      </w:r>
      <w:r>
        <w:rPr>
          <w:rStyle w:val="None"/>
          <w:b w:val="1"/>
          <w:bCs w:val="1"/>
          <w:spacing w:val="0"/>
          <w:rtl w:val="0"/>
          <w:lang w:val="en-US"/>
        </w:rPr>
        <w:t>Josh 2</w:t>
      </w:r>
      <w:r>
        <w:rPr>
          <w:spacing w:val="0"/>
          <w:rtl w:val="0"/>
          <w:lang w:val="en-US"/>
        </w:rPr>
        <w:t>. A fourth woman is in the genealogy, Bathsheba, but she was not a foreigner. She was the daughter of Eliam (</w:t>
      </w:r>
      <w:r>
        <w:rPr>
          <w:rStyle w:val="None"/>
          <w:b w:val="1"/>
          <w:bCs w:val="1"/>
          <w:spacing w:val="0"/>
          <w:rtl w:val="0"/>
        </w:rPr>
        <w:t>2Sam11:3</w:t>
      </w:r>
      <w:r>
        <w:rPr>
          <w:spacing w:val="0"/>
          <w:rtl w:val="0"/>
          <w:lang w:val="it-IT"/>
        </w:rPr>
        <w:t>) or Ammiel (</w:t>
      </w:r>
      <w:r>
        <w:rPr>
          <w:rStyle w:val="None"/>
          <w:b w:val="1"/>
          <w:bCs w:val="1"/>
          <w:spacing w:val="0"/>
          <w:rtl w:val="0"/>
          <w:lang w:val="de-DE"/>
        </w:rPr>
        <w:t>1Ch3:5</w:t>
      </w:r>
      <w:r>
        <w:rPr>
          <w:spacing w:val="0"/>
          <w:rtl w:val="0"/>
          <w:lang w:val="en-US"/>
        </w:rPr>
        <w:t>). Eliam was the son of Ahithophel, the Gilonite (Giloh was a city in Judah) (</w:t>
      </w:r>
      <w:r>
        <w:rPr>
          <w:rStyle w:val="None"/>
          <w:b w:val="1"/>
          <w:bCs w:val="1"/>
          <w:spacing w:val="0"/>
          <w:rtl w:val="0"/>
        </w:rPr>
        <w:t>2Sam23:34</w:t>
      </w:r>
      <w:r>
        <w:rPr>
          <w:spacing w:val="0"/>
          <w:rtl w:val="0"/>
        </w:rPr>
        <w:t>).</w:t>
      </w:r>
    </w:p>
  </w:endnote>
  <w:endnote w:id="45">
    <w:p>
      <w:pPr>
        <w:pStyle w:val="Section endnote Text"/>
        <w:bidi w:val="0"/>
      </w:pPr>
      <w:r>
        <w:rPr>
          <w:rStyle w:val="None"/>
          <w:vertAlign w:val="superscript"/>
        </w:rPr>
        <w:endnoteRef/>
      </w:r>
      <w:r>
        <w:rPr>
          <w:rStyle w:val="None"/>
          <w:rFonts w:cs="Arial Unicode MS" w:eastAsia="Arial Unicode MS"/>
          <w:sz w:val="19"/>
          <w:szCs w:val="19"/>
          <w:rtl w:val="0"/>
        </w:rPr>
        <w:t xml:space="preserve"> </w:t>
      </w:r>
      <w:r>
        <w:rPr>
          <w:rStyle w:val="None"/>
          <w:rFonts w:cs="Arial Unicode MS" w:eastAsia="Arial Unicode MS"/>
          <w:spacing w:val="-1"/>
          <w:rtl w:val="0"/>
          <w:lang w:val="es-ES_tradnl"/>
        </w:rPr>
        <w:t>Samuel</w:t>
      </w:r>
      <w:r>
        <w:rPr>
          <w:rStyle w:val="None"/>
          <w:rFonts w:cs="Arial Unicode MS" w:eastAsia="Arial Unicode MS" w:hint="default"/>
          <w:spacing w:val="-1"/>
          <w:rtl w:val="1"/>
        </w:rPr>
        <w:t>’</w:t>
      </w:r>
      <w:r>
        <w:rPr>
          <w:rStyle w:val="None"/>
          <w:rFonts w:cs="Arial Unicode MS" w:eastAsia="Arial Unicode MS"/>
          <w:spacing w:val="-1"/>
          <w:rtl w:val="0"/>
          <w:lang w:val="en-US"/>
        </w:rPr>
        <w:t>s lineage</w:t>
      </w:r>
      <w:r>
        <w:rPr>
          <w:rStyle w:val="None"/>
          <w:rFonts w:cs="Arial Unicode MS" w:eastAsia="Arial Unicode MS"/>
          <w:spacing w:val="-1"/>
          <w:rtl w:val="0"/>
          <w:lang w:val="en-US"/>
        </w:rPr>
        <w:t xml:space="preserve"> - </w:t>
      </w:r>
      <w:r>
        <w:rPr>
          <w:rStyle w:val="Comments"/>
          <w:rFonts w:cs="Arial Unicode MS" w:eastAsia="Arial Unicode MS"/>
          <w:spacing w:val="-1"/>
          <w:rtl w:val="0"/>
          <w:lang w:val="en-US"/>
        </w:rPr>
        <w:t>His</w:t>
      </w:r>
      <w:r>
        <w:rPr>
          <w:rStyle w:val="None"/>
          <w:rFonts w:cs="Arial Unicode MS" w:eastAsia="Arial Unicode MS"/>
          <w:spacing w:val="-1"/>
          <w:rtl w:val="0"/>
          <w:lang w:val="en-US"/>
        </w:rPr>
        <w:t xml:space="preserve"> lineage was from the tribe of Levi, but </w:t>
      </w:r>
      <w:r>
        <w:rPr>
          <w:rStyle w:val="None"/>
          <w:rFonts w:cs="Arial Unicode MS" w:eastAsia="Arial Unicode MS"/>
          <w:i w:val="1"/>
          <w:iCs w:val="1"/>
          <w:spacing w:val="-1"/>
          <w:rtl w:val="0"/>
          <w:lang w:val="en-US"/>
        </w:rPr>
        <w:t>not</w:t>
      </w:r>
      <w:r>
        <w:rPr>
          <w:rStyle w:val="None"/>
          <w:rFonts w:cs="Arial Unicode MS" w:eastAsia="Arial Unicode MS"/>
          <w:spacing w:val="-1"/>
          <w:rtl w:val="0"/>
          <w:lang w:val="en-US"/>
        </w:rPr>
        <w:t xml:space="preserve"> one of the sons of Aaron, </w:t>
      </w:r>
      <w:r>
        <w:rPr>
          <w:rStyle w:val="None"/>
          <w:rFonts w:cs="Arial Unicode MS" w:eastAsia="Arial Unicode MS"/>
          <w:b w:val="1"/>
          <w:bCs w:val="1"/>
          <w:spacing w:val="-1"/>
          <w:rtl w:val="0"/>
        </w:rPr>
        <w:t>1Ch 6:22-28, 33-38</w:t>
      </w:r>
      <w:r>
        <w:rPr>
          <w:rStyle w:val="None"/>
          <w:rFonts w:cs="Arial Unicode MS" w:eastAsia="Arial Unicode MS"/>
          <w:spacing w:val="-1"/>
          <w:rtl w:val="0"/>
          <w:lang w:val="en-US"/>
        </w:rPr>
        <w:t xml:space="preserve">. Aaron's lineage: Levi&gt; Kohath&gt; </w:t>
      </w:r>
      <w:r>
        <w:rPr>
          <w:rStyle w:val="None"/>
          <w:rFonts w:cs="Arial Unicode MS" w:eastAsia="Arial Unicode MS"/>
          <w:b w:val="1"/>
          <w:bCs w:val="1"/>
          <w:spacing w:val="-1"/>
          <w:rtl w:val="0"/>
          <w:lang w:val="de-DE"/>
        </w:rPr>
        <w:t>AMRAM</w:t>
      </w:r>
      <w:r>
        <w:rPr>
          <w:rStyle w:val="None"/>
          <w:rFonts w:cs="Arial Unicode MS" w:eastAsia="Arial Unicode MS"/>
          <w:spacing w:val="-1"/>
          <w:rtl w:val="0"/>
          <w:lang w:val="en-US"/>
        </w:rPr>
        <w:t xml:space="preserve">&gt; Aaron, </w:t>
      </w:r>
      <w:r>
        <w:rPr>
          <w:rStyle w:val="None"/>
          <w:rFonts w:cs="Arial Unicode MS" w:eastAsia="Arial Unicode MS"/>
          <w:b w:val="1"/>
          <w:bCs w:val="1"/>
          <w:spacing w:val="-1"/>
          <w:rtl w:val="0"/>
        </w:rPr>
        <w:t>1Ch 6:1-3</w:t>
      </w:r>
      <w:r>
        <w:rPr>
          <w:rStyle w:val="None"/>
          <w:rFonts w:cs="Arial Unicode MS" w:eastAsia="Arial Unicode MS"/>
          <w:spacing w:val="-1"/>
          <w:rtl w:val="0"/>
          <w:lang w:val="en-US"/>
        </w:rPr>
        <w:t xml:space="preserve">. Samuel's: Levi&gt; Kohath&gt; </w:t>
      </w:r>
      <w:r>
        <w:rPr>
          <w:rStyle w:val="None"/>
          <w:rFonts w:cs="Arial Unicode MS" w:eastAsia="Arial Unicode MS"/>
          <w:b w:val="1"/>
          <w:bCs w:val="1"/>
          <w:spacing w:val="-1"/>
          <w:rtl w:val="0"/>
          <w:lang w:val="en-US"/>
        </w:rPr>
        <w:t>IZHAR</w:t>
      </w:r>
      <w:r>
        <w:rPr>
          <w:rStyle w:val="None"/>
          <w:rFonts w:cs="Arial Unicode MS" w:eastAsia="Arial Unicode MS"/>
          <w:spacing w:val="-1"/>
          <w:rtl w:val="0"/>
          <w:lang w:val="en-US"/>
        </w:rPr>
        <w:t>&gt; Jeroham&gt; Elkanah&gt; Samuel. Amram &amp; Izhar were brothers, sons of Kohath, son of</w:t>
      </w:r>
      <w:r>
        <w:rPr>
          <w:rStyle w:val="None"/>
          <w:rFonts w:cs="Arial Unicode MS" w:eastAsia="Arial Unicode MS" w:hint="default"/>
          <w:spacing w:val="-1"/>
          <w:rtl w:val="0"/>
        </w:rPr>
        <w:t xml:space="preserve">  </w:t>
      </w:r>
      <w:r>
        <w:rPr>
          <w:rStyle w:val="None"/>
          <w:rFonts w:cs="Arial Unicode MS" w:eastAsia="Arial Unicode MS"/>
          <w:spacing w:val="-1"/>
          <w:rtl w:val="0"/>
          <w:lang w:val="en-US"/>
        </w:rPr>
        <w:t xml:space="preserve">Levi. Evidently, then, the info in </w:t>
      </w:r>
      <w:r>
        <w:rPr>
          <w:rStyle w:val="None"/>
          <w:rFonts w:cs="Arial Unicode MS" w:eastAsia="Arial Unicode MS"/>
          <w:b w:val="1"/>
          <w:bCs w:val="1"/>
          <w:spacing w:val="-1"/>
          <w:rtl w:val="0"/>
          <w:lang w:val="de-DE"/>
        </w:rPr>
        <w:t>1Sam 1:1</w:t>
      </w:r>
      <w:r>
        <w:rPr>
          <w:rStyle w:val="None"/>
          <w:rFonts w:cs="Arial Unicode MS" w:eastAsia="Arial Unicode MS"/>
          <w:spacing w:val="-1"/>
          <w:rtl w:val="0"/>
          <w:lang w:val="es-ES_tradnl"/>
        </w:rPr>
        <w:t xml:space="preserve"> describes </w:t>
      </w:r>
      <w:r>
        <w:rPr>
          <w:rStyle w:val="None"/>
          <w:rFonts w:cs="Arial Unicode MS" w:eastAsia="Arial Unicode MS"/>
          <w:spacing w:val="-1"/>
          <w:rtl w:val="0"/>
          <w:lang w:val="en-US"/>
        </w:rPr>
        <w:t>Elkanah</w:t>
      </w:r>
      <w:r>
        <w:rPr>
          <w:rStyle w:val="None"/>
          <w:rFonts w:cs="Arial Unicode MS" w:eastAsia="Arial Unicode MS"/>
          <w:spacing w:val="-1"/>
          <w:rtl w:val="0"/>
          <w:lang w:val="en-US"/>
        </w:rPr>
        <w:t xml:space="preserve"> according to </w:t>
      </w:r>
      <w:r>
        <w:rPr>
          <w:rStyle w:val="None"/>
          <w:rFonts w:cs="Arial Unicode MS" w:eastAsia="Arial Unicode MS"/>
          <w:i w:val="1"/>
          <w:iCs w:val="1"/>
          <w:spacing w:val="-1"/>
          <w:rtl w:val="0"/>
          <w:lang w:val="en-US"/>
        </w:rPr>
        <w:t>where he lived</w:t>
      </w:r>
      <w:r>
        <w:rPr>
          <w:rStyle w:val="None"/>
          <w:rFonts w:cs="Arial Unicode MS" w:eastAsia="Arial Unicode MS"/>
          <w:spacing w:val="-1"/>
          <w:rtl w:val="0"/>
          <w:lang w:val="en-US"/>
        </w:rPr>
        <w:t xml:space="preserve">, not his lineage. Compare </w:t>
      </w:r>
      <w:r>
        <w:rPr>
          <w:rStyle w:val="None"/>
          <w:rFonts w:cs="Arial Unicode MS" w:eastAsia="Arial Unicode MS"/>
          <w:b w:val="1"/>
          <w:bCs w:val="1"/>
          <w:spacing w:val="-1"/>
          <w:rtl w:val="0"/>
        </w:rPr>
        <w:t>Jdg 17:7</w:t>
      </w:r>
      <w:r>
        <w:rPr>
          <w:rStyle w:val="None"/>
          <w:rFonts w:cs="Arial Unicode MS" w:eastAsia="Arial Unicode MS"/>
          <w:spacing w:val="-1"/>
          <w:rtl w:val="0"/>
          <w:lang w:val="en-US"/>
        </w:rPr>
        <w:t>, where you find a Judean Levite.</w:t>
      </w:r>
    </w:p>
    <w:p>
      <w:pPr>
        <w:pStyle w:val="Free Form"/>
        <w:spacing w:before="60"/>
        <w:rPr>
          <w:spacing w:val="0"/>
          <w:sz w:val="20"/>
          <w:szCs w:val="20"/>
        </w:rPr>
      </w:pPr>
      <w:r>
        <w:rPr>
          <w:spacing w:val="0"/>
          <w:sz w:val="20"/>
          <w:szCs w:val="20"/>
          <w:rtl w:val="0"/>
          <w:lang w:val="en-US"/>
        </w:rPr>
        <w:t xml:space="preserve">If not of the sons of Aaron, how could </w:t>
      </w:r>
      <w:r>
        <w:rPr>
          <w:spacing w:val="0"/>
          <w:sz w:val="20"/>
          <w:szCs w:val="20"/>
          <w:rtl w:val="0"/>
          <w:lang w:val="en-US"/>
        </w:rPr>
        <w:t>Samuel</w:t>
      </w:r>
      <w:r>
        <w:rPr>
          <w:spacing w:val="0"/>
          <w:sz w:val="20"/>
          <w:szCs w:val="20"/>
          <w:rtl w:val="0"/>
          <w:lang w:val="en-US"/>
        </w:rPr>
        <w:t xml:space="preserve"> offer sacrifice? </w:t>
      </w:r>
      <w:r>
        <w:rPr>
          <w:rStyle w:val="None"/>
          <w:b w:val="1"/>
          <w:bCs w:val="1"/>
          <w:spacing w:val="0"/>
          <w:sz w:val="20"/>
          <w:szCs w:val="20"/>
          <w:rtl w:val="0"/>
        </w:rPr>
        <w:t>1Sam</w:t>
      </w:r>
      <w:r>
        <w:rPr>
          <w:spacing w:val="0"/>
          <w:sz w:val="20"/>
          <w:szCs w:val="20"/>
          <w:rtl w:val="0"/>
        </w:rPr>
        <w:t xml:space="preserve"> </w:t>
      </w:r>
      <w:r>
        <w:rPr>
          <w:rStyle w:val="None"/>
          <w:b w:val="1"/>
          <w:bCs w:val="1"/>
          <w:spacing w:val="0"/>
          <w:sz w:val="20"/>
          <w:szCs w:val="20"/>
          <w:rtl w:val="0"/>
        </w:rPr>
        <w:t>7:9; 10:8</w:t>
      </w:r>
      <w:r>
        <w:rPr>
          <w:spacing w:val="0"/>
          <w:sz w:val="20"/>
          <w:szCs w:val="20"/>
          <w:rtl w:val="0"/>
          <w:lang w:val="pt-PT"/>
        </w:rPr>
        <w:t>, etc. Considerations...</w:t>
      </w:r>
    </w:p>
    <w:p>
      <w:pPr>
        <w:pStyle w:val="Free Form"/>
        <w:numPr>
          <w:ilvl w:val="0"/>
          <w:numId w:val="50"/>
        </w:numPr>
        <w:rPr>
          <w:spacing w:val="0"/>
          <w:sz w:val="20"/>
          <w:szCs w:val="20"/>
          <w:lang w:val="en-US"/>
        </w:rPr>
      </w:pPr>
      <w:r>
        <w:rPr>
          <w:spacing w:val="0"/>
          <w:sz w:val="20"/>
          <w:szCs w:val="20"/>
          <w:rtl w:val="0"/>
          <w:lang w:val="en-US"/>
        </w:rPr>
        <w:t xml:space="preserve">Was his role prophetic, i.e., BOTH prophet and priest and thus typical of the Messiah? See </w:t>
      </w:r>
      <w:r>
        <w:rPr>
          <w:rStyle w:val="None"/>
          <w:b w:val="1"/>
          <w:bCs w:val="1"/>
          <w:spacing w:val="0"/>
          <w:sz w:val="20"/>
          <w:szCs w:val="20"/>
          <w:rtl w:val="0"/>
        </w:rPr>
        <w:t>1Sam</w:t>
      </w:r>
      <w:r>
        <w:rPr>
          <w:spacing w:val="0"/>
          <w:sz w:val="20"/>
          <w:szCs w:val="20"/>
          <w:rtl w:val="0"/>
        </w:rPr>
        <w:t xml:space="preserve"> </w:t>
      </w:r>
      <w:r>
        <w:rPr>
          <w:rStyle w:val="None"/>
          <w:b w:val="1"/>
          <w:bCs w:val="1"/>
          <w:spacing w:val="0"/>
          <w:sz w:val="20"/>
          <w:szCs w:val="20"/>
          <w:rtl w:val="0"/>
        </w:rPr>
        <w:t>2:35</w:t>
      </w:r>
    </w:p>
    <w:p>
      <w:pPr>
        <w:pStyle w:val="Free Form"/>
        <w:numPr>
          <w:ilvl w:val="0"/>
          <w:numId w:val="50"/>
        </w:numPr>
        <w:rPr>
          <w:spacing w:val="0"/>
          <w:sz w:val="20"/>
          <w:szCs w:val="20"/>
          <w:lang w:val="en-US"/>
        </w:rPr>
      </w:pPr>
      <w:r>
        <w:rPr>
          <w:spacing w:val="0"/>
          <w:sz w:val="20"/>
          <w:szCs w:val="20"/>
          <w:rtl w:val="0"/>
          <w:lang w:val="en-US"/>
        </w:rPr>
        <w:t>Were there no qualified priests after Eli and his sons slain (</w:t>
      </w:r>
      <w:r>
        <w:rPr>
          <w:rStyle w:val="None"/>
          <w:b w:val="1"/>
          <w:bCs w:val="1"/>
          <w:spacing w:val="0"/>
          <w:sz w:val="20"/>
          <w:szCs w:val="20"/>
          <w:rtl w:val="0"/>
        </w:rPr>
        <w:t>1Sam</w:t>
      </w:r>
      <w:r>
        <w:rPr>
          <w:spacing w:val="0"/>
          <w:sz w:val="20"/>
          <w:szCs w:val="20"/>
          <w:rtl w:val="0"/>
        </w:rPr>
        <w:t xml:space="preserve"> </w:t>
      </w:r>
      <w:r>
        <w:rPr>
          <w:rStyle w:val="None"/>
          <w:b w:val="1"/>
          <w:bCs w:val="1"/>
          <w:spacing w:val="0"/>
          <w:sz w:val="20"/>
          <w:szCs w:val="20"/>
          <w:rtl w:val="0"/>
        </w:rPr>
        <w:t>4:11-18</w:t>
      </w:r>
      <w:r>
        <w:rPr>
          <w:spacing w:val="0"/>
          <w:sz w:val="20"/>
          <w:szCs w:val="20"/>
          <w:rtl w:val="0"/>
          <w:lang w:val="en-US"/>
        </w:rPr>
        <w:t>) until Ahijah (</w:t>
      </w:r>
      <w:r>
        <w:rPr>
          <w:rStyle w:val="None"/>
          <w:b w:val="1"/>
          <w:bCs w:val="1"/>
          <w:spacing w:val="0"/>
          <w:sz w:val="20"/>
          <w:szCs w:val="20"/>
          <w:rtl w:val="0"/>
        </w:rPr>
        <w:t>1Sam</w:t>
      </w:r>
      <w:r>
        <w:rPr>
          <w:spacing w:val="0"/>
          <w:sz w:val="20"/>
          <w:szCs w:val="20"/>
          <w:rtl w:val="0"/>
        </w:rPr>
        <w:t xml:space="preserve"> </w:t>
      </w:r>
      <w:r>
        <w:rPr>
          <w:rStyle w:val="None"/>
          <w:b w:val="1"/>
          <w:bCs w:val="1"/>
          <w:spacing w:val="0"/>
          <w:sz w:val="20"/>
          <w:szCs w:val="20"/>
          <w:rtl w:val="0"/>
          <w:lang w:val="de-DE"/>
        </w:rPr>
        <w:t>14:3</w:t>
      </w:r>
      <w:r>
        <w:rPr>
          <w:spacing w:val="0"/>
          <w:sz w:val="20"/>
          <w:szCs w:val="20"/>
          <w:rtl w:val="0"/>
          <w:lang w:val="zh-TW" w:eastAsia="zh-TW"/>
        </w:rPr>
        <w:t>)?</w:t>
      </w:r>
    </w:p>
    <w:p>
      <w:pPr>
        <w:pStyle w:val="Free Form"/>
        <w:numPr>
          <w:ilvl w:val="0"/>
          <w:numId w:val="50"/>
        </w:numPr>
        <w:rPr>
          <w:spacing w:val="0"/>
          <w:sz w:val="20"/>
          <w:szCs w:val="20"/>
          <w:lang w:val="en-US"/>
        </w:rPr>
      </w:pPr>
      <w:r>
        <w:rPr>
          <w:spacing w:val="0"/>
          <w:sz w:val="20"/>
          <w:szCs w:val="20"/>
          <w:rtl w:val="0"/>
          <w:lang w:val="en-US"/>
        </w:rPr>
        <w:t>Evidently it was a</w:t>
      </w:r>
      <w:r>
        <w:rPr>
          <w:spacing w:val="0"/>
          <w:sz w:val="20"/>
          <w:szCs w:val="20"/>
          <w:rtl w:val="0"/>
        </w:rPr>
        <w:t xml:space="preserve">  </w:t>
      </w:r>
      <w:r>
        <w:rPr>
          <w:spacing w:val="0"/>
          <w:sz w:val="20"/>
          <w:szCs w:val="20"/>
          <w:rtl w:val="0"/>
          <w:lang w:val="en-US"/>
        </w:rPr>
        <w:t>temporary allowance as the priesthood reverted to the sons</w:t>
      </w:r>
      <w:r>
        <w:rPr>
          <w:spacing w:val="0"/>
          <w:sz w:val="20"/>
          <w:szCs w:val="20"/>
          <w:rtl w:val="0"/>
          <w:lang w:val="en-US"/>
        </w:rPr>
        <w:t xml:space="preserve"> </w:t>
      </w:r>
      <w:r>
        <w:rPr>
          <w:spacing w:val="0"/>
          <w:sz w:val="20"/>
          <w:szCs w:val="20"/>
          <w:rtl w:val="0"/>
          <w:lang w:val="en-US"/>
        </w:rPr>
        <w:t>of Aaron.</w:t>
      </w:r>
    </w:p>
    <w:p>
      <w:pPr>
        <w:pStyle w:val="Free Form"/>
        <w:numPr>
          <w:ilvl w:val="0"/>
          <w:numId w:val="50"/>
        </w:numPr>
        <w:rPr>
          <w:spacing w:val="0"/>
          <w:sz w:val="20"/>
          <w:szCs w:val="20"/>
          <w:lang w:val="en-US"/>
        </w:rPr>
      </w:pPr>
      <w:r>
        <w:rPr>
          <w:spacing w:val="0"/>
          <w:sz w:val="20"/>
          <w:szCs w:val="20"/>
          <w:rtl w:val="0"/>
          <w:lang w:val="en-US"/>
        </w:rPr>
        <w:t>Elijah, whom we know little about, may be another example of someone other than one of the sons of Aaron offering sacrifice. Both in Samuel's time and Elijah's the nation was in bad shape spiritually.</w:t>
      </w:r>
    </w:p>
    <w:p>
      <w:pPr>
        <w:pStyle w:val="Free Form"/>
        <w:spacing w:before="60"/>
      </w:pPr>
      <w:r>
        <w:rPr>
          <w:spacing w:val="0"/>
          <w:sz w:val="20"/>
          <w:szCs w:val="20"/>
          <w:rtl w:val="0"/>
          <w:lang w:val="en-US"/>
        </w:rPr>
        <w:t>After having said all that, that leaves unanswered questions. We know he did serve in priestly functions evidently with God</w:t>
      </w:r>
      <w:r>
        <w:rPr>
          <w:spacing w:val="0"/>
          <w:sz w:val="20"/>
          <w:szCs w:val="20"/>
          <w:rtl w:val="0"/>
          <w:lang w:val="en-US"/>
        </w:rPr>
        <w:t>’</w:t>
      </w:r>
      <w:r>
        <w:rPr>
          <w:spacing w:val="0"/>
          <w:sz w:val="20"/>
          <w:szCs w:val="20"/>
          <w:rtl w:val="0"/>
          <w:lang w:val="en-US"/>
        </w:rPr>
        <w:t>s approval tho</w:t>
      </w:r>
      <w:r>
        <w:rPr>
          <w:spacing w:val="0"/>
          <w:sz w:val="20"/>
          <w:szCs w:val="20"/>
          <w:rtl w:val="0"/>
          <w:lang w:val="en-US"/>
        </w:rPr>
        <w:t>ugh</w:t>
      </w:r>
      <w:r>
        <w:rPr>
          <w:spacing w:val="0"/>
          <w:sz w:val="20"/>
          <w:szCs w:val="20"/>
          <w:rtl w:val="0"/>
          <w:lang w:val="en-US"/>
        </w:rPr>
        <w:t xml:space="preserve"> not of Aaron's lineage.</w:t>
      </w:r>
      <w:r>
        <w:rPr>
          <w:spacing w:val="0"/>
          <w:sz w:val="20"/>
          <w:szCs w:val="20"/>
          <w:rtl w:val="0"/>
        </w:rPr>
        <w:t xml:space="preserve">  </w:t>
      </w:r>
      <w:r>
        <w:rPr>
          <w:spacing w:val="0"/>
          <w:sz w:val="20"/>
          <w:szCs w:val="20"/>
          <w:rtl w:val="0"/>
          <w:lang w:val="en-US"/>
        </w:rPr>
        <w:t>God is the Lawgiver and Sovereign Ruler. If He chooses to allow something different from the law he gave for the nation, that is His right. We do not have such authority. If a father tell</w:t>
      </w:r>
      <w:r>
        <w:rPr>
          <w:spacing w:val="0"/>
          <w:sz w:val="20"/>
          <w:szCs w:val="20"/>
          <w:rtl w:val="0"/>
          <w:lang w:val="en-US"/>
        </w:rPr>
        <w:t>s</w:t>
      </w:r>
      <w:r>
        <w:rPr>
          <w:spacing w:val="0"/>
          <w:sz w:val="20"/>
          <w:szCs w:val="20"/>
          <w:rtl w:val="0"/>
          <w:lang w:val="en-US"/>
        </w:rPr>
        <w:t xml:space="preserve"> his two boys that only the 10 year old can push the lawnmower, but sometime during the summer </w:t>
      </w:r>
      <w:r>
        <w:rPr>
          <w:spacing w:val="0"/>
          <w:sz w:val="20"/>
          <w:szCs w:val="20"/>
          <w:rtl w:val="0"/>
          <w:lang w:val="en-US"/>
        </w:rPr>
        <w:t>he</w:t>
      </w:r>
      <w:r>
        <w:rPr>
          <w:spacing w:val="0"/>
          <w:sz w:val="20"/>
          <w:szCs w:val="20"/>
          <w:rtl w:val="0"/>
          <w:lang w:val="en-US"/>
        </w:rPr>
        <w:t xml:space="preserve"> allow</w:t>
      </w:r>
      <w:r>
        <w:rPr>
          <w:spacing w:val="0"/>
          <w:sz w:val="20"/>
          <w:szCs w:val="20"/>
          <w:rtl w:val="0"/>
          <w:lang w:val="en-US"/>
        </w:rPr>
        <w:t>s</w:t>
      </w:r>
      <w:r>
        <w:rPr>
          <w:spacing w:val="0"/>
          <w:sz w:val="20"/>
          <w:szCs w:val="20"/>
          <w:rtl w:val="0"/>
          <w:lang w:val="en-US"/>
        </w:rPr>
        <w:t xml:space="preserve"> an 18 year old to do so when he is visiting you, that is </w:t>
      </w:r>
      <w:r>
        <w:rPr>
          <w:spacing w:val="0"/>
          <w:sz w:val="20"/>
          <w:szCs w:val="20"/>
          <w:rtl w:val="0"/>
          <w:lang w:val="en-US"/>
        </w:rPr>
        <w:t>his</w:t>
      </w:r>
      <w:r>
        <w:rPr>
          <w:spacing w:val="0"/>
          <w:sz w:val="20"/>
          <w:szCs w:val="20"/>
          <w:rtl w:val="0"/>
          <w:lang w:val="en-US"/>
        </w:rPr>
        <w:t xml:space="preserve"> right. It does not give the younger five year old brother the right to push the lawnmower, nor any other boy in the neighborhood. Nor does the father have to explain to his boys why he did what he did relative to the 18 year old. If they respect his authority and trust his wisdom and love, they w</w:t>
      </w:r>
      <w:r>
        <w:rPr>
          <w:spacing w:val="0"/>
          <w:sz w:val="20"/>
          <w:szCs w:val="20"/>
          <w:rtl w:val="0"/>
          <w:lang w:val="en-US"/>
        </w:rPr>
        <w:t>i</w:t>
      </w:r>
      <w:r>
        <w:rPr>
          <w:spacing w:val="0"/>
          <w:sz w:val="20"/>
          <w:szCs w:val="20"/>
          <w:rtl w:val="0"/>
          <w:lang w:val="en-US"/>
        </w:rPr>
        <w:t>ll be content with his decision though they may not understand it.</w:t>
      </w:r>
    </w:p>
  </w:endnote>
  <w:endnote w:id="46">
    <w:p>
      <w:pPr>
        <w:pStyle w:val="Section endnote Text"/>
        <w:bidi w:val="0"/>
        <w:rPr>
          <w:rStyle w:val="None"/>
          <w:spacing w:val="-1"/>
          <w:sz w:val="18"/>
          <w:szCs w:val="18"/>
        </w:rPr>
      </w:pPr>
      <w:r>
        <w:rPr>
          <w:rStyle w:val="None"/>
          <w:vertAlign w:val="superscript"/>
        </w:rPr>
        <w:endnoteRef/>
      </w:r>
      <w:r>
        <w:rPr>
          <w:rFonts w:cs="Arial Unicode MS" w:eastAsia="Arial Unicode MS"/>
          <w:rtl w:val="0"/>
        </w:rPr>
        <w:t xml:space="preserve"> </w:t>
      </w:r>
      <w:r>
        <w:rPr>
          <w:rStyle w:val="None"/>
          <w:rFonts w:cs="Arial Unicode MS" w:eastAsia="Arial Unicode MS"/>
          <w:spacing w:val="-1"/>
          <w:sz w:val="18"/>
          <w:szCs w:val="18"/>
          <w:rtl w:val="0"/>
          <w:lang w:val="en-US"/>
        </w:rPr>
        <w:t xml:space="preserve">It seems the writer/writers of Chronicles and Kings had availability to other sources. E.g., </w:t>
      </w:r>
      <w:r>
        <w:rPr>
          <w:rStyle w:val="None"/>
          <w:rFonts w:cs="Arial Unicode MS" w:eastAsia="Arial Unicode MS" w:hint="default"/>
          <w:spacing w:val="-1"/>
          <w:sz w:val="18"/>
          <w:szCs w:val="18"/>
          <w:rtl w:val="0"/>
          <w:lang w:val="en-US"/>
        </w:rPr>
        <w:t>“</w:t>
      </w:r>
      <w:r>
        <w:rPr>
          <w:rStyle w:val="None"/>
          <w:rFonts w:cs="Arial Unicode MS" w:eastAsia="Arial Unicode MS"/>
          <w:spacing w:val="-1"/>
          <w:sz w:val="18"/>
          <w:szCs w:val="18"/>
          <w:rtl w:val="0"/>
          <w:lang w:val="en-US"/>
        </w:rPr>
        <w:t xml:space="preserve">The book of the kings of Judah </w:t>
      </w:r>
      <w:r>
        <w:rPr>
          <w:rStyle w:val="None"/>
          <w:rFonts w:cs="Arial Unicode MS" w:eastAsia="Arial Unicode MS"/>
          <w:spacing w:val="-1"/>
          <w:sz w:val="18"/>
          <w:szCs w:val="18"/>
          <w:rtl w:val="0"/>
          <w:lang w:val="en-US"/>
        </w:rPr>
        <w:t>and</w:t>
      </w:r>
      <w:r>
        <w:rPr>
          <w:rStyle w:val="None"/>
          <w:rFonts w:cs="Arial Unicode MS" w:eastAsia="Arial Unicode MS"/>
          <w:spacing w:val="-1"/>
          <w:sz w:val="18"/>
          <w:szCs w:val="18"/>
          <w:rtl w:val="0"/>
        </w:rPr>
        <w:t xml:space="preserve"> Israel,</w:t>
      </w:r>
      <w:r>
        <w:rPr>
          <w:rStyle w:val="None"/>
          <w:rFonts w:cs="Arial Unicode MS" w:eastAsia="Arial Unicode MS" w:hint="default"/>
          <w:spacing w:val="-1"/>
          <w:sz w:val="18"/>
          <w:szCs w:val="18"/>
          <w:rtl w:val="0"/>
          <w:lang w:val="en-US"/>
        </w:rPr>
        <w:t>”</w:t>
      </w:r>
      <w:r>
        <w:rPr>
          <w:rStyle w:val="None"/>
          <w:rFonts w:cs="Arial Unicode MS" w:eastAsia="Arial Unicode MS"/>
          <w:spacing w:val="-1"/>
          <w:sz w:val="18"/>
          <w:szCs w:val="18"/>
          <w:rtl w:val="0"/>
        </w:rPr>
        <w:t xml:space="preserve"> </w:t>
      </w:r>
      <w:r>
        <w:rPr>
          <w:rStyle w:val="None"/>
          <w:rFonts w:cs="Arial Unicode MS" w:eastAsia="Arial Unicode MS"/>
          <w:b w:val="1"/>
          <w:bCs w:val="1"/>
          <w:spacing w:val="-1"/>
          <w:sz w:val="18"/>
          <w:szCs w:val="18"/>
          <w:rtl w:val="0"/>
          <w:lang w:val="de-DE"/>
        </w:rPr>
        <w:t>2Ch 16:11</w:t>
      </w:r>
      <w:r>
        <w:rPr>
          <w:rStyle w:val="None"/>
          <w:rFonts w:cs="Arial Unicode MS" w:eastAsia="Arial Unicode MS"/>
          <w:spacing w:val="-1"/>
          <w:sz w:val="18"/>
          <w:szCs w:val="18"/>
          <w:rtl w:val="0"/>
          <w:lang w:val="en-US"/>
        </w:rPr>
        <w:t xml:space="preserve">, sometimes called the </w:t>
      </w:r>
      <w:r>
        <w:rPr>
          <w:rStyle w:val="None"/>
          <w:rFonts w:cs="Arial Unicode MS" w:eastAsia="Arial Unicode MS" w:hint="default"/>
          <w:spacing w:val="-1"/>
          <w:sz w:val="18"/>
          <w:szCs w:val="18"/>
          <w:rtl w:val="0"/>
          <w:lang w:val="en-US"/>
        </w:rPr>
        <w:t>“</w:t>
      </w:r>
      <w:r>
        <w:rPr>
          <w:rStyle w:val="None"/>
          <w:rFonts w:cs="Arial Unicode MS" w:eastAsia="Arial Unicode MS"/>
          <w:spacing w:val="-1"/>
          <w:sz w:val="18"/>
          <w:szCs w:val="18"/>
          <w:rtl w:val="0"/>
          <w:lang w:val="en-US"/>
        </w:rPr>
        <w:t>The Bk of the Chron. of the K. of Judah,</w:t>
      </w:r>
      <w:r>
        <w:rPr>
          <w:rStyle w:val="None"/>
          <w:rFonts w:cs="Arial Unicode MS" w:eastAsia="Arial Unicode MS" w:hint="default"/>
          <w:spacing w:val="-1"/>
          <w:sz w:val="18"/>
          <w:szCs w:val="18"/>
          <w:rtl w:val="0"/>
          <w:lang w:val="en-US"/>
        </w:rPr>
        <w:t>”</w:t>
      </w:r>
      <w:r>
        <w:rPr>
          <w:rStyle w:val="None"/>
          <w:rFonts w:cs="Arial Unicode MS" w:eastAsia="Arial Unicode MS"/>
          <w:spacing w:val="-1"/>
          <w:sz w:val="18"/>
          <w:szCs w:val="18"/>
          <w:rtl w:val="0"/>
        </w:rPr>
        <w:t xml:space="preserve"> </w:t>
      </w:r>
      <w:r>
        <w:rPr>
          <w:rStyle w:val="None"/>
          <w:rFonts w:cs="Arial Unicode MS" w:eastAsia="Arial Unicode MS"/>
          <w:b w:val="1"/>
          <w:bCs w:val="1"/>
          <w:spacing w:val="-1"/>
          <w:sz w:val="18"/>
          <w:szCs w:val="18"/>
          <w:rtl w:val="0"/>
        </w:rPr>
        <w:t>1Ki 15:23</w:t>
      </w:r>
      <w:r>
        <w:rPr>
          <w:rStyle w:val="None"/>
          <w:rFonts w:cs="Arial Unicode MS" w:eastAsia="Arial Unicode MS"/>
          <w:spacing w:val="-1"/>
          <w:sz w:val="18"/>
          <w:szCs w:val="18"/>
          <w:rtl w:val="0"/>
          <w:lang w:val="en-US"/>
        </w:rPr>
        <w:t>. See</w:t>
      </w:r>
      <w:r>
        <w:rPr>
          <w:rStyle w:val="None"/>
          <w:rFonts w:cs="Arial Unicode MS" w:eastAsia="Arial Unicode MS" w:hint="default"/>
          <w:spacing w:val="-1"/>
          <w:sz w:val="18"/>
          <w:szCs w:val="18"/>
          <w:rtl w:val="0"/>
        </w:rPr>
        <w:t> </w:t>
      </w:r>
      <w:r>
        <w:rPr>
          <w:rStyle w:val="None"/>
          <w:rFonts w:cs="Arial Unicode MS" w:eastAsia="Arial Unicode MS"/>
          <w:spacing w:val="-1"/>
          <w:sz w:val="18"/>
          <w:szCs w:val="18"/>
          <w:rtl w:val="0"/>
          <w:lang w:val="en-US"/>
        </w:rPr>
        <w:t>also</w:t>
      </w:r>
      <w:r>
        <w:rPr>
          <w:rStyle w:val="None"/>
          <w:rFonts w:cs="Arial Unicode MS" w:eastAsia="Arial Unicode MS" w:hint="default"/>
          <w:spacing w:val="-1"/>
          <w:sz w:val="18"/>
          <w:szCs w:val="18"/>
          <w:rtl w:val="0"/>
        </w:rPr>
        <w:t> </w:t>
      </w:r>
      <w:r>
        <w:rPr>
          <w:rStyle w:val="None"/>
          <w:rFonts w:cs="Arial Unicode MS" w:eastAsia="Arial Unicode MS"/>
          <w:b w:val="1"/>
          <w:bCs w:val="1"/>
          <w:spacing w:val="-1"/>
          <w:sz w:val="18"/>
          <w:szCs w:val="18"/>
          <w:rtl w:val="0"/>
          <w:lang w:val="de-DE"/>
        </w:rPr>
        <w:t>2Ch 16:11</w:t>
      </w:r>
      <w:r>
        <w:rPr>
          <w:rStyle w:val="None"/>
          <w:rFonts w:cs="Arial Unicode MS" w:eastAsia="Arial Unicode MS"/>
          <w:spacing w:val="-1"/>
          <w:sz w:val="18"/>
          <w:szCs w:val="18"/>
          <w:rtl w:val="0"/>
          <w:lang w:val="en-US"/>
        </w:rPr>
        <w:t xml:space="preserve"> with </w:t>
      </w:r>
      <w:r>
        <w:rPr>
          <w:rStyle w:val="None"/>
          <w:rFonts w:cs="Arial Unicode MS" w:eastAsia="Arial Unicode MS"/>
          <w:b w:val="1"/>
          <w:bCs w:val="1"/>
          <w:spacing w:val="-1"/>
          <w:sz w:val="18"/>
          <w:szCs w:val="18"/>
          <w:rtl w:val="0"/>
        </w:rPr>
        <w:t>1Ki 15:23</w:t>
      </w:r>
      <w:r>
        <w:rPr>
          <w:rStyle w:val="None"/>
          <w:rFonts w:cs="Arial Unicode MS" w:eastAsia="Arial Unicode MS"/>
          <w:spacing w:val="-1"/>
          <w:sz w:val="18"/>
          <w:szCs w:val="18"/>
          <w:rtl w:val="0"/>
        </w:rPr>
        <w:t>;</w:t>
      </w:r>
      <w:r>
        <w:rPr>
          <w:rStyle w:val="None"/>
          <w:rFonts w:cs="Arial Unicode MS" w:eastAsia="Arial Unicode MS"/>
          <w:b w:val="1"/>
          <w:bCs w:val="1"/>
          <w:spacing w:val="-1"/>
          <w:sz w:val="18"/>
          <w:szCs w:val="18"/>
          <w:rtl w:val="0"/>
        </w:rPr>
        <w:t xml:space="preserve"> 2Ch 25:26</w:t>
      </w:r>
      <w:r>
        <w:rPr>
          <w:rStyle w:val="None"/>
          <w:rFonts w:cs="Arial Unicode MS" w:eastAsia="Arial Unicode MS"/>
          <w:spacing w:val="-1"/>
          <w:sz w:val="18"/>
          <w:szCs w:val="18"/>
          <w:rtl w:val="0"/>
          <w:lang w:val="en-US"/>
        </w:rPr>
        <w:t xml:space="preserve"> with </w:t>
      </w:r>
      <w:r>
        <w:rPr>
          <w:rStyle w:val="None"/>
          <w:rFonts w:cs="Arial Unicode MS" w:eastAsia="Arial Unicode MS"/>
          <w:b w:val="1"/>
          <w:bCs w:val="1"/>
          <w:spacing w:val="-1"/>
          <w:sz w:val="18"/>
          <w:szCs w:val="18"/>
          <w:rtl w:val="0"/>
        </w:rPr>
        <w:t>2Ki 14:18</w:t>
      </w:r>
      <w:r>
        <w:rPr>
          <w:rStyle w:val="None"/>
          <w:rFonts w:cs="Arial Unicode MS" w:eastAsia="Arial Unicode MS"/>
          <w:spacing w:val="-1"/>
          <w:sz w:val="18"/>
          <w:szCs w:val="18"/>
          <w:rtl w:val="0"/>
        </w:rPr>
        <w:t xml:space="preserve">; </w:t>
      </w:r>
      <w:r>
        <w:rPr>
          <w:rStyle w:val="None"/>
          <w:rFonts w:cs="Arial Unicode MS" w:eastAsia="Arial Unicode MS"/>
          <w:b w:val="1"/>
          <w:bCs w:val="1"/>
          <w:spacing w:val="-1"/>
          <w:sz w:val="18"/>
          <w:szCs w:val="18"/>
          <w:rtl w:val="0"/>
        </w:rPr>
        <w:t>2Ch 27:7</w:t>
      </w:r>
      <w:r>
        <w:rPr>
          <w:rStyle w:val="None"/>
          <w:rFonts w:cs="Arial Unicode MS" w:eastAsia="Arial Unicode MS"/>
          <w:spacing w:val="-1"/>
          <w:sz w:val="18"/>
          <w:szCs w:val="18"/>
          <w:rtl w:val="0"/>
          <w:lang w:val="en-US"/>
        </w:rPr>
        <w:t xml:space="preserve"> with </w:t>
      </w:r>
      <w:r>
        <w:rPr>
          <w:rStyle w:val="None"/>
          <w:rFonts w:cs="Arial Unicode MS" w:eastAsia="Arial Unicode MS"/>
          <w:b w:val="1"/>
          <w:bCs w:val="1"/>
          <w:spacing w:val="-1"/>
          <w:sz w:val="18"/>
          <w:szCs w:val="18"/>
          <w:rtl w:val="0"/>
        </w:rPr>
        <w:t>2Ki 15:36;</w:t>
      </w:r>
      <w:r>
        <w:rPr>
          <w:rStyle w:val="None"/>
          <w:rFonts w:cs="Arial Unicode MS" w:eastAsia="Arial Unicode MS"/>
          <w:spacing w:val="-1"/>
          <w:sz w:val="18"/>
          <w:szCs w:val="18"/>
          <w:rtl w:val="0"/>
        </w:rPr>
        <w:t xml:space="preserve"> </w:t>
      </w:r>
      <w:r>
        <w:rPr>
          <w:rStyle w:val="None"/>
          <w:rFonts w:cs="Arial Unicode MS" w:eastAsia="Arial Unicode MS"/>
          <w:b w:val="1"/>
          <w:bCs w:val="1"/>
          <w:spacing w:val="-1"/>
          <w:sz w:val="18"/>
          <w:szCs w:val="18"/>
          <w:rtl w:val="0"/>
        </w:rPr>
        <w:t>2Ch 28:26</w:t>
      </w:r>
      <w:r>
        <w:rPr>
          <w:rStyle w:val="None"/>
          <w:rFonts w:cs="Arial Unicode MS" w:eastAsia="Arial Unicode MS"/>
          <w:spacing w:val="-1"/>
          <w:sz w:val="18"/>
          <w:szCs w:val="18"/>
          <w:rtl w:val="0"/>
          <w:lang w:val="en-US"/>
        </w:rPr>
        <w:t xml:space="preserve"> with </w:t>
      </w:r>
      <w:r>
        <w:rPr>
          <w:rStyle w:val="None"/>
          <w:rFonts w:cs="Arial Unicode MS" w:eastAsia="Arial Unicode MS"/>
          <w:b w:val="1"/>
          <w:bCs w:val="1"/>
          <w:spacing w:val="-1"/>
          <w:sz w:val="18"/>
          <w:szCs w:val="18"/>
          <w:rtl w:val="0"/>
        </w:rPr>
        <w:t>2Ki 16:19</w:t>
      </w:r>
      <w:r>
        <w:rPr>
          <w:rStyle w:val="None"/>
          <w:rFonts w:cs="Arial Unicode MS" w:eastAsia="Arial Unicode MS"/>
          <w:spacing w:val="-1"/>
          <w:sz w:val="18"/>
          <w:szCs w:val="18"/>
          <w:rtl w:val="0"/>
        </w:rPr>
        <w:t xml:space="preserve">; </w:t>
      </w:r>
      <w:r>
        <w:rPr>
          <w:rStyle w:val="None"/>
          <w:rFonts w:cs="Arial Unicode MS" w:eastAsia="Arial Unicode MS"/>
          <w:b w:val="1"/>
          <w:bCs w:val="1"/>
          <w:spacing w:val="-1"/>
          <w:sz w:val="18"/>
          <w:szCs w:val="18"/>
          <w:rtl w:val="0"/>
        </w:rPr>
        <w:t>2Ch 32:32</w:t>
      </w:r>
      <w:r>
        <w:rPr>
          <w:rStyle w:val="None"/>
          <w:rFonts w:cs="Arial Unicode MS" w:eastAsia="Arial Unicode MS"/>
          <w:spacing w:val="-1"/>
          <w:sz w:val="18"/>
          <w:szCs w:val="18"/>
          <w:rtl w:val="0"/>
          <w:lang w:val="en-US"/>
        </w:rPr>
        <w:t xml:space="preserve"> with </w:t>
      </w:r>
      <w:r>
        <w:rPr>
          <w:rStyle w:val="None"/>
          <w:rFonts w:cs="Arial Unicode MS" w:eastAsia="Arial Unicode MS"/>
          <w:b w:val="1"/>
          <w:bCs w:val="1"/>
          <w:spacing w:val="-1"/>
          <w:sz w:val="18"/>
          <w:szCs w:val="18"/>
          <w:rtl w:val="0"/>
        </w:rPr>
        <w:t>2Ki 20:20</w:t>
      </w:r>
      <w:r>
        <w:rPr>
          <w:rStyle w:val="None"/>
          <w:rFonts w:cs="Arial Unicode MS" w:eastAsia="Arial Unicode MS"/>
          <w:spacing w:val="-1"/>
          <w:sz w:val="18"/>
          <w:szCs w:val="18"/>
          <w:rtl w:val="0"/>
        </w:rPr>
        <w:t xml:space="preserve">; </w:t>
      </w:r>
      <w:r>
        <w:rPr>
          <w:rStyle w:val="None"/>
          <w:rFonts w:cs="Arial Unicode MS" w:eastAsia="Arial Unicode MS"/>
          <w:b w:val="1"/>
          <w:bCs w:val="1"/>
          <w:spacing w:val="-1"/>
          <w:sz w:val="18"/>
          <w:szCs w:val="18"/>
          <w:rtl w:val="0"/>
        </w:rPr>
        <w:t xml:space="preserve">2Ch 35:27 </w:t>
      </w:r>
      <w:r>
        <w:rPr>
          <w:rStyle w:val="None"/>
          <w:rFonts w:cs="Arial Unicode MS" w:eastAsia="Arial Unicode MS"/>
          <w:spacing w:val="-1"/>
          <w:sz w:val="18"/>
          <w:szCs w:val="18"/>
          <w:rtl w:val="0"/>
          <w:lang w:val="en-US"/>
        </w:rPr>
        <w:t xml:space="preserve">with </w:t>
      </w:r>
      <w:r>
        <w:rPr>
          <w:rStyle w:val="None"/>
          <w:rFonts w:cs="Arial Unicode MS" w:eastAsia="Arial Unicode MS"/>
          <w:b w:val="1"/>
          <w:bCs w:val="1"/>
          <w:spacing w:val="-1"/>
          <w:sz w:val="18"/>
          <w:szCs w:val="18"/>
          <w:rtl w:val="0"/>
        </w:rPr>
        <w:t>2Ki 23</w:t>
      </w:r>
      <w:r>
        <w:rPr>
          <w:rStyle w:val="None"/>
          <w:rFonts w:cs="Arial Unicode MS" w:eastAsia="Arial Unicode MS"/>
          <w:b w:val="1"/>
          <w:bCs w:val="1"/>
          <w:spacing w:val="-1"/>
          <w:sz w:val="18"/>
          <w:szCs w:val="18"/>
          <w:rtl w:val="0"/>
          <w:lang w:val="en-US"/>
        </w:rPr>
        <w:t>:</w:t>
      </w:r>
      <w:r>
        <w:rPr>
          <w:rStyle w:val="None"/>
          <w:rFonts w:cs="Arial Unicode MS" w:eastAsia="Arial Unicode MS"/>
          <w:b w:val="1"/>
          <w:bCs w:val="1"/>
          <w:spacing w:val="-1"/>
          <w:sz w:val="18"/>
          <w:szCs w:val="18"/>
          <w:rtl w:val="0"/>
        </w:rPr>
        <w:t>28</w:t>
      </w:r>
      <w:r>
        <w:rPr>
          <w:rStyle w:val="None"/>
          <w:rFonts w:cs="Arial Unicode MS" w:eastAsia="Arial Unicode MS"/>
          <w:spacing w:val="-1"/>
          <w:sz w:val="18"/>
          <w:szCs w:val="18"/>
          <w:rtl w:val="0"/>
        </w:rPr>
        <w:t xml:space="preserve">; </w:t>
      </w:r>
      <w:r>
        <w:rPr>
          <w:rStyle w:val="None"/>
          <w:rFonts w:cs="Arial Unicode MS" w:eastAsia="Arial Unicode MS"/>
          <w:b w:val="1"/>
          <w:bCs w:val="1"/>
          <w:spacing w:val="-1"/>
          <w:sz w:val="18"/>
          <w:szCs w:val="18"/>
          <w:rtl w:val="0"/>
        </w:rPr>
        <w:t>2Ch 36:8</w:t>
      </w:r>
      <w:r>
        <w:rPr>
          <w:rStyle w:val="None"/>
          <w:rFonts w:cs="Arial Unicode MS" w:eastAsia="Arial Unicode MS" w:hint="default"/>
          <w:spacing w:val="-1"/>
          <w:sz w:val="18"/>
          <w:szCs w:val="18"/>
          <w:rtl w:val="0"/>
        </w:rPr>
        <w:t> </w:t>
      </w:r>
      <w:r>
        <w:rPr>
          <w:rStyle w:val="None"/>
          <w:rFonts w:cs="Arial Unicode MS" w:eastAsia="Arial Unicode MS"/>
          <w:spacing w:val="-1"/>
          <w:sz w:val="18"/>
          <w:szCs w:val="18"/>
          <w:rtl w:val="0"/>
          <w:lang w:val="en-US"/>
        </w:rPr>
        <w:t xml:space="preserve">with </w:t>
      </w:r>
      <w:r>
        <w:rPr>
          <w:rStyle w:val="None"/>
          <w:rFonts w:cs="Arial Unicode MS" w:eastAsia="Arial Unicode MS"/>
          <w:b w:val="1"/>
          <w:bCs w:val="1"/>
          <w:spacing w:val="-1"/>
          <w:sz w:val="18"/>
          <w:szCs w:val="18"/>
          <w:rtl w:val="0"/>
        </w:rPr>
        <w:t>2Ki 24:5</w:t>
      </w:r>
      <w:r>
        <w:rPr>
          <w:rStyle w:val="None"/>
          <w:rFonts w:cs="Arial Unicode MS" w:eastAsia="Arial Unicode MS"/>
          <w:spacing w:val="-1"/>
          <w:sz w:val="18"/>
          <w:szCs w:val="18"/>
          <w:rtl w:val="0"/>
          <w:lang w:val="en-US"/>
        </w:rPr>
        <w:t xml:space="preserve">. Other sources are referred to in </w:t>
      </w:r>
      <w:r>
        <w:rPr>
          <w:rStyle w:val="None"/>
          <w:rFonts w:cs="Arial Unicode MS" w:eastAsia="Arial Unicode MS"/>
          <w:b w:val="1"/>
          <w:bCs w:val="1"/>
          <w:spacing w:val="-1"/>
          <w:sz w:val="18"/>
          <w:szCs w:val="18"/>
          <w:rtl w:val="0"/>
        </w:rPr>
        <w:t>1Ch 27:24, 29:29</w:t>
      </w:r>
      <w:r>
        <w:rPr>
          <w:rStyle w:val="None"/>
          <w:rFonts w:cs="Arial Unicode MS" w:eastAsia="Arial Unicode MS"/>
          <w:spacing w:val="-1"/>
          <w:sz w:val="18"/>
          <w:szCs w:val="18"/>
          <w:rtl w:val="0"/>
          <w:lang w:val="en-US"/>
        </w:rPr>
        <w:t xml:space="preserve"> (unless these are</w:t>
      </w:r>
      <w:r>
        <w:rPr>
          <w:rStyle w:val="None"/>
          <w:rFonts w:cs="Arial Unicode MS" w:eastAsia="Arial Unicode MS" w:hint="default"/>
          <w:spacing w:val="-1"/>
          <w:sz w:val="18"/>
          <w:szCs w:val="18"/>
          <w:rtl w:val="0"/>
        </w:rPr>
        <w:t> </w:t>
      </w:r>
      <w:r>
        <w:rPr>
          <w:rStyle w:val="None"/>
          <w:rFonts w:cs="Arial Unicode MS" w:eastAsia="Arial Unicode MS"/>
          <w:spacing w:val="-1"/>
          <w:sz w:val="18"/>
          <w:szCs w:val="18"/>
          <w:rtl w:val="0"/>
          <w:lang w:val="en-US"/>
        </w:rPr>
        <w:t xml:space="preserve">chronicles ABOUT them instead of BY them, in which case it may refer to the material in our books). Also, </w:t>
      </w:r>
      <w:r>
        <w:rPr>
          <w:rStyle w:val="None"/>
          <w:rFonts w:cs="Arial Unicode MS" w:eastAsia="Arial Unicode MS"/>
          <w:b w:val="1"/>
          <w:bCs w:val="1"/>
          <w:spacing w:val="-1"/>
          <w:sz w:val="18"/>
          <w:szCs w:val="18"/>
          <w:rtl w:val="0"/>
        </w:rPr>
        <w:t>2Ch</w:t>
      </w:r>
      <w:r>
        <w:rPr>
          <w:rStyle w:val="None"/>
          <w:rFonts w:cs="Arial Unicode MS" w:eastAsia="Arial Unicode MS"/>
          <w:b w:val="1"/>
          <w:bCs w:val="1"/>
          <w:spacing w:val="-1"/>
          <w:sz w:val="18"/>
          <w:szCs w:val="18"/>
          <w:rtl w:val="0"/>
          <w:lang w:val="en-US"/>
        </w:rPr>
        <w:t xml:space="preserve"> </w:t>
      </w:r>
      <w:r>
        <w:rPr>
          <w:rStyle w:val="None"/>
          <w:rFonts w:cs="Arial Unicode MS" w:eastAsia="Arial Unicode MS"/>
          <w:b w:val="1"/>
          <w:bCs w:val="1"/>
          <w:spacing w:val="-1"/>
          <w:sz w:val="18"/>
          <w:szCs w:val="18"/>
          <w:rtl w:val="0"/>
        </w:rPr>
        <w:t>9:29</w:t>
      </w:r>
      <w:r>
        <w:rPr>
          <w:rStyle w:val="None"/>
          <w:rFonts w:cs="Arial Unicode MS" w:eastAsia="Arial Unicode MS"/>
          <w:spacing w:val="-1"/>
          <w:sz w:val="18"/>
          <w:szCs w:val="18"/>
          <w:rtl w:val="0"/>
          <w:lang w:val="en-US"/>
        </w:rPr>
        <w:t xml:space="preserve"> (prophecy of Ahijah); </w:t>
      </w:r>
      <w:r>
        <w:rPr>
          <w:rStyle w:val="None"/>
          <w:rFonts w:cs="Arial Unicode MS" w:eastAsia="Arial Unicode MS"/>
          <w:b w:val="1"/>
          <w:bCs w:val="1"/>
          <w:spacing w:val="-1"/>
          <w:sz w:val="18"/>
          <w:szCs w:val="18"/>
          <w:rtl w:val="0"/>
        </w:rPr>
        <w:t>12:15</w:t>
      </w:r>
      <w:r>
        <w:rPr>
          <w:rStyle w:val="None"/>
          <w:rFonts w:cs="Arial Unicode MS" w:eastAsia="Arial Unicode MS"/>
          <w:spacing w:val="-1"/>
          <w:sz w:val="18"/>
          <w:szCs w:val="18"/>
          <w:rtl w:val="0"/>
          <w:lang w:val="en-US"/>
        </w:rPr>
        <w:t xml:space="preserve"> (Shemaiah and Iddo); </w:t>
      </w:r>
      <w:r>
        <w:rPr>
          <w:rStyle w:val="None"/>
          <w:rFonts w:cs="Arial Unicode MS" w:eastAsia="Arial Unicode MS"/>
          <w:b w:val="1"/>
          <w:bCs w:val="1"/>
          <w:spacing w:val="-1"/>
          <w:sz w:val="18"/>
          <w:szCs w:val="18"/>
          <w:rtl w:val="0"/>
        </w:rPr>
        <w:t>13:22</w:t>
      </w:r>
      <w:r>
        <w:rPr>
          <w:rStyle w:val="None"/>
          <w:rFonts w:cs="Arial Unicode MS" w:eastAsia="Arial Unicode MS"/>
          <w:spacing w:val="-1"/>
          <w:sz w:val="18"/>
          <w:szCs w:val="18"/>
          <w:rtl w:val="0"/>
        </w:rPr>
        <w:t>.</w:t>
      </w:r>
    </w:p>
    <w:p>
      <w:pPr>
        <w:pStyle w:val="Section endnote Text"/>
        <w:spacing w:before="120"/>
        <w:rPr>
          <w:sz w:val="18"/>
          <w:szCs w:val="18"/>
        </w:rPr>
      </w:pPr>
      <w:r>
        <w:rPr>
          <w:sz w:val="18"/>
          <w:szCs w:val="18"/>
          <w:rtl w:val="0"/>
          <w:lang w:val="en-US"/>
        </w:rPr>
        <w:t>Good a</w:t>
      </w:r>
      <w:r>
        <w:rPr>
          <w:sz w:val="18"/>
          <w:szCs w:val="18"/>
          <w:rtl w:val="0"/>
          <w:lang w:val="en-US"/>
        </w:rPr>
        <w:t xml:space="preserve">rticle on the </w:t>
      </w:r>
      <w:r>
        <w:rPr>
          <w:sz w:val="18"/>
          <w:szCs w:val="18"/>
          <w:rtl w:val="0"/>
          <w:lang w:val="en-US"/>
        </w:rPr>
        <w:t>“</w:t>
      </w:r>
      <w:r>
        <w:rPr>
          <w:sz w:val="18"/>
          <w:szCs w:val="18"/>
          <w:rtl w:val="0"/>
          <w:lang w:val="en-US"/>
        </w:rPr>
        <w:t>lost books</w:t>
      </w:r>
      <w:r>
        <w:rPr>
          <w:sz w:val="18"/>
          <w:szCs w:val="18"/>
          <w:rtl w:val="0"/>
          <w:lang w:val="en-US"/>
        </w:rPr>
        <w:t>”</w:t>
      </w:r>
      <w:r>
        <w:rPr>
          <w:sz w:val="18"/>
          <w:szCs w:val="18"/>
          <w:rtl w:val="0"/>
        </w:rPr>
        <w:t> </w:t>
      </w:r>
      <w:r>
        <w:rPr>
          <w:rStyle w:val="Link"/>
          <w:sz w:val="18"/>
          <w:szCs w:val="18"/>
        </w:rPr>
        <w:fldChar w:fldCharType="begin" w:fldLock="0"/>
      </w:r>
      <w:r>
        <w:rPr>
          <w:rStyle w:val="Link"/>
          <w:sz w:val="18"/>
          <w:szCs w:val="18"/>
        </w:rPr>
        <w:instrText xml:space="preserve"> HYPERLINK "http://www.apologeticspress.org/articles/42"</w:instrText>
      </w:r>
      <w:r>
        <w:rPr>
          <w:rStyle w:val="Link"/>
          <w:sz w:val="18"/>
          <w:szCs w:val="18"/>
        </w:rPr>
        <w:fldChar w:fldCharType="separate" w:fldLock="0"/>
      </w:r>
      <w:r>
        <w:rPr>
          <w:rStyle w:val="Link"/>
          <w:sz w:val="18"/>
          <w:szCs w:val="18"/>
          <w:rtl w:val="0"/>
          <w:lang w:val="en-US"/>
        </w:rPr>
        <w:t>http://www.apologeticspress.org/articles/42</w:t>
      </w:r>
      <w:r>
        <w:rPr>
          <w:sz w:val="18"/>
          <w:szCs w:val="18"/>
        </w:rPr>
        <w:fldChar w:fldCharType="end" w:fldLock="0"/>
      </w:r>
    </w:p>
    <w:p>
      <w:pPr>
        <w:pStyle w:val="Section endnote Text"/>
        <w:rPr>
          <w:sz w:val="2"/>
          <w:szCs w:val="2"/>
        </w:rPr>
      </w:pPr>
    </w:p>
    <w:p>
      <w:pPr>
        <w:pStyle w:val="Section endnote Text"/>
        <w:rPr>
          <w:sz w:val="2"/>
          <w:szCs w:val="2"/>
        </w:rPr>
      </w:pPr>
    </w:p>
    <w:p>
      <w:pPr>
        <w:pStyle w:val="Section endnote Text"/>
      </w:pPr>
      <w:r>
        <w:rPr>
          <w:sz w:val="2"/>
          <w:szCs w:val="2"/>
          <w:rtl w:val="0"/>
        </w:rPr>
        <w:t> </w:t>
      </w:r>
    </w:p>
  </w:endnote>
  <w:endnote w:id="47">
    <w:p>
      <w:pPr>
        <w:pStyle w:val="Section endnote Text"/>
        <w:bidi w:val="0"/>
      </w:pPr>
      <w:r>
        <w:rPr>
          <w:rStyle w:val="None"/>
          <w:vertAlign w:val="superscript"/>
        </w:rPr>
        <w:endnoteRef/>
      </w:r>
      <w:r>
        <w:rPr>
          <w:rFonts w:cs="Arial Unicode MS" w:eastAsia="Arial Unicode MS"/>
          <w:rtl w:val="0"/>
        </w:rPr>
        <w:t xml:space="preserve"> David</w:t>
      </w:r>
      <w:r>
        <w:rPr>
          <w:rFonts w:cs="Arial Unicode MS" w:eastAsia="Arial Unicode MS" w:hint="default"/>
          <w:rtl w:val="1"/>
        </w:rPr>
        <w:t>’</w:t>
      </w:r>
      <w:r>
        <w:rPr>
          <w:rFonts w:cs="Arial Unicode MS" w:eastAsia="Arial Unicode MS"/>
          <w:rtl w:val="0"/>
          <w:lang w:val="en-US"/>
        </w:rPr>
        <w:t>s age when he committed his sin with Bathsheba. Solomon born after this.</w:t>
      </w:r>
    </w:p>
    <w:p>
      <w:pPr>
        <w:pStyle w:val="Section endnote Text"/>
        <w:numPr>
          <w:ilvl w:val="0"/>
          <w:numId w:val="57"/>
        </w:numPr>
        <w:rPr>
          <w:lang w:val="en-US"/>
        </w:rPr>
      </w:pPr>
      <w:r>
        <w:rPr>
          <w:rtl w:val="0"/>
          <w:lang w:val="en-US"/>
        </w:rPr>
        <w:t xml:space="preserve">37 at least, </w:t>
      </w:r>
      <w:r>
        <w:rPr>
          <w:rStyle w:val="None"/>
          <w:b w:val="1"/>
          <w:bCs w:val="1"/>
          <w:rtl w:val="0"/>
        </w:rPr>
        <w:t>2Sam 5:4,5</w:t>
      </w:r>
    </w:p>
    <w:p>
      <w:pPr>
        <w:pStyle w:val="Section endnote Text"/>
        <w:numPr>
          <w:ilvl w:val="0"/>
          <w:numId w:val="57"/>
        </w:numPr>
        <w:rPr>
          <w:lang w:val="en-US"/>
        </w:rPr>
      </w:pPr>
      <w:r>
        <w:rPr>
          <w:rtl w:val="0"/>
          <w:lang w:val="en-US"/>
        </w:rPr>
        <w:t>Mephibosheth 5yr old at Saul</w:t>
      </w:r>
      <w:r>
        <w:rPr>
          <w:rtl w:val="1"/>
        </w:rPr>
        <w:t>’</w:t>
      </w:r>
      <w:r>
        <w:rPr>
          <w:rtl w:val="0"/>
          <w:lang w:val="en-US"/>
        </w:rPr>
        <w:t xml:space="preserve">s death, </w:t>
      </w:r>
      <w:r>
        <w:rPr>
          <w:rStyle w:val="None"/>
          <w:b w:val="1"/>
          <w:bCs w:val="1"/>
          <w:rtl w:val="0"/>
        </w:rPr>
        <w:t>2Sam 4:4</w:t>
      </w:r>
      <w:r>
        <w:rPr>
          <w:rtl w:val="0"/>
          <w:lang w:val="en-US"/>
        </w:rPr>
        <w:t xml:space="preserve">. David = 30yr old (began to reign, </w:t>
      </w:r>
      <w:r>
        <w:rPr>
          <w:rStyle w:val="None"/>
          <w:b w:val="1"/>
          <w:bCs w:val="1"/>
          <w:rtl w:val="0"/>
        </w:rPr>
        <w:t>2Sam 5:4</w:t>
      </w:r>
      <w:r>
        <w:rPr>
          <w:rtl w:val="0"/>
        </w:rPr>
        <w:t>)</w:t>
      </w:r>
    </w:p>
    <w:p>
      <w:pPr>
        <w:pStyle w:val="Section endnote Text"/>
        <w:numPr>
          <w:ilvl w:val="0"/>
          <w:numId w:val="57"/>
        </w:numPr>
        <w:rPr>
          <w:lang w:val="en-US"/>
        </w:rPr>
      </w:pPr>
      <w:r>
        <w:rPr>
          <w:rtl w:val="0"/>
          <w:lang w:val="en-US"/>
        </w:rPr>
        <w:t xml:space="preserve">At </w:t>
      </w:r>
      <w:r>
        <w:rPr>
          <w:rStyle w:val="None"/>
          <w:b w:val="1"/>
          <w:bCs w:val="1"/>
          <w:rtl w:val="0"/>
        </w:rPr>
        <w:t>2Sam 9:12</w:t>
      </w:r>
      <w:r>
        <w:rPr>
          <w:rtl w:val="0"/>
          <w:lang w:val="en-US"/>
        </w:rPr>
        <w:t xml:space="preserve">, Mephibosheph had a </w:t>
      </w:r>
      <w:r>
        <w:rPr>
          <w:rtl w:val="1"/>
          <w:lang w:val="ar-SA" w:bidi="ar-SA"/>
        </w:rPr>
        <w:t>“</w:t>
      </w:r>
      <w:r>
        <w:rPr>
          <w:rtl w:val="0"/>
          <w:lang w:val="en-US"/>
        </w:rPr>
        <w:t>young son, so he is likely 15-20 at least. Since David 30 when Miphibosheth is 5 (point above), if Mephibosheth now 15, David = 40; if 20, David = 45.</w:t>
      </w:r>
    </w:p>
    <w:p>
      <w:pPr>
        <w:pStyle w:val="Section endnote Text"/>
        <w:numPr>
          <w:ilvl w:val="0"/>
          <w:numId w:val="57"/>
        </w:numPr>
        <w:rPr>
          <w:lang w:val="ar-SA" w:bidi="ar-SA"/>
        </w:rPr>
      </w:pPr>
      <w:r>
        <w:rPr>
          <w:rtl w:val="1"/>
          <w:lang w:val="ar-SA" w:bidi="ar-SA"/>
        </w:rPr>
        <w:t>“</w:t>
      </w:r>
      <w:r>
        <w:rPr>
          <w:rtl w:val="0"/>
          <w:lang w:val="en-US"/>
        </w:rPr>
        <w:t>After this,</w:t>
      </w:r>
      <w:r>
        <w:rPr>
          <w:rtl w:val="0"/>
        </w:rPr>
        <w:t xml:space="preserve">” </w:t>
      </w:r>
      <w:r>
        <w:rPr>
          <w:rStyle w:val="None"/>
          <w:b w:val="1"/>
          <w:bCs w:val="1"/>
          <w:rtl w:val="0"/>
        </w:rPr>
        <w:t>13:1</w:t>
      </w:r>
      <w:r>
        <w:rPr>
          <w:rtl w:val="0"/>
          <w:lang w:val="en-US"/>
        </w:rPr>
        <w:t xml:space="preserve">, Amnon raped Tamar. Amnon born at Hebron, </w:t>
      </w:r>
      <w:r>
        <w:rPr>
          <w:rStyle w:val="None"/>
          <w:b w:val="1"/>
          <w:bCs w:val="1"/>
          <w:rtl w:val="0"/>
        </w:rPr>
        <w:t>2Sam 3:2</w:t>
      </w:r>
      <w:r>
        <w:rPr>
          <w:rtl w:val="0"/>
          <w:lang w:val="en-US"/>
        </w:rPr>
        <w:t xml:space="preserve">. If 20 when he raped Tamar, David=50+ (David was 30 when he began his reign at Hebron, </w:t>
      </w:r>
      <w:r>
        <w:rPr>
          <w:rStyle w:val="None"/>
          <w:b w:val="1"/>
          <w:bCs w:val="1"/>
          <w:rtl w:val="0"/>
        </w:rPr>
        <w:t>2Sam 5:4,5</w:t>
      </w:r>
      <w:r>
        <w:rPr>
          <w:rtl w:val="0"/>
          <w:lang w:val="en-US"/>
        </w:rPr>
        <w:t>, then must add (+) whatever time between the beginning of his reign and Amnon</w:t>
      </w:r>
      <w:r>
        <w:rPr>
          <w:rtl w:val="1"/>
        </w:rPr>
        <w:t>’</w:t>
      </w:r>
      <w:r>
        <w:rPr>
          <w:rtl w:val="0"/>
          <w:lang w:val="en-US"/>
        </w:rPr>
        <w:t>s birth.)</w:t>
      </w:r>
    </w:p>
    <w:p>
      <w:pPr>
        <w:pStyle w:val="Section endnote Text"/>
        <w:rPr>
          <w:u w:val="single"/>
        </w:rPr>
      </w:pPr>
      <w:r>
        <w:rPr>
          <w:u w:val="single"/>
          <w:rtl w:val="0"/>
          <w:lang w:val="en-US"/>
        </w:rPr>
        <w:t xml:space="preserve">Reason backwards: </w:t>
      </w:r>
    </w:p>
    <w:p>
      <w:pPr>
        <w:pStyle w:val="Section endnote Text"/>
        <w:numPr>
          <w:ilvl w:val="0"/>
          <w:numId w:val="57"/>
        </w:numPr>
        <w:rPr>
          <w:lang w:val="en-US"/>
        </w:rPr>
      </w:pPr>
      <w:r>
        <w:rPr>
          <w:rtl w:val="0"/>
          <w:lang w:val="en-US"/>
        </w:rPr>
        <w:t xml:space="preserve">David died at 70, </w:t>
      </w:r>
      <w:r>
        <w:rPr>
          <w:rStyle w:val="None"/>
          <w:b w:val="1"/>
          <w:bCs w:val="1"/>
          <w:rtl w:val="0"/>
        </w:rPr>
        <w:t>1Ki 12:11</w:t>
      </w:r>
    </w:p>
    <w:p>
      <w:pPr>
        <w:pStyle w:val="Section endnote Text"/>
        <w:numPr>
          <w:ilvl w:val="0"/>
          <w:numId w:val="57"/>
        </w:numPr>
        <w:rPr>
          <w:lang w:val="en-US"/>
        </w:rPr>
      </w:pPr>
      <w:r>
        <w:rPr>
          <w:rtl w:val="0"/>
          <w:lang w:val="en-US"/>
        </w:rPr>
        <w:t xml:space="preserve">Years in preparation for the temple? (2-5 </w:t>
      </w:r>
      <w:r>
        <w:rPr>
          <w:rtl w:val="0"/>
          <w:lang w:val="en-US"/>
        </w:rPr>
        <w:t>years</w:t>
      </w:r>
      <w:r>
        <w:rPr>
          <w:rtl w:val="0"/>
          <w:lang w:val="zh-TW" w:eastAsia="zh-TW"/>
        </w:rPr>
        <w:t>?)</w:t>
      </w:r>
    </w:p>
    <w:p>
      <w:pPr>
        <w:pStyle w:val="Section endnote Text"/>
        <w:numPr>
          <w:ilvl w:val="0"/>
          <w:numId w:val="57"/>
        </w:numPr>
        <w:rPr>
          <w:spacing w:val="0"/>
          <w:lang w:val="en-US"/>
        </w:rPr>
      </w:pPr>
      <w:r>
        <w:rPr>
          <w:spacing w:val="0"/>
          <w:rtl w:val="0"/>
          <w:lang w:val="en-US"/>
        </w:rPr>
        <w:t>Years of Absalom</w:t>
      </w:r>
      <w:r>
        <w:rPr>
          <w:spacing w:val="0"/>
          <w:rtl w:val="1"/>
        </w:rPr>
        <w:t>’</w:t>
      </w:r>
      <w:r>
        <w:rPr>
          <w:spacing w:val="0"/>
          <w:rtl w:val="0"/>
          <w:lang w:val="en-US"/>
        </w:rPr>
        <w:t>s rebellion = 11 (</w:t>
      </w:r>
      <w:r>
        <w:rPr>
          <w:rStyle w:val="None"/>
          <w:b w:val="1"/>
          <w:bCs w:val="1"/>
          <w:spacing w:val="0"/>
          <w:rtl w:val="0"/>
        </w:rPr>
        <w:t>2Sam 13:23,38; 14:28; 15:7</w:t>
      </w:r>
      <w:r>
        <w:rPr>
          <w:spacing w:val="0"/>
          <w:rtl w:val="0"/>
          <w:lang w:val="en-US"/>
        </w:rPr>
        <w:t xml:space="preserve"> taking the alternate reading of four instead of forty)</w:t>
      </w:r>
    </w:p>
    <w:p>
      <w:pPr>
        <w:pStyle w:val="Section endnote Text"/>
        <w:numPr>
          <w:ilvl w:val="0"/>
          <w:numId w:val="57"/>
        </w:numPr>
      </w:pPr>
      <w:r>
        <w:rPr>
          <w:rtl w:val="0"/>
        </w:rPr>
        <w:t>11 + 4 = 15</w:t>
      </w:r>
    </w:p>
    <w:p>
      <w:pPr>
        <w:pStyle w:val="Section endnote Text"/>
        <w:numPr>
          <w:ilvl w:val="0"/>
          <w:numId w:val="57"/>
        </w:numPr>
        <w:rPr>
          <w:lang w:val="en-US"/>
        </w:rPr>
      </w:pPr>
      <w:r>
        <w:rPr>
          <w:rtl w:val="0"/>
          <w:lang w:val="en-US"/>
        </w:rPr>
        <w:t>70-15=55 yrs old. So, 37-55 yrs old. More likely, 45-55.</w:t>
      </w:r>
    </w:p>
    <w:p>
      <w:pPr>
        <w:pStyle w:val="Section endnote Text"/>
        <w:bidi w:val="0"/>
      </w:pPr>
      <w:r>
        <w:rPr>
          <w:rFonts w:cs="Arial Unicode MS" w:eastAsia="Arial Unicode MS"/>
          <w:rtl w:val="0"/>
          <w:lang w:val="en-US"/>
        </w:rPr>
        <w:t>Since David died when 70 years old, this makes Solomon 15-25 years old when he began to reign (70-45=25; 70-55=15). Since Bathsheba had three other sons (</w:t>
      </w:r>
      <w:r>
        <w:rPr>
          <w:rStyle w:val="None"/>
          <w:rFonts w:cs="Arial Unicode MS" w:eastAsia="Arial Unicode MS"/>
          <w:b w:val="1"/>
          <w:bCs w:val="1"/>
          <w:rtl w:val="0"/>
          <w:lang w:val="de-DE"/>
        </w:rPr>
        <w:t>1Ch 3:5</w:t>
      </w:r>
      <w:r>
        <w:rPr>
          <w:rFonts w:cs="Arial Unicode MS" w:eastAsia="Arial Unicode MS"/>
          <w:rtl w:val="0"/>
          <w:lang w:val="en-US"/>
        </w:rPr>
        <w:t>), and they may have been born before Solomon, he may be even younger than 15 at the beginning of his reign.</w:t>
      </w:r>
    </w:p>
  </w:endnote>
  <w:endnote w:id="48">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en-US"/>
        </w:rPr>
        <w:t>Pro 22:17-24:22; 24:23-24:34</w:t>
      </w:r>
      <w:r>
        <w:rPr>
          <w:rFonts w:cs="Arial Unicode MS" w:eastAsia="Arial Unicode MS"/>
          <w:rtl w:val="0"/>
          <w:lang w:val="en-US"/>
        </w:rPr>
        <w:t xml:space="preserve"> contain two sections of </w:t>
      </w:r>
      <w:r>
        <w:rPr>
          <w:rFonts w:cs="Arial Unicode MS" w:eastAsia="Arial Unicode MS" w:hint="default"/>
          <w:rtl w:val="0"/>
          <w:lang w:val="en-US"/>
        </w:rPr>
        <w:t>“</w:t>
      </w:r>
      <w:r>
        <w:rPr>
          <w:rFonts w:cs="Arial Unicode MS" w:eastAsia="Arial Unicode MS"/>
          <w:rtl w:val="0"/>
          <w:lang w:val="en-US"/>
        </w:rPr>
        <w:t xml:space="preserve">the words of the wise and </w:t>
      </w:r>
      <w:r>
        <w:rPr>
          <w:rFonts w:cs="Arial Unicode MS" w:eastAsia="Arial Unicode MS" w:hint="default"/>
          <w:rtl w:val="0"/>
          <w:lang w:val="en-US"/>
        </w:rPr>
        <w:t>“</w:t>
      </w:r>
      <w:r>
        <w:rPr>
          <w:rFonts w:cs="Arial Unicode MS" w:eastAsia="Arial Unicode MS"/>
          <w:rtl w:val="0"/>
          <w:lang w:val="en-US"/>
        </w:rPr>
        <w:t>the sayings of the wise</w:t>
      </w:r>
      <w:r>
        <w:rPr>
          <w:rFonts w:cs="Arial Unicode MS" w:eastAsia="Arial Unicode MS" w:hint="default"/>
          <w:rtl w:val="0"/>
          <w:lang w:val="en-US"/>
        </w:rPr>
        <w:t xml:space="preserve">” </w:t>
      </w:r>
      <w:r>
        <w:rPr>
          <w:rFonts w:cs="Arial Unicode MS" w:eastAsia="Arial Unicode MS"/>
          <w:rtl w:val="0"/>
          <w:lang w:val="en-US"/>
        </w:rPr>
        <w:t>which may have been collected under Solomon</w:t>
      </w:r>
      <w:r>
        <w:rPr>
          <w:rFonts w:cs="Arial Unicode MS" w:eastAsia="Arial Unicode MS" w:hint="default"/>
          <w:rtl w:val="0"/>
          <w:lang w:val="en-US"/>
        </w:rPr>
        <w:t>’</w:t>
      </w:r>
      <w:r>
        <w:rPr>
          <w:rFonts w:cs="Arial Unicode MS" w:eastAsia="Arial Unicode MS"/>
          <w:rtl w:val="0"/>
          <w:lang w:val="en-US"/>
        </w:rPr>
        <w:t xml:space="preserve">s editorship. </w:t>
      </w:r>
    </w:p>
  </w:endnote>
  <w:endnote w:id="49">
    <w:p>
      <w:pPr>
        <w:pStyle w:val="Section endnote Text"/>
        <w:bidi w:val="0"/>
      </w:pPr>
      <w:r>
        <w:rPr>
          <w:rStyle w:val="None"/>
          <w:vertAlign w:val="superscript"/>
        </w:rPr>
        <w:endnoteRef/>
      </w:r>
      <w:r>
        <w:rPr>
          <w:rFonts w:cs="Arial Unicode MS" w:eastAsia="Arial Unicode MS"/>
          <w:rtl w:val="0"/>
          <w:lang w:val="en-US"/>
        </w:rPr>
        <w:t xml:space="preserve"> Coniah is also called Jeconiah (</w:t>
      </w:r>
      <w:r>
        <w:rPr>
          <w:rStyle w:val="None"/>
          <w:rFonts w:cs="Arial Unicode MS" w:eastAsia="Arial Unicode MS"/>
          <w:b w:val="1"/>
          <w:bCs w:val="1"/>
          <w:rtl w:val="0"/>
          <w:lang w:val="ru-RU"/>
        </w:rPr>
        <w:t>1Ch 3:16</w:t>
      </w:r>
      <w:r>
        <w:rPr>
          <w:rFonts w:cs="Arial Unicode MS" w:eastAsia="Arial Unicode MS"/>
          <w:rtl w:val="0"/>
          <w:lang w:val="en-US"/>
        </w:rPr>
        <w:t>) or Jehoichin (</w:t>
      </w:r>
      <w:r>
        <w:rPr>
          <w:rStyle w:val="None"/>
          <w:rFonts w:cs="Arial Unicode MS" w:eastAsia="Arial Unicode MS"/>
          <w:b w:val="1"/>
          <w:bCs w:val="1"/>
          <w:rtl w:val="0"/>
        </w:rPr>
        <w:t>2Ki 24:8</w:t>
      </w:r>
      <w:r>
        <w:rPr>
          <w:rFonts w:cs="Arial Unicode MS" w:eastAsia="Arial Unicode MS"/>
          <w:rtl w:val="0"/>
          <w:lang w:val="en-US"/>
        </w:rPr>
        <w:t xml:space="preserve">). He is also called Coniah in in </w:t>
      </w:r>
      <w:r>
        <w:rPr>
          <w:rStyle w:val="None"/>
          <w:rFonts w:cs="Arial Unicode MS" w:eastAsia="Arial Unicode MS"/>
          <w:b w:val="1"/>
          <w:bCs w:val="1"/>
          <w:rtl w:val="0"/>
          <w:lang w:val="ru-RU"/>
        </w:rPr>
        <w:t>Jer 37:1</w:t>
      </w:r>
      <w:r>
        <w:rPr>
          <w:rFonts w:cs="Arial Unicode MS" w:eastAsia="Arial Unicode MS"/>
          <w:rtl w:val="0"/>
        </w:rPr>
        <w:t>.</w:t>
      </w:r>
    </w:p>
    <w:p>
      <w:pPr>
        <w:pStyle w:val="Section endnote Text"/>
        <w:ind w:firstLine="360"/>
      </w:pPr>
      <w:r>
        <w:rPr>
          <w:rtl w:val="0"/>
          <w:lang w:val="en-US"/>
        </w:rPr>
        <w:t xml:space="preserve">He did have sons, </w:t>
      </w:r>
      <w:r>
        <w:rPr>
          <w:rStyle w:val="None"/>
          <w:b w:val="1"/>
          <w:bCs w:val="1"/>
          <w:rtl w:val="0"/>
          <w:lang w:val="en-US"/>
        </w:rPr>
        <w:t>1Ch 3:17,18</w:t>
      </w:r>
      <w:r>
        <w:rPr>
          <w:rtl w:val="0"/>
          <w:lang w:val="en-US"/>
        </w:rPr>
        <w:t>,  but none sat on the throne of David.</w:t>
      </w:r>
    </w:p>
    <w:p>
      <w:pPr>
        <w:pStyle w:val="Section endnote Text"/>
        <w:ind w:firstLine="360"/>
      </w:pPr>
      <w:r>
        <w:rPr>
          <w:rtl w:val="0"/>
          <w:lang w:val="en-US"/>
        </w:rPr>
        <w:t>Zedekiah was of the dynasty of David, and he reigned after Jeconiah, but he was not his son, but his uncle. He was half-brother to Jehoiakim, Jehoichin</w:t>
      </w:r>
      <w:r>
        <w:rPr>
          <w:rtl w:val="1"/>
        </w:rPr>
        <w:t>’</w:t>
      </w:r>
      <w:r>
        <w:rPr>
          <w:rtl w:val="0"/>
          <w:lang w:val="en-US"/>
        </w:rPr>
        <w:t>s father</w:t>
      </w:r>
      <w:r>
        <w:rPr>
          <w:rtl w:val="0"/>
          <w:lang w:val="en-US"/>
        </w:rPr>
        <w:t>—</w:t>
      </w:r>
      <w:r>
        <w:rPr>
          <w:rtl w:val="0"/>
          <w:lang w:val="en-US"/>
        </w:rPr>
        <w:t xml:space="preserve">both Zedekiah and Jehoiakim were sons of Josiah, but they had different mothers (Jehoiakim of Zebidah, </w:t>
      </w:r>
      <w:r>
        <w:rPr>
          <w:rStyle w:val="None"/>
          <w:b w:val="1"/>
          <w:bCs w:val="1"/>
          <w:rtl w:val="0"/>
        </w:rPr>
        <w:t>2Ki 23:36</w:t>
      </w:r>
      <w:r>
        <w:rPr>
          <w:rtl w:val="0"/>
          <w:lang w:val="en-US"/>
        </w:rPr>
        <w:t xml:space="preserve">; Zedekiah of Hamutal, </w:t>
      </w:r>
      <w:r>
        <w:rPr>
          <w:rStyle w:val="None"/>
          <w:b w:val="1"/>
          <w:bCs w:val="1"/>
          <w:rtl w:val="0"/>
        </w:rPr>
        <w:t>2Ki 24:18</w:t>
      </w:r>
      <w:r>
        <w:rPr>
          <w:rtl w:val="0"/>
        </w:rPr>
        <w:t>).</w:t>
      </w:r>
    </w:p>
  </w:endnote>
  <w:endnote w:id="50">
    <w:p>
      <w:pPr>
        <w:pStyle w:val="Section endnote Text"/>
        <w:bidi w:val="0"/>
      </w:pPr>
      <w:r>
        <w:rPr>
          <w:rStyle w:val="None"/>
          <w:vertAlign w:val="superscript"/>
        </w:rPr>
        <w:endnoteRef/>
      </w:r>
      <w:r>
        <w:rPr>
          <w:rFonts w:cs="Arial Unicode MS" w:eastAsia="Arial Unicode MS"/>
          <w:rtl w:val="0"/>
          <w:lang w:val="en-US"/>
        </w:rPr>
        <w:t xml:space="preserve"> Likely a time interval between </w:t>
      </w:r>
      <w:r>
        <w:rPr>
          <w:rStyle w:val="None"/>
          <w:rFonts w:cs="Arial Unicode MS" w:eastAsia="Arial Unicode MS"/>
          <w:b w:val="1"/>
          <w:bCs w:val="1"/>
          <w:rtl w:val="0"/>
          <w:lang w:val="en-US"/>
        </w:rPr>
        <w:t xml:space="preserve">2Ch </w:t>
      </w:r>
      <w:r>
        <w:rPr>
          <w:rStyle w:val="None"/>
          <w:rFonts w:cs="Arial Unicode MS" w:eastAsia="Arial Unicode MS"/>
          <w:b w:val="1"/>
          <w:bCs w:val="1"/>
          <w:rtl w:val="0"/>
        </w:rPr>
        <w:t>29</w:t>
      </w:r>
      <w:r>
        <w:rPr>
          <w:rFonts w:cs="Arial Unicode MS" w:eastAsia="Arial Unicode MS"/>
          <w:rtl w:val="0"/>
          <w:lang w:val="en-US"/>
        </w:rPr>
        <w:t xml:space="preserve"> and </w:t>
      </w:r>
      <w:r>
        <w:rPr>
          <w:rStyle w:val="None"/>
          <w:rFonts w:cs="Arial Unicode MS" w:eastAsia="Arial Unicode MS"/>
          <w:b w:val="1"/>
          <w:bCs w:val="1"/>
          <w:rtl w:val="0"/>
          <w:lang w:val="en-US"/>
        </w:rPr>
        <w:t>2Ch</w:t>
      </w:r>
      <w:r>
        <w:rPr>
          <w:rStyle w:val="None"/>
          <w:rFonts w:cs="Arial Unicode MS" w:eastAsia="Arial Unicode MS"/>
          <w:b w:val="1"/>
          <w:bCs w:val="1"/>
          <w:rtl w:val="0"/>
        </w:rPr>
        <w:t xml:space="preserve"> 30</w:t>
      </w:r>
      <w:r>
        <w:rPr>
          <w:rFonts w:cs="Arial Unicode MS" w:eastAsia="Arial Unicode MS"/>
          <w:rtl w:val="0"/>
          <w:lang w:val="en-US"/>
        </w:rPr>
        <w:t xml:space="preserve">, because it is not likely the Passover of </w:t>
      </w:r>
      <w:r>
        <w:rPr>
          <w:rStyle w:val="None"/>
          <w:rFonts w:cs="Arial Unicode MS" w:eastAsia="Arial Unicode MS"/>
          <w:b w:val="1"/>
          <w:bCs w:val="1"/>
          <w:rtl w:val="0"/>
        </w:rPr>
        <w:t>ch. 30</w:t>
      </w:r>
      <w:r>
        <w:rPr>
          <w:rFonts w:cs="Arial Unicode MS" w:eastAsia="Arial Unicode MS"/>
          <w:rtl w:val="0"/>
          <w:lang w:val="en-US"/>
        </w:rPr>
        <w:t xml:space="preserve"> was observed in the first year of Hezekiah, as might be thought if it is connected to </w:t>
      </w:r>
      <w:r>
        <w:rPr>
          <w:rStyle w:val="None"/>
          <w:rFonts w:cs="Arial Unicode MS" w:eastAsia="Arial Unicode MS"/>
          <w:b w:val="1"/>
          <w:bCs w:val="1"/>
          <w:rtl w:val="0"/>
        </w:rPr>
        <w:t>29:3</w:t>
      </w:r>
      <w:r>
        <w:rPr>
          <w:rFonts w:cs="Arial Unicode MS" w:eastAsia="Arial Unicode MS"/>
          <w:rtl w:val="0"/>
          <w:lang w:val="en-US"/>
        </w:rPr>
        <w:t>. What indicates this Passover was not in Hezekiah's 1st year?</w:t>
      </w:r>
    </w:p>
    <w:p>
      <w:pPr>
        <w:pStyle w:val="Section endnote Text"/>
        <w:numPr>
          <w:ilvl w:val="0"/>
          <w:numId w:val="61"/>
        </w:numPr>
        <w:rPr>
          <w:lang w:val="en-US"/>
        </w:rPr>
      </w:pPr>
      <w:r>
        <w:rPr>
          <w:rtl w:val="0"/>
          <w:lang w:val="en-US"/>
        </w:rPr>
        <w:t xml:space="preserve">Reason given for observing it in 2nd month, </w:t>
      </w:r>
      <w:r>
        <w:rPr>
          <w:rStyle w:val="None"/>
          <w:b w:val="1"/>
          <w:bCs w:val="1"/>
          <w:rtl w:val="0"/>
          <w:lang w:val="en-US"/>
        </w:rPr>
        <w:t>30:3</w:t>
      </w:r>
      <w:r>
        <w:rPr>
          <w:rtl w:val="0"/>
        </w:rPr>
        <w:t>.</w:t>
      </w:r>
    </w:p>
    <w:p>
      <w:pPr>
        <w:pStyle w:val="Section endnote Text"/>
        <w:ind w:left="720"/>
      </w:pPr>
      <w:r>
        <w:rPr>
          <w:rtl w:val="0"/>
          <w:lang w:val="en-US"/>
        </w:rPr>
        <w:t>If this is the first year (</w:t>
      </w:r>
      <w:r>
        <w:rPr>
          <w:rStyle w:val="None"/>
          <w:b w:val="1"/>
          <w:bCs w:val="1"/>
          <w:rtl w:val="0"/>
        </w:rPr>
        <w:t>29:3</w:t>
      </w:r>
      <w:r>
        <w:rPr>
          <w:rtl w:val="0"/>
          <w:lang w:val="en-US"/>
        </w:rPr>
        <w:t xml:space="preserve">), the 14th of the first month is already past, </w:t>
      </w:r>
      <w:r>
        <w:rPr>
          <w:rStyle w:val="None"/>
          <w:b w:val="1"/>
          <w:bCs w:val="1"/>
          <w:rtl w:val="0"/>
        </w:rPr>
        <w:t>29:17</w:t>
      </w:r>
      <w:r>
        <w:rPr>
          <w:rtl w:val="0"/>
          <w:lang w:val="en-US"/>
        </w:rPr>
        <w:t>. So, whether the priests were clean or not would be a moot question and would not be a reason (</w:t>
      </w:r>
      <w:r>
        <w:rPr>
          <w:rtl w:val="1"/>
          <w:lang w:val="ar-SA" w:bidi="ar-SA"/>
        </w:rPr>
        <w:t>“</w:t>
      </w:r>
      <w:r>
        <w:rPr>
          <w:rtl w:val="0"/>
          <w:lang w:val="en-US"/>
        </w:rPr>
        <w:t>because</w:t>
      </w:r>
      <w:r>
        <w:rPr>
          <w:rtl w:val="0"/>
        </w:rPr>
        <w:t>…”</w:t>
      </w:r>
      <w:r>
        <w:rPr>
          <w:rtl w:val="0"/>
        </w:rPr>
        <w:t>).</w:t>
      </w:r>
    </w:p>
    <w:p>
      <w:pPr>
        <w:pStyle w:val="Section endnote Text"/>
        <w:numPr>
          <w:ilvl w:val="0"/>
          <w:numId w:val="61"/>
        </w:numPr>
        <w:rPr>
          <w:lang w:val="en-US"/>
        </w:rPr>
      </w:pPr>
      <w:r>
        <w:rPr>
          <w:rtl w:val="0"/>
          <w:lang w:val="en-US"/>
        </w:rPr>
        <w:t xml:space="preserve">Kingdom wide invitation to observe the Pass. in Jerusalem, </w:t>
      </w:r>
      <w:r>
        <w:rPr>
          <w:rStyle w:val="None"/>
          <w:b w:val="1"/>
          <w:bCs w:val="1"/>
          <w:rtl w:val="0"/>
        </w:rPr>
        <w:t>30:1,5f</w:t>
      </w:r>
      <w:r>
        <w:rPr>
          <w:rtl w:val="0"/>
        </w:rPr>
        <w:t>.</w:t>
      </w:r>
    </w:p>
    <w:p>
      <w:pPr>
        <w:pStyle w:val="Section endnote Text"/>
        <w:ind w:left="720"/>
      </w:pPr>
      <w:r>
        <w:rPr>
          <w:rtl w:val="0"/>
          <w:lang w:val="en-US"/>
        </w:rPr>
        <w:t>Would he have been able to do this during the reign of Hoshea (</w:t>
      </w:r>
      <w:r>
        <w:rPr>
          <w:rStyle w:val="None"/>
          <w:b w:val="1"/>
          <w:bCs w:val="1"/>
          <w:rtl w:val="0"/>
        </w:rPr>
        <w:t>2Ki 17:2; 18:3</w:t>
      </w:r>
      <w:r>
        <w:rPr>
          <w:rtl w:val="0"/>
          <w:lang w:val="en-US"/>
        </w:rPr>
        <w:t>) and while the Assyrian armies still in the land?</w:t>
      </w:r>
    </w:p>
    <w:p>
      <w:pPr>
        <w:pStyle w:val="Section endnote Text"/>
        <w:numPr>
          <w:ilvl w:val="0"/>
          <w:numId w:val="61"/>
        </w:numPr>
        <w:rPr>
          <w:lang w:val="en-US"/>
        </w:rPr>
      </w:pPr>
      <w:r>
        <w:rPr>
          <w:rtl w:val="0"/>
          <w:lang w:val="en-US"/>
        </w:rPr>
        <w:t xml:space="preserve">Captivity past, </w:t>
      </w:r>
      <w:r>
        <w:rPr>
          <w:rStyle w:val="None"/>
          <w:b w:val="1"/>
          <w:bCs w:val="1"/>
          <w:rtl w:val="0"/>
        </w:rPr>
        <w:t>30:6,9</w:t>
      </w:r>
      <w:r>
        <w:rPr>
          <w:rtl w:val="0"/>
        </w:rPr>
        <w:t>.</w:t>
      </w:r>
    </w:p>
    <w:p>
      <w:pPr>
        <w:pStyle w:val="Section endnote Text"/>
        <w:ind w:left="720"/>
      </w:pPr>
      <w:r>
        <w:rPr>
          <w:rtl w:val="0"/>
          <w:lang w:val="en-US"/>
        </w:rPr>
        <w:t>These phrases point to captivity the northern kingdoms had experienced at the hands of the Assyrian kings. This would fit the captivity of 722 BC (six years into the reign of Hezekiah), though it might refer to previous captivities also. This alone may not be conclusive.</w:t>
      </w:r>
    </w:p>
    <w:p>
      <w:pPr>
        <w:pStyle w:val="Section endnote Text"/>
        <w:numPr>
          <w:ilvl w:val="0"/>
          <w:numId w:val="61"/>
        </w:numPr>
        <w:rPr>
          <w:lang w:val="en-US"/>
        </w:rPr>
      </w:pPr>
      <w:r>
        <w:rPr>
          <w:rtl w:val="0"/>
          <w:lang w:val="en-US"/>
        </w:rPr>
        <w:t xml:space="preserve">Demolishing the idols, </w:t>
      </w:r>
      <w:r>
        <w:rPr>
          <w:rStyle w:val="None"/>
          <w:b w:val="1"/>
          <w:bCs w:val="1"/>
          <w:rtl w:val="0"/>
          <w:lang w:val="ru-RU"/>
        </w:rPr>
        <w:t>31:1</w:t>
      </w:r>
      <w:r>
        <w:rPr>
          <w:rtl w:val="0"/>
        </w:rPr>
        <w:t>.</w:t>
      </w:r>
    </w:p>
    <w:p>
      <w:pPr>
        <w:pStyle w:val="Section endnote Text"/>
        <w:ind w:left="720"/>
      </w:pPr>
      <w:r>
        <w:rPr>
          <w:rtl w:val="0"/>
          <w:lang w:val="en-US"/>
        </w:rPr>
        <w:t xml:space="preserve">These actions of demolishing the idols even in Ephraim and Manasseh occurred </w:t>
      </w:r>
      <w:r>
        <w:rPr>
          <w:rtl w:val="1"/>
          <w:lang w:val="ar-SA" w:bidi="ar-SA"/>
        </w:rPr>
        <w:t>“</w:t>
      </w:r>
      <w:r>
        <w:rPr>
          <w:rtl w:val="0"/>
          <w:lang w:val="en-US"/>
        </w:rPr>
        <w:t>when all this was finished</w:t>
      </w:r>
      <w:r>
        <w:rPr>
          <w:rtl w:val="0"/>
          <w:lang w:val="en-US"/>
        </w:rPr>
        <w:t>.</w:t>
      </w:r>
      <w:r>
        <w:rPr>
          <w:rtl w:val="0"/>
          <w:lang w:val="en-US"/>
        </w:rPr>
        <w:t>”</w:t>
      </w:r>
      <w:r>
        <w:rPr>
          <w:rtl w:val="0"/>
          <w:lang w:val="en-US"/>
        </w:rPr>
        <w:t xml:space="preserve"> It seems the Passover feast was the impetus to this. Not likely this have occurred during Hoshea's reign.</w:t>
      </w:r>
    </w:p>
  </w:endnote>
  <w:endnote w:id="51">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en-US"/>
        </w:rPr>
        <w:t>Isa 1:1</w:t>
      </w:r>
      <w:r>
        <w:rPr>
          <w:rFonts w:cs="Arial Unicode MS" w:eastAsia="Arial Unicode MS"/>
          <w:rtl w:val="0"/>
          <w:lang w:val="en-US"/>
        </w:rPr>
        <w:t xml:space="preserve">, </w:t>
      </w:r>
      <w:r>
        <w:rPr>
          <w:rFonts w:cs="Arial Unicode MS" w:eastAsia="Arial Unicode MS" w:hint="default"/>
          <w:rtl w:val="1"/>
          <w:lang w:val="ar-SA" w:bidi="ar-SA"/>
        </w:rPr>
        <w:t>“</w:t>
      </w:r>
      <w:r>
        <w:rPr>
          <w:rFonts w:cs="Arial Unicode MS" w:eastAsia="Arial Unicode MS"/>
          <w:rtl w:val="0"/>
          <w:lang w:val="en-US"/>
        </w:rPr>
        <w:t>The vision ... which he saw</w:t>
      </w:r>
      <w:r>
        <w:rPr>
          <w:rFonts w:cs="Arial Unicode MS" w:eastAsia="Arial Unicode MS" w:hint="default"/>
          <w:rtl w:val="0"/>
          <w:lang w:val="en-US"/>
        </w:rPr>
        <w:t>…</w:t>
      </w:r>
      <w:r>
        <w:rPr>
          <w:rFonts w:cs="Arial Unicode MS" w:eastAsia="Arial Unicode MS" w:hint="default"/>
          <w:rtl w:val="0"/>
        </w:rPr>
        <w:t>”</w:t>
      </w:r>
      <w:r>
        <w:rPr>
          <w:rFonts w:cs="Arial Unicode MS" w:eastAsia="Arial Unicode MS"/>
          <w:rtl w:val="0"/>
          <w:lang w:val="en-US"/>
        </w:rPr>
        <w:t xml:space="preserve"> </w:t>
      </w:r>
      <w:r>
        <w:rPr>
          <w:rFonts w:cs="Arial Unicode MS" w:eastAsia="Arial Unicode MS"/>
          <w:rtl w:val="0"/>
          <w:lang w:val="en-US"/>
        </w:rPr>
        <w:t xml:space="preserve">Prophets were also referred to as </w:t>
      </w:r>
      <w:r>
        <w:rPr>
          <w:rFonts w:cs="Arial Unicode MS" w:eastAsia="Arial Unicode MS" w:hint="default"/>
          <w:rtl w:val="1"/>
          <w:lang w:val="ar-SA" w:bidi="ar-SA"/>
        </w:rPr>
        <w:t>“</w:t>
      </w:r>
      <w:r>
        <w:rPr>
          <w:rFonts w:cs="Arial Unicode MS" w:eastAsia="Arial Unicode MS"/>
          <w:rtl w:val="0"/>
          <w:lang w:val="nl-NL"/>
        </w:rPr>
        <w:t>seers,</w:t>
      </w:r>
      <w:r>
        <w:rPr>
          <w:rFonts w:cs="Arial Unicode MS" w:eastAsia="Arial Unicode MS" w:hint="default"/>
          <w:rtl w:val="0"/>
        </w:rPr>
        <w:t xml:space="preserve">” </w:t>
      </w:r>
      <w:r>
        <w:rPr>
          <w:rFonts w:cs="Arial Unicode MS" w:eastAsia="Arial Unicode MS"/>
          <w:rtl w:val="0"/>
          <w:lang w:val="en-US"/>
        </w:rPr>
        <w:t xml:space="preserve">their prophecy pictured as speaking the </w:t>
      </w:r>
      <w:r>
        <w:rPr>
          <w:rFonts w:cs="Arial Unicode MS" w:eastAsia="Arial Unicode MS" w:hint="default"/>
          <w:rtl w:val="1"/>
          <w:lang w:val="ar-SA" w:bidi="ar-SA"/>
        </w:rPr>
        <w:t>“</w:t>
      </w:r>
      <w:r>
        <w:rPr>
          <w:rFonts w:cs="Arial Unicode MS" w:eastAsia="Arial Unicode MS"/>
          <w:rtl w:val="0"/>
          <w:lang w:val="fr-FR"/>
        </w:rPr>
        <w:t>vision</w:t>
      </w:r>
      <w:r>
        <w:rPr>
          <w:rFonts w:cs="Arial Unicode MS" w:eastAsia="Arial Unicode MS" w:hint="default"/>
          <w:rtl w:val="0"/>
        </w:rPr>
        <w:t xml:space="preserve">” </w:t>
      </w:r>
      <w:r>
        <w:rPr>
          <w:rFonts w:cs="Arial Unicode MS" w:eastAsia="Arial Unicode MS"/>
          <w:rtl w:val="0"/>
          <w:lang w:val="en-US"/>
        </w:rPr>
        <w:t xml:space="preserve">they </w:t>
      </w:r>
      <w:r>
        <w:rPr>
          <w:rFonts w:cs="Arial Unicode MS" w:eastAsia="Arial Unicode MS" w:hint="default"/>
          <w:rtl w:val="1"/>
          <w:lang w:val="ar-SA" w:bidi="ar-SA"/>
        </w:rPr>
        <w:t>“</w:t>
      </w:r>
      <w:r>
        <w:rPr>
          <w:rFonts w:cs="Arial Unicode MS" w:eastAsia="Arial Unicode MS"/>
          <w:rtl w:val="0"/>
          <w:lang w:val="en-US"/>
        </w:rPr>
        <w:t>saw</w:t>
      </w:r>
      <w:r>
        <w:rPr>
          <w:rFonts w:cs="Arial Unicode MS" w:eastAsia="Arial Unicode MS" w:hint="default"/>
          <w:rtl w:val="0"/>
        </w:rPr>
        <w:t xml:space="preserve">” </w:t>
      </w:r>
      <w:r>
        <w:rPr>
          <w:rFonts w:cs="Arial Unicode MS" w:eastAsia="Arial Unicode MS"/>
          <w:rtl w:val="0"/>
          <w:lang w:val="en-US"/>
        </w:rPr>
        <w:t xml:space="preserve">by Divine revelation to them. Cmpr </w:t>
      </w:r>
      <w:r>
        <w:rPr>
          <w:rStyle w:val="None"/>
          <w:rFonts w:cs="Arial Unicode MS" w:eastAsia="Arial Unicode MS"/>
          <w:b w:val="1"/>
          <w:bCs w:val="1"/>
          <w:rtl w:val="0"/>
        </w:rPr>
        <w:t>2:1</w:t>
      </w:r>
      <w:r>
        <w:rPr>
          <w:rFonts w:cs="Arial Unicode MS" w:eastAsia="Arial Unicode MS" w:hint="default"/>
          <w:rtl w:val="1"/>
          <w:lang w:val="ar-SA" w:bidi="ar-SA"/>
        </w:rPr>
        <w:t xml:space="preserve"> “</w:t>
      </w:r>
      <w:r>
        <w:rPr>
          <w:rStyle w:val="None"/>
          <w:rFonts w:cs="Arial Unicode MS" w:eastAsia="Arial Unicode MS"/>
          <w:b w:val="1"/>
          <w:bCs w:val="1"/>
          <w:rtl w:val="0"/>
          <w:lang w:val="nl-NL"/>
        </w:rPr>
        <w:t>word</w:t>
      </w:r>
      <w:r>
        <w:rPr>
          <w:rFonts w:cs="Arial Unicode MS" w:eastAsia="Arial Unicode MS"/>
          <w:rtl w:val="0"/>
          <w:lang w:val="en-US"/>
        </w:rPr>
        <w:t xml:space="preserve"> which Isaiah...</w:t>
      </w:r>
      <w:r>
        <w:rPr>
          <w:rStyle w:val="None"/>
          <w:rFonts w:cs="Arial Unicode MS" w:eastAsia="Arial Unicode MS"/>
          <w:b w:val="1"/>
          <w:bCs w:val="1"/>
          <w:rtl w:val="0"/>
          <w:lang w:val="en-US"/>
        </w:rPr>
        <w:t>saw</w:t>
      </w:r>
      <w:r>
        <w:rPr>
          <w:rFonts w:cs="Arial Unicode MS" w:eastAsia="Arial Unicode MS" w:hint="default"/>
          <w:rtl w:val="0"/>
        </w:rPr>
        <w:t>”</w:t>
      </w:r>
      <w:r>
        <w:rPr>
          <w:rFonts w:cs="Arial Unicode MS" w:eastAsia="Arial Unicode MS"/>
          <w:rtl w:val="0"/>
        </w:rPr>
        <w:t xml:space="preserve">; </w:t>
      </w:r>
      <w:r>
        <w:rPr>
          <w:rStyle w:val="None"/>
          <w:rFonts w:cs="Arial Unicode MS" w:eastAsia="Arial Unicode MS"/>
          <w:b w:val="1"/>
          <w:bCs w:val="1"/>
          <w:rtl w:val="0"/>
        </w:rPr>
        <w:t>13:1</w:t>
      </w:r>
      <w:r>
        <w:rPr>
          <w:rFonts w:cs="Arial Unicode MS" w:eastAsia="Arial Unicode MS" w:hint="default"/>
          <w:rtl w:val="1"/>
          <w:lang w:val="ar-SA" w:bidi="ar-SA"/>
        </w:rPr>
        <w:t xml:space="preserve"> “</w:t>
      </w:r>
      <w:r>
        <w:rPr>
          <w:rStyle w:val="None"/>
          <w:rFonts w:cs="Arial Unicode MS" w:eastAsia="Arial Unicode MS"/>
          <w:b w:val="1"/>
          <w:bCs w:val="1"/>
          <w:rtl w:val="0"/>
          <w:lang w:val="en-US"/>
        </w:rPr>
        <w:t>oracle</w:t>
      </w:r>
      <w:r>
        <w:rPr>
          <w:rFonts w:cs="Arial Unicode MS" w:eastAsia="Arial Unicode MS"/>
          <w:rtl w:val="0"/>
          <w:lang w:val="en-US"/>
        </w:rPr>
        <w:t xml:space="preserve"> concerning Babylon which Isaiah...</w:t>
      </w:r>
      <w:r>
        <w:rPr>
          <w:rStyle w:val="None"/>
          <w:rFonts w:cs="Arial Unicode MS" w:eastAsia="Arial Unicode MS"/>
          <w:b w:val="1"/>
          <w:bCs w:val="1"/>
          <w:rtl w:val="0"/>
          <w:lang w:val="en-US"/>
        </w:rPr>
        <w:t>saw</w:t>
      </w:r>
      <w:r>
        <w:rPr>
          <w:rFonts w:cs="Arial Unicode MS" w:eastAsia="Arial Unicode MS" w:hint="default"/>
          <w:rtl w:val="0"/>
        </w:rPr>
        <w:t>”</w:t>
      </w:r>
      <w:r>
        <w:rPr>
          <w:rFonts w:cs="Arial Unicode MS" w:eastAsia="Arial Unicode MS"/>
          <w:rtl w:val="0"/>
        </w:rPr>
        <w:t xml:space="preserve">; </w:t>
      </w:r>
      <w:r>
        <w:rPr>
          <w:rStyle w:val="None"/>
          <w:rFonts w:cs="Arial Unicode MS" w:eastAsia="Arial Unicode MS"/>
          <w:b w:val="1"/>
          <w:bCs w:val="1"/>
          <w:rtl w:val="0"/>
        </w:rPr>
        <w:t>29:10</w:t>
      </w:r>
      <w:r>
        <w:rPr>
          <w:rFonts w:cs="Arial Unicode MS" w:eastAsia="Arial Unicode MS" w:hint="default"/>
          <w:rtl w:val="0"/>
        </w:rPr>
        <w:t xml:space="preserve">  “</w:t>
      </w:r>
      <w:r>
        <w:rPr>
          <w:rFonts w:cs="Arial Unicode MS" w:eastAsia="Arial Unicode MS"/>
          <w:rtl w:val="0"/>
          <w:lang w:val="en-US"/>
        </w:rPr>
        <w:t xml:space="preserve">shut your eyes, the </w:t>
      </w:r>
      <w:r>
        <w:rPr>
          <w:rStyle w:val="None"/>
          <w:rFonts w:cs="Arial Unicode MS" w:eastAsia="Arial Unicode MS"/>
          <w:b w:val="1"/>
          <w:bCs w:val="1"/>
          <w:rtl w:val="0"/>
          <w:lang w:val="de-DE"/>
        </w:rPr>
        <w:t>prophets</w:t>
      </w:r>
      <w:r>
        <w:rPr>
          <w:rFonts w:cs="Arial Unicode MS" w:eastAsia="Arial Unicode MS"/>
          <w:rtl w:val="0"/>
          <w:lang w:val="en-US"/>
        </w:rPr>
        <w:t xml:space="preserve">...covered your heads, the </w:t>
      </w:r>
      <w:r>
        <w:rPr>
          <w:rStyle w:val="None"/>
          <w:rFonts w:cs="Arial Unicode MS" w:eastAsia="Arial Unicode MS"/>
          <w:b w:val="1"/>
          <w:bCs w:val="1"/>
          <w:rtl w:val="0"/>
          <w:lang w:val="nl-NL"/>
        </w:rPr>
        <w:t>seers</w:t>
      </w:r>
      <w:r>
        <w:rPr>
          <w:rFonts w:cs="Arial Unicode MS" w:eastAsia="Arial Unicode MS" w:hint="default"/>
          <w:rtl w:val="0"/>
        </w:rPr>
        <w:t>”</w:t>
      </w:r>
      <w:r>
        <w:rPr>
          <w:rFonts w:cs="Arial Unicode MS" w:eastAsia="Arial Unicode MS"/>
          <w:rtl w:val="0"/>
        </w:rPr>
        <w:t xml:space="preserve">; </w:t>
      </w:r>
      <w:r>
        <w:rPr>
          <w:rStyle w:val="None"/>
          <w:rFonts w:cs="Arial Unicode MS" w:eastAsia="Arial Unicode MS"/>
          <w:b w:val="1"/>
          <w:bCs w:val="1"/>
          <w:rtl w:val="0"/>
          <w:lang w:val="ru-RU"/>
        </w:rPr>
        <w:t>30:10</w:t>
      </w:r>
      <w:r>
        <w:rPr>
          <w:rFonts w:cs="Arial Unicode MS" w:eastAsia="Arial Unicode MS" w:hint="default"/>
          <w:rtl w:val="1"/>
          <w:lang w:val="ar-SA" w:bidi="ar-SA"/>
        </w:rPr>
        <w:t xml:space="preserve"> “</w:t>
      </w:r>
      <w:r>
        <w:rPr>
          <w:rFonts w:cs="Arial Unicode MS" w:eastAsia="Arial Unicode MS"/>
          <w:rtl w:val="0"/>
          <w:lang w:val="en-US"/>
        </w:rPr>
        <w:t xml:space="preserve">to the </w:t>
      </w:r>
      <w:r>
        <w:rPr>
          <w:rStyle w:val="None"/>
          <w:rFonts w:cs="Arial Unicode MS" w:eastAsia="Arial Unicode MS"/>
          <w:b w:val="1"/>
          <w:bCs w:val="1"/>
          <w:rtl w:val="0"/>
          <w:lang w:val="nl-NL"/>
        </w:rPr>
        <w:t>seers</w:t>
      </w:r>
      <w:r>
        <w:rPr>
          <w:rFonts w:cs="Arial Unicode MS" w:eastAsia="Arial Unicode MS"/>
          <w:rtl w:val="0"/>
          <w:lang w:val="en-US"/>
        </w:rPr>
        <w:t xml:space="preserve">...to the </w:t>
      </w:r>
      <w:r>
        <w:rPr>
          <w:rStyle w:val="None"/>
          <w:rFonts w:cs="Arial Unicode MS" w:eastAsia="Arial Unicode MS"/>
          <w:b w:val="1"/>
          <w:bCs w:val="1"/>
          <w:rtl w:val="0"/>
          <w:lang w:val="de-DE"/>
        </w:rPr>
        <w:t>prophets</w:t>
      </w:r>
      <w:r>
        <w:rPr>
          <w:rFonts w:cs="Arial Unicode MS" w:eastAsia="Arial Unicode MS" w:hint="default"/>
          <w:rtl w:val="0"/>
        </w:rPr>
        <w:t>”</w:t>
      </w:r>
      <w:r>
        <w:rPr>
          <w:rFonts w:cs="Arial Unicode MS" w:eastAsia="Arial Unicode MS"/>
          <w:rtl w:val="0"/>
        </w:rPr>
        <w:t xml:space="preserve">; </w:t>
      </w:r>
      <w:r>
        <w:rPr>
          <w:rStyle w:val="None"/>
          <w:rFonts w:cs="Arial Unicode MS" w:eastAsia="Arial Unicode MS"/>
          <w:b w:val="1"/>
          <w:bCs w:val="1"/>
          <w:rtl w:val="0"/>
          <w:lang w:val="de-DE"/>
        </w:rPr>
        <w:t>1Ch 17:3</w:t>
      </w:r>
      <w:r>
        <w:rPr>
          <w:rFonts w:cs="Arial Unicode MS" w:eastAsia="Arial Unicode MS" w:hint="default"/>
          <w:rtl w:val="1"/>
          <w:lang w:val="ar-SA" w:bidi="ar-SA"/>
        </w:rPr>
        <w:t xml:space="preserve"> “</w:t>
      </w:r>
      <w:r>
        <w:rPr>
          <w:rFonts w:cs="Arial Unicode MS" w:eastAsia="Arial Unicode MS"/>
          <w:rtl w:val="0"/>
          <w:lang w:val="en-US"/>
        </w:rPr>
        <w:t xml:space="preserve">the </w:t>
      </w:r>
      <w:r>
        <w:rPr>
          <w:rStyle w:val="None"/>
          <w:rFonts w:cs="Arial Unicode MS" w:eastAsia="Arial Unicode MS"/>
          <w:b w:val="1"/>
          <w:bCs w:val="1"/>
          <w:rtl w:val="0"/>
          <w:lang w:val="nl-NL"/>
        </w:rPr>
        <w:t>word</w:t>
      </w:r>
      <w:r>
        <w:rPr>
          <w:rFonts w:cs="Arial Unicode MS" w:eastAsia="Arial Unicode MS"/>
          <w:rtl w:val="0"/>
          <w:lang w:val="en-US"/>
        </w:rPr>
        <w:t xml:space="preserve"> of God came to Nathan</w:t>
      </w:r>
      <w:r>
        <w:rPr>
          <w:rFonts w:cs="Arial Unicode MS" w:eastAsia="Arial Unicode MS" w:hint="default"/>
          <w:rtl w:val="0"/>
        </w:rPr>
        <w:t>”</w:t>
      </w:r>
      <w:r>
        <w:rPr>
          <w:rFonts w:cs="Arial Unicode MS" w:eastAsia="Arial Unicode MS"/>
          <w:rtl w:val="0"/>
          <w:lang w:val="de-DE"/>
        </w:rPr>
        <w:t xml:space="preserve">...1Ch 17:15 </w:t>
      </w:r>
      <w:r>
        <w:rPr>
          <w:rFonts w:cs="Arial Unicode MS" w:eastAsia="Arial Unicode MS" w:hint="default"/>
          <w:rtl w:val="1"/>
          <w:lang w:val="ar-SA" w:bidi="ar-SA"/>
        </w:rPr>
        <w:t>“</w:t>
      </w:r>
      <w:r>
        <w:rPr>
          <w:rFonts w:cs="Arial Unicode MS" w:eastAsia="Arial Unicode MS"/>
          <w:rtl w:val="0"/>
          <w:lang w:val="en-US"/>
        </w:rPr>
        <w:t xml:space="preserve">according to all these </w:t>
      </w:r>
      <w:r>
        <w:rPr>
          <w:rStyle w:val="None"/>
          <w:rFonts w:cs="Arial Unicode MS" w:eastAsia="Arial Unicode MS"/>
          <w:b w:val="1"/>
          <w:bCs w:val="1"/>
          <w:rtl w:val="0"/>
          <w:lang w:val="en-US"/>
        </w:rPr>
        <w:t>words</w:t>
      </w:r>
      <w:r>
        <w:rPr>
          <w:rFonts w:cs="Arial Unicode MS" w:eastAsia="Arial Unicode MS"/>
          <w:rtl w:val="0"/>
          <w:lang w:val="en-US"/>
        </w:rPr>
        <w:t xml:space="preserve"> and according to all this </w:t>
      </w:r>
      <w:r>
        <w:rPr>
          <w:rStyle w:val="None"/>
          <w:rFonts w:cs="Arial Unicode MS" w:eastAsia="Arial Unicode MS"/>
          <w:b w:val="1"/>
          <w:bCs w:val="1"/>
          <w:rtl w:val="0"/>
          <w:lang w:val="fr-FR"/>
        </w:rPr>
        <w:t>vision</w:t>
      </w:r>
      <w:r>
        <w:rPr>
          <w:rFonts w:cs="Arial Unicode MS" w:eastAsia="Arial Unicode MS"/>
          <w:rtl w:val="0"/>
          <w:lang w:val="en-US"/>
        </w:rPr>
        <w:t>, so Nathan spoke...</w:t>
      </w:r>
      <w:r>
        <w:rPr>
          <w:rFonts w:cs="Arial Unicode MS" w:eastAsia="Arial Unicode MS" w:hint="default"/>
          <w:rtl w:val="0"/>
        </w:rPr>
        <w:t>”</w:t>
      </w:r>
      <w:r>
        <w:rPr>
          <w:rFonts w:cs="Arial Unicode MS" w:eastAsia="Arial Unicode MS"/>
          <w:rtl w:val="0"/>
          <w:lang w:val="en-US"/>
        </w:rPr>
        <w:t xml:space="preserve">. See </w:t>
      </w:r>
      <w:r>
        <w:rPr>
          <w:rStyle w:val="None"/>
          <w:rFonts w:cs="Arial Unicode MS" w:eastAsia="Arial Unicode MS"/>
          <w:b w:val="1"/>
          <w:bCs w:val="1"/>
          <w:rtl w:val="0"/>
          <w:lang w:val="pt-PT"/>
        </w:rPr>
        <w:t>Num 12:6</w:t>
      </w:r>
      <w:r>
        <w:rPr>
          <w:rFonts w:cs="Arial Unicode MS" w:eastAsia="Arial Unicode MS" w:hint="default"/>
          <w:rtl w:val="1"/>
          <w:lang w:val="ar-SA" w:bidi="ar-SA"/>
        </w:rPr>
        <w:t xml:space="preserve"> “</w:t>
      </w:r>
      <w:r>
        <w:rPr>
          <w:rFonts w:cs="Arial Unicode MS" w:eastAsia="Arial Unicode MS"/>
          <w:rtl w:val="0"/>
          <w:lang w:val="en-US"/>
        </w:rPr>
        <w:t xml:space="preserve">if there is a </w:t>
      </w:r>
      <w:r>
        <w:rPr>
          <w:rStyle w:val="None"/>
          <w:rFonts w:cs="Arial Unicode MS" w:eastAsia="Arial Unicode MS"/>
          <w:b w:val="1"/>
          <w:bCs w:val="1"/>
          <w:rtl w:val="0"/>
          <w:lang w:val="de-DE"/>
        </w:rPr>
        <w:t>prophet</w:t>
      </w:r>
      <w:r>
        <w:rPr>
          <w:rFonts w:cs="Arial Unicode MS" w:eastAsia="Arial Unicode MS"/>
          <w:rtl w:val="0"/>
          <w:lang w:val="en-US"/>
        </w:rPr>
        <w:t xml:space="preserve"> among you, I, the Lord, shall make myself known to him in a </w:t>
      </w:r>
      <w:r>
        <w:rPr>
          <w:rStyle w:val="None"/>
          <w:rFonts w:cs="Arial Unicode MS" w:eastAsia="Arial Unicode MS"/>
          <w:b w:val="1"/>
          <w:bCs w:val="1"/>
          <w:rtl w:val="0"/>
          <w:lang w:val="fr-FR"/>
        </w:rPr>
        <w:t>vision</w:t>
      </w:r>
      <w:r>
        <w:rPr>
          <w:rFonts w:cs="Arial Unicode MS" w:eastAsia="Arial Unicode MS"/>
          <w:rtl w:val="0"/>
          <w:lang w:val="en-US"/>
        </w:rPr>
        <w:t>. I will speak with him in a dream.</w:t>
      </w:r>
      <w:r>
        <w:rPr>
          <w:rFonts w:cs="Arial Unicode MS" w:eastAsia="Arial Unicode MS" w:hint="default"/>
          <w:rtl w:val="0"/>
        </w:rPr>
        <w:t xml:space="preserve">” </w:t>
      </w:r>
      <w:r>
        <w:rPr>
          <w:rStyle w:val="None"/>
          <w:rFonts w:cs="Arial Unicode MS" w:eastAsia="Arial Unicode MS"/>
          <w:b w:val="1"/>
          <w:bCs w:val="1"/>
          <w:rtl w:val="0"/>
        </w:rPr>
        <w:t>1Sam 9:9</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 xml:space="preserve">he who is called a </w:t>
      </w:r>
      <w:r>
        <w:rPr>
          <w:rStyle w:val="None"/>
          <w:rFonts w:cs="Arial Unicode MS" w:eastAsia="Arial Unicode MS"/>
          <w:b w:val="1"/>
          <w:bCs w:val="1"/>
          <w:rtl w:val="0"/>
          <w:lang w:val="de-DE"/>
        </w:rPr>
        <w:t>prophet</w:t>
      </w:r>
      <w:r>
        <w:rPr>
          <w:rFonts w:cs="Arial Unicode MS" w:eastAsia="Arial Unicode MS"/>
          <w:rtl w:val="0"/>
          <w:lang w:val="en-US"/>
        </w:rPr>
        <w:t xml:space="preserve"> now was formerly called a </w:t>
      </w:r>
      <w:r>
        <w:rPr>
          <w:rStyle w:val="None"/>
          <w:rFonts w:cs="Arial Unicode MS" w:eastAsia="Arial Unicode MS"/>
          <w:b w:val="1"/>
          <w:bCs w:val="1"/>
          <w:rtl w:val="0"/>
          <w:lang w:val="nl-NL"/>
        </w:rPr>
        <w:t>seer</w:t>
      </w:r>
      <w:r>
        <w:rPr>
          <w:rFonts w:cs="Arial Unicode MS" w:eastAsia="Arial Unicode MS" w:hint="default"/>
          <w:rtl w:val="0"/>
        </w:rPr>
        <w:t>”</w:t>
      </w:r>
    </w:p>
    <w:p>
      <w:pPr>
        <w:pStyle w:val="Section endnote Text"/>
        <w:ind w:firstLine="360"/>
      </w:pPr>
      <w:r>
        <w:rPr>
          <w:rtl w:val="0"/>
          <w:lang w:val="en-US"/>
        </w:rPr>
        <w:t xml:space="preserve">A prophet may indeed at times see a picture vision as in </w:t>
      </w:r>
      <w:r>
        <w:rPr>
          <w:rStyle w:val="None"/>
          <w:b w:val="1"/>
          <w:bCs w:val="1"/>
          <w:rtl w:val="0"/>
        </w:rPr>
        <w:t>Jer 1:11-16</w:t>
      </w:r>
      <w:r>
        <w:rPr>
          <w:rtl w:val="0"/>
        </w:rPr>
        <w:t xml:space="preserve">, </w:t>
      </w:r>
      <w:r>
        <w:rPr>
          <w:rStyle w:val="None"/>
          <w:b w:val="1"/>
          <w:bCs w:val="1"/>
          <w:rtl w:val="0"/>
        </w:rPr>
        <w:t>Eze 1:4-28</w:t>
      </w:r>
      <w:r>
        <w:rPr>
          <w:rtl w:val="0"/>
          <w:lang w:val="en-US"/>
        </w:rPr>
        <w:t xml:space="preserve">, or </w:t>
      </w:r>
      <w:r>
        <w:rPr>
          <w:rStyle w:val="None"/>
          <w:b w:val="1"/>
          <w:bCs w:val="1"/>
          <w:rtl w:val="0"/>
        </w:rPr>
        <w:t>Dan 7:1-16</w:t>
      </w:r>
      <w:r>
        <w:rPr>
          <w:rtl w:val="0"/>
        </w:rPr>
        <w:t xml:space="preserve">; </w:t>
      </w:r>
      <w:r>
        <w:rPr>
          <w:rStyle w:val="None"/>
          <w:b w:val="1"/>
          <w:bCs w:val="1"/>
          <w:rtl w:val="0"/>
          <w:lang w:val="nl-NL"/>
        </w:rPr>
        <w:t>Dan 8:1-16</w:t>
      </w:r>
      <w:r>
        <w:rPr>
          <w:rtl w:val="0"/>
          <w:lang w:val="en-US"/>
        </w:rPr>
        <w:t xml:space="preserve">. However, sometimes the </w:t>
      </w:r>
      <w:r>
        <w:rPr>
          <w:rtl w:val="1"/>
          <w:lang w:val="ar-SA" w:bidi="ar-SA"/>
        </w:rPr>
        <w:t>“</w:t>
      </w:r>
      <w:r>
        <w:rPr>
          <w:rtl w:val="0"/>
          <w:lang w:val="fr-FR"/>
        </w:rPr>
        <w:t>vision</w:t>
      </w:r>
      <w:r>
        <w:rPr>
          <w:rtl w:val="0"/>
        </w:rPr>
        <w:t xml:space="preserve">” </w:t>
      </w:r>
      <w:r>
        <w:rPr>
          <w:rtl w:val="0"/>
          <w:lang w:val="en-US"/>
        </w:rPr>
        <w:t xml:space="preserve">is one of mental perception of the </w:t>
      </w:r>
      <w:r>
        <w:rPr>
          <w:rtl w:val="1"/>
          <w:lang w:val="ar-SA" w:bidi="ar-SA"/>
        </w:rPr>
        <w:t>“</w:t>
      </w:r>
      <w:r>
        <w:rPr>
          <w:rtl w:val="0"/>
          <w:lang w:val="nl-NL"/>
        </w:rPr>
        <w:t>word</w:t>
      </w:r>
      <w:r>
        <w:rPr>
          <w:rtl w:val="0"/>
        </w:rPr>
        <w:t xml:space="preserve">” </w:t>
      </w:r>
      <w:r>
        <w:rPr>
          <w:rtl w:val="0"/>
          <w:lang w:val="en-US"/>
        </w:rPr>
        <w:t xml:space="preserve">of Jehovah as in </w:t>
      </w:r>
      <w:r>
        <w:rPr>
          <w:rStyle w:val="None"/>
          <w:b w:val="1"/>
          <w:bCs w:val="1"/>
          <w:rtl w:val="0"/>
        </w:rPr>
        <w:t>Isa 1:1...2:1</w:t>
      </w:r>
      <w:r>
        <w:rPr>
          <w:rtl w:val="0"/>
        </w:rPr>
        <w:t>.</w:t>
      </w:r>
    </w:p>
  </w:endnote>
  <w:endnote w:id="52">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NASB, </w:t>
      </w:r>
      <w:r>
        <w:rPr>
          <w:rFonts w:cs="Arial Unicode MS" w:eastAsia="Arial Unicode MS" w:hint="default"/>
          <w:rtl w:val="0"/>
          <w:lang w:val="en-US"/>
        </w:rPr>
        <w:t>“</w:t>
      </w:r>
      <w:r>
        <w:rPr>
          <w:rFonts w:cs="Arial Unicode MS" w:eastAsia="Arial Unicode MS"/>
          <w:rtl w:val="0"/>
          <w:lang w:val="en-US"/>
        </w:rPr>
        <w:t>inspired man</w:t>
      </w:r>
      <w:r>
        <w:rPr>
          <w:rFonts w:cs="Arial Unicode MS" w:eastAsia="Arial Unicode MS" w:hint="default"/>
          <w:rtl w:val="0"/>
          <w:lang w:val="en-US"/>
        </w:rPr>
        <w:t>”</w:t>
      </w:r>
      <w:r>
        <w:rPr>
          <w:rFonts w:cs="Arial Unicode MS" w:eastAsia="Arial Unicode MS"/>
          <w:rtl w:val="0"/>
          <w:lang w:val="en-US"/>
        </w:rPr>
        <w:t xml:space="preserve">; NASB footnote, </w:t>
      </w:r>
      <w:r>
        <w:rPr>
          <w:rFonts w:cs="Arial Unicode MS" w:eastAsia="Arial Unicode MS" w:hint="default"/>
          <w:rtl w:val="0"/>
          <w:lang w:val="en-US"/>
        </w:rPr>
        <w:t>“</w:t>
      </w:r>
      <w:r>
        <w:rPr>
          <w:rFonts w:cs="Arial Unicode MS" w:eastAsia="Arial Unicode MS"/>
          <w:rtl w:val="0"/>
          <w:lang w:val="en-US"/>
        </w:rPr>
        <w:t xml:space="preserve">Lit., </w:t>
      </w:r>
      <w:r>
        <w:rPr>
          <w:rStyle w:val="None"/>
          <w:rFonts w:cs="Arial Unicode MS" w:eastAsia="Arial Unicode MS"/>
          <w:i w:val="1"/>
          <w:iCs w:val="1"/>
          <w:rtl w:val="0"/>
          <w:lang w:val="en-US"/>
        </w:rPr>
        <w:t>man of the spirit</w:t>
      </w:r>
      <w:r>
        <w:rPr>
          <w:rStyle w:val="None"/>
          <w:rFonts w:cs="Arial Unicode MS" w:eastAsia="Arial Unicode MS" w:hint="default"/>
          <w:i w:val="1"/>
          <w:iCs w:val="1"/>
          <w:rtl w:val="0"/>
          <w:lang w:val="en-US"/>
        </w:rPr>
        <w:t>”</w:t>
      </w:r>
      <w:r>
        <w:rPr>
          <w:rFonts w:cs="Arial Unicode MS" w:eastAsia="Arial Unicode MS"/>
          <w:rtl w:val="0"/>
          <w:lang w:val="en-US"/>
        </w:rPr>
        <w:t xml:space="preserve">; ASV, </w:t>
      </w:r>
      <w:r>
        <w:rPr>
          <w:rFonts w:cs="Arial Unicode MS" w:eastAsia="Arial Unicode MS" w:hint="default"/>
          <w:rtl w:val="0"/>
          <w:lang w:val="en-US"/>
        </w:rPr>
        <w:t>“</w:t>
      </w:r>
      <w:r>
        <w:rPr>
          <w:rFonts w:cs="Arial Unicode MS" w:eastAsia="Arial Unicode MS"/>
          <w:rtl w:val="0"/>
          <w:lang w:val="en-US"/>
        </w:rPr>
        <w:t>man that hath the spirit</w:t>
      </w:r>
      <w:r>
        <w:rPr>
          <w:rFonts w:cs="Arial Unicode MS" w:eastAsia="Arial Unicode MS" w:hint="default"/>
          <w:rtl w:val="0"/>
          <w:lang w:val="en-US"/>
        </w:rPr>
        <w:t>”</w:t>
      </w:r>
      <w:r>
        <w:rPr>
          <w:rFonts w:cs="Arial Unicode MS" w:eastAsia="Arial Unicode MS"/>
          <w:rtl w:val="0"/>
          <w:lang w:val="en-US"/>
        </w:rPr>
        <w:t xml:space="preserve">; </w:t>
      </w:r>
      <w:r>
        <w:rPr>
          <w:rFonts w:cs="Arial Unicode MS" w:eastAsia="Arial Unicode MS"/>
          <w:rtl w:val="0"/>
        </w:rPr>
        <w:t xml:space="preserve">ESV, </w:t>
      </w:r>
      <w:r>
        <w:rPr>
          <w:rFonts w:cs="Arial Unicode MS" w:eastAsia="Arial Unicode MS" w:hint="default"/>
          <w:rtl w:val="1"/>
          <w:lang w:val="ar-SA" w:bidi="ar-SA"/>
        </w:rPr>
        <w:t>“</w:t>
      </w:r>
      <w:r>
        <w:rPr>
          <w:rFonts w:cs="Arial Unicode MS" w:eastAsia="Arial Unicode MS"/>
          <w:rtl w:val="0"/>
          <w:lang w:val="en-US"/>
        </w:rPr>
        <w:t>man of the spirit</w:t>
      </w:r>
      <w:r>
        <w:rPr>
          <w:rFonts w:cs="Arial Unicode MS" w:eastAsia="Arial Unicode MS" w:hint="default"/>
          <w:rtl w:val="0"/>
        </w:rPr>
        <w:t>”</w:t>
      </w:r>
      <w:r>
        <w:rPr>
          <w:rFonts w:cs="Arial Unicode MS" w:eastAsia="Arial Unicode MS"/>
          <w:rtl w:val="0"/>
          <w:lang w:val="en-US"/>
        </w:rPr>
        <w:t>;</w:t>
      </w:r>
      <w:r>
        <w:rPr>
          <w:rFonts w:cs="Arial Unicode MS" w:eastAsia="Arial Unicode MS"/>
          <w:rtl w:val="0"/>
        </w:rPr>
        <w:t xml:space="preserve"> </w:t>
      </w:r>
      <w:r>
        <w:rPr>
          <w:rFonts w:cs="Arial Unicode MS" w:eastAsia="Arial Unicode MS"/>
          <w:rtl w:val="0"/>
          <w:lang w:val="en-US"/>
        </w:rPr>
        <w:t xml:space="preserve">KJV, NKJV </w:t>
      </w:r>
      <w:r>
        <w:rPr>
          <w:rFonts w:cs="Arial Unicode MS" w:eastAsia="Arial Unicode MS" w:hint="default"/>
          <w:rtl w:val="0"/>
          <w:lang w:val="en-US"/>
        </w:rPr>
        <w:t>“</w:t>
      </w:r>
      <w:r>
        <w:rPr>
          <w:rFonts w:cs="Arial Unicode MS" w:eastAsia="Arial Unicode MS"/>
          <w:rtl w:val="0"/>
          <w:lang w:val="en-US"/>
        </w:rPr>
        <w:t>spiritual</w:t>
      </w:r>
      <w:r>
        <w:rPr>
          <w:rFonts w:cs="Arial Unicode MS" w:eastAsia="Arial Unicode MS" w:hint="default"/>
          <w:rtl w:val="0"/>
          <w:lang w:val="en-US"/>
        </w:rPr>
        <w:t>”</w:t>
      </w:r>
    </w:p>
  </w:endnote>
  <w:endnote w:id="53">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rPr>
        <w:t>Heb 2:2</w:t>
      </w:r>
      <w:r>
        <w:rPr>
          <w:rFonts w:cs="Arial Unicode MS" w:eastAsia="Arial Unicode MS"/>
          <w:rtl w:val="0"/>
          <w:lang w:val="en-US"/>
        </w:rPr>
        <w:t xml:space="preserve"> refers to </w:t>
      </w:r>
      <w:r>
        <w:rPr>
          <w:rFonts w:cs="Arial Unicode MS" w:eastAsia="Arial Unicode MS" w:hint="default"/>
          <w:rtl w:val="1"/>
          <w:lang w:val="ar-SA" w:bidi="ar-SA"/>
        </w:rPr>
        <w:t>“</w:t>
      </w:r>
      <w:r>
        <w:rPr>
          <w:rFonts w:cs="Arial Unicode MS" w:eastAsia="Arial Unicode MS"/>
          <w:rtl w:val="0"/>
          <w:lang w:val="en-US"/>
        </w:rPr>
        <w:t>the word spoken through angels.</w:t>
      </w:r>
      <w:r>
        <w:rPr>
          <w:rFonts w:cs="Arial Unicode MS" w:eastAsia="Arial Unicode MS" w:hint="default"/>
          <w:rtl w:val="0"/>
        </w:rPr>
        <w:t xml:space="preserve">” </w:t>
      </w:r>
      <w:r>
        <w:rPr>
          <w:rFonts w:cs="Arial Unicode MS" w:eastAsia="Arial Unicode MS"/>
          <w:rtl w:val="0"/>
          <w:lang w:val="en-US"/>
        </w:rPr>
        <w:t>Th</w:t>
      </w:r>
      <w:r>
        <w:rPr>
          <w:rFonts w:cs="Arial Unicode MS" w:eastAsia="Arial Unicode MS"/>
          <w:rtl w:val="0"/>
          <w:lang w:val="en-US"/>
        </w:rPr>
        <w:t>e</w:t>
      </w:r>
      <w:r>
        <w:rPr>
          <w:rFonts w:cs="Arial Unicode MS" w:eastAsia="Arial Unicode MS"/>
          <w:rtl w:val="0"/>
          <w:lang w:val="en-US"/>
        </w:rPr>
        <w:t xml:space="preserve"> angels played some part in the revelation of the Law at Sinai (</w:t>
      </w:r>
      <w:r>
        <w:rPr>
          <w:rFonts w:cs="Arial Unicode MS" w:eastAsia="Arial Unicode MS" w:hint="default"/>
          <w:rtl w:val="1"/>
          <w:lang w:val="ar-SA" w:bidi="ar-SA"/>
        </w:rPr>
        <w:t>“</w:t>
      </w:r>
      <w:r>
        <w:rPr>
          <w:rFonts w:cs="Arial Unicode MS" w:eastAsia="Arial Unicode MS"/>
          <w:rtl w:val="0"/>
          <w:lang w:val="en-US"/>
        </w:rPr>
        <w:t>through</w:t>
      </w:r>
      <w:r>
        <w:rPr>
          <w:rFonts w:cs="Arial Unicode MS" w:eastAsia="Arial Unicode MS" w:hint="default"/>
          <w:rtl w:val="0"/>
        </w:rPr>
        <w:t xml:space="preserve">” </w:t>
      </w:r>
      <w:r>
        <w:rPr>
          <w:rFonts w:cs="Arial Unicode MS" w:eastAsia="Arial Unicode MS"/>
          <w:rtl w:val="0"/>
        </w:rPr>
        <w:t xml:space="preserve">= </w:t>
      </w:r>
      <w:r>
        <w:rPr>
          <w:rStyle w:val="None"/>
          <w:rFonts w:cs="Arial Unicode MS" w:eastAsia="Arial Unicode MS"/>
          <w:i w:val="1"/>
          <w:iCs w:val="1"/>
          <w:rtl w:val="0"/>
        </w:rPr>
        <w:t>dia</w:t>
      </w:r>
      <w:r>
        <w:rPr>
          <w:rFonts w:cs="Arial Unicode MS" w:eastAsia="Arial Unicode MS"/>
          <w:rtl w:val="0"/>
        </w:rPr>
        <w:t>)</w:t>
      </w:r>
      <w:r>
        <w:rPr>
          <w:rFonts w:cs="Arial Unicode MS" w:eastAsia="Arial Unicode MS"/>
          <w:rtl w:val="0"/>
          <w:lang w:val="en-US"/>
        </w:rPr>
        <w:t>;</w:t>
      </w:r>
      <w:r>
        <w:rPr>
          <w:rFonts w:cs="Arial Unicode MS" w:eastAsia="Arial Unicode MS"/>
          <w:rtl w:val="0"/>
          <w:lang w:val="en-US"/>
        </w:rPr>
        <w:t xml:space="preserve"> what role they played is not clear. Their involvement is referred to here, </w:t>
      </w:r>
      <w:r>
        <w:rPr>
          <w:rStyle w:val="None"/>
          <w:rFonts w:cs="Arial Unicode MS" w:eastAsia="Arial Unicode MS"/>
          <w:b w:val="1"/>
          <w:bCs w:val="1"/>
          <w:rtl w:val="0"/>
        </w:rPr>
        <w:t>Ac 7:53</w:t>
      </w:r>
      <w:r>
        <w:rPr>
          <w:rFonts w:cs="Arial Unicode MS" w:eastAsia="Arial Unicode MS"/>
          <w:rtl w:val="0"/>
          <w:lang w:val="en-US"/>
        </w:rPr>
        <w:t xml:space="preserve"> and </w:t>
      </w:r>
      <w:r>
        <w:rPr>
          <w:rStyle w:val="None"/>
          <w:rFonts w:cs="Arial Unicode MS" w:eastAsia="Arial Unicode MS"/>
          <w:b w:val="1"/>
          <w:bCs w:val="1"/>
          <w:rtl w:val="0"/>
          <w:lang w:val="it-IT"/>
        </w:rPr>
        <w:t>Gal 3:19</w:t>
      </w:r>
      <w:r>
        <w:rPr>
          <w:rFonts w:cs="Arial Unicode MS" w:eastAsia="Arial Unicode MS"/>
          <w:rtl w:val="0"/>
          <w:lang w:val="en-US"/>
        </w:rPr>
        <w:t xml:space="preserve">. They are probably what is referred to in </w:t>
      </w:r>
      <w:r>
        <w:rPr>
          <w:rStyle w:val="None"/>
          <w:rFonts w:cs="Arial Unicode MS" w:eastAsia="Arial Unicode MS"/>
          <w:b w:val="1"/>
          <w:bCs w:val="1"/>
          <w:rtl w:val="0"/>
        </w:rPr>
        <w:t>Dt 33:2</w:t>
      </w:r>
      <w:r>
        <w:rPr>
          <w:rFonts w:cs="Arial Unicode MS" w:eastAsia="Arial Unicode MS"/>
          <w:rtl w:val="0"/>
          <w:lang w:val="en-US"/>
        </w:rPr>
        <w:t xml:space="preserve"> and possibly </w:t>
      </w:r>
      <w:r>
        <w:rPr>
          <w:rStyle w:val="None"/>
          <w:rFonts w:cs="Arial Unicode MS" w:eastAsia="Arial Unicode MS"/>
          <w:b w:val="1"/>
          <w:bCs w:val="1"/>
          <w:rtl w:val="0"/>
        </w:rPr>
        <w:t>Psa 68:17</w:t>
      </w:r>
      <w:r>
        <w:rPr>
          <w:rFonts w:cs="Arial Unicode MS" w:eastAsia="Arial Unicode MS"/>
          <w:rtl w:val="0"/>
        </w:rPr>
        <w:t>.</w:t>
      </w:r>
    </w:p>
    <w:p>
      <w:pPr>
        <w:pStyle w:val="Section endnote Text"/>
        <w:ind w:firstLine="360"/>
      </w:pPr>
      <w:r>
        <w:rPr>
          <w:rtl w:val="0"/>
          <w:lang w:val="en-US"/>
        </w:rPr>
        <w:t>The writer</w:t>
      </w:r>
      <w:r>
        <w:rPr>
          <w:rtl w:val="1"/>
        </w:rPr>
        <w:t>’</w:t>
      </w:r>
      <w:r>
        <w:rPr>
          <w:rtl w:val="0"/>
          <w:lang w:val="en-US"/>
        </w:rPr>
        <w:t xml:space="preserve">s point here is that if the Law spoken </w:t>
      </w:r>
      <w:r>
        <w:rPr>
          <w:rtl w:val="1"/>
          <w:lang w:val="ar-SA" w:bidi="ar-SA"/>
        </w:rPr>
        <w:t>“</w:t>
      </w:r>
      <w:r>
        <w:rPr>
          <w:rtl w:val="0"/>
          <w:lang w:val="en-US"/>
        </w:rPr>
        <w:t>through angels</w:t>
      </w:r>
      <w:r>
        <w:rPr>
          <w:rtl w:val="0"/>
        </w:rPr>
        <w:t xml:space="preserve">” </w:t>
      </w:r>
      <w:r>
        <w:rPr>
          <w:rtl w:val="0"/>
          <w:lang w:val="en-US"/>
        </w:rPr>
        <w:t xml:space="preserve">was held in such esteem with serious consequences for disobedience, how much more so will we be held accountable if we </w:t>
      </w:r>
      <w:r>
        <w:rPr>
          <w:rtl w:val="1"/>
          <w:lang w:val="ar-SA" w:bidi="ar-SA"/>
        </w:rPr>
        <w:t>“</w:t>
      </w:r>
      <w:r>
        <w:rPr>
          <w:rtl w:val="0"/>
          <w:lang w:val="en-US"/>
        </w:rPr>
        <w:t>neglect so great a salvation [word of salvation - metonymy] spoken by the Lord of chapter one and confirmed by the Holy Spirit!</w:t>
      </w:r>
    </w:p>
    <w:p>
      <w:pPr>
        <w:pStyle w:val="Section endnote Text"/>
        <w:ind w:firstLine="360"/>
      </w:pPr>
      <w:r>
        <w:rPr>
          <w:rtl w:val="0"/>
          <w:lang w:val="en-US"/>
        </w:rPr>
        <w:t>Angels are not called prophets here nor in the other passages relative to the Law given at Sinai. Prophets were God's means of revealing his will to mankind. The angels at Sinai may have had some part in Moses receiving the revelation, but he is the prophet to the people.</w:t>
      </w:r>
    </w:p>
    <w:p>
      <w:pPr>
        <w:pStyle w:val="Section endnote Text"/>
        <w:ind w:firstLine="360"/>
      </w:pPr>
      <w:r>
        <w:rPr>
          <w:rtl w:val="0"/>
          <w:lang w:val="en-US"/>
        </w:rPr>
        <w:t xml:space="preserve">At times God did use angels to </w:t>
      </w:r>
      <w:r>
        <w:rPr>
          <w:rtl w:val="0"/>
          <w:lang w:val="en-US"/>
        </w:rPr>
        <w:t>prophesy</w:t>
      </w:r>
      <w:r>
        <w:rPr>
          <w:rtl w:val="0"/>
          <w:lang w:val="en-US"/>
        </w:rPr>
        <w:t xml:space="preserve"> something to someone, e.g. </w:t>
      </w:r>
      <w:r>
        <w:rPr>
          <w:rStyle w:val="None"/>
          <w:b w:val="1"/>
          <w:bCs w:val="1"/>
          <w:rtl w:val="0"/>
          <w:lang w:val="de-DE"/>
        </w:rPr>
        <w:t>Gen 18:1-2ff</w:t>
      </w:r>
      <w:r>
        <w:rPr>
          <w:rtl w:val="0"/>
        </w:rPr>
        <w:t xml:space="preserve"> ... </w:t>
      </w:r>
      <w:r>
        <w:rPr>
          <w:rStyle w:val="None"/>
          <w:b w:val="1"/>
          <w:bCs w:val="1"/>
          <w:rtl w:val="0"/>
        </w:rPr>
        <w:t>Gen 18:22</w:t>
      </w:r>
      <w:r>
        <w:rPr>
          <w:rtl w:val="0"/>
        </w:rPr>
        <w:t xml:space="preserve"> ... </w:t>
      </w:r>
      <w:r>
        <w:rPr>
          <w:rStyle w:val="None"/>
          <w:b w:val="1"/>
          <w:bCs w:val="1"/>
          <w:rtl w:val="0"/>
          <w:lang w:val="de-DE"/>
        </w:rPr>
        <w:t>Gen 19:1</w:t>
      </w:r>
      <w:r>
        <w:rPr>
          <w:rtl w:val="0"/>
        </w:rPr>
        <w:t xml:space="preserve"> (Abraham </w:t>
      </w:r>
      <w:r>
        <w:rPr>
          <w:rtl w:val="0"/>
        </w:rPr>
        <w:t xml:space="preserve">– </w:t>
      </w:r>
      <w:r>
        <w:rPr>
          <w:rtl w:val="0"/>
          <w:lang w:val="en-US"/>
        </w:rPr>
        <w:t xml:space="preserve">birth of Isaac); </w:t>
      </w:r>
      <w:r>
        <w:rPr>
          <w:rStyle w:val="None"/>
          <w:b w:val="1"/>
          <w:bCs w:val="1"/>
          <w:rtl w:val="0"/>
        </w:rPr>
        <w:t>Lk 1:11-20</w:t>
      </w:r>
      <w:r>
        <w:rPr>
          <w:rtl w:val="0"/>
          <w:lang w:val="pt-PT"/>
        </w:rPr>
        <w:t xml:space="preserve"> (Zacharias </w:t>
      </w:r>
      <w:r>
        <w:rPr>
          <w:rtl w:val="0"/>
        </w:rPr>
        <w:t xml:space="preserve">– </w:t>
      </w:r>
      <w:r>
        <w:rPr>
          <w:rtl w:val="0"/>
          <w:lang w:val="en-US"/>
        </w:rPr>
        <w:t xml:space="preserve">birth of John the Baptist); </w:t>
      </w:r>
      <w:r>
        <w:rPr>
          <w:rStyle w:val="None"/>
          <w:b w:val="1"/>
          <w:bCs w:val="1"/>
          <w:rtl w:val="0"/>
          <w:lang w:val="en-US"/>
        </w:rPr>
        <w:t>Lk 1:30-31</w:t>
      </w:r>
      <w:r>
        <w:rPr>
          <w:rtl w:val="0"/>
          <w:lang w:val="en-US"/>
        </w:rPr>
        <w:t xml:space="preserve"> (Mary </w:t>
      </w:r>
      <w:r>
        <w:rPr>
          <w:rtl w:val="0"/>
        </w:rPr>
        <w:t xml:space="preserve">– </w:t>
      </w:r>
      <w:r>
        <w:rPr>
          <w:rtl w:val="0"/>
          <w:lang w:val="en-US"/>
        </w:rPr>
        <w:t xml:space="preserve">birth of Jesus); </w:t>
      </w:r>
      <w:r>
        <w:rPr>
          <w:rStyle w:val="None"/>
          <w:b w:val="1"/>
          <w:bCs w:val="1"/>
          <w:rtl w:val="0"/>
        </w:rPr>
        <w:t>Dan 9:20-24</w:t>
      </w:r>
      <w:r>
        <w:rPr>
          <w:rtl w:val="0"/>
        </w:rPr>
        <w:t xml:space="preserve"> (Israel</w:t>
      </w:r>
      <w:r>
        <w:rPr>
          <w:rtl w:val="1"/>
        </w:rPr>
        <w:t>’</w:t>
      </w:r>
      <w:r>
        <w:rPr>
          <w:rtl w:val="0"/>
        </w:rPr>
        <w:t>s destiny).</w:t>
      </w:r>
    </w:p>
  </w:endnote>
  <w:endnote w:id="54">
    <w:p>
      <w:pPr>
        <w:pStyle w:val="Section endnote Text"/>
        <w:rPr>
          <w:rStyle w:val="text"/>
          <w:rFonts w:ascii="Times New Roman" w:cs="Times New Roman" w:hAnsi="Times New Roman" w:eastAsia="Times New Roman"/>
          <w:b w:val="1"/>
          <w:bCs w:val="1"/>
          <w:i w:val="0"/>
          <w:iCs w:val="0"/>
          <w:caps w:val="0"/>
          <w:smallCaps w:val="0"/>
          <w:strike w:val="0"/>
          <w:dstrike w:val="0"/>
          <w:outline w:val="0"/>
          <w:color w:val="000000"/>
          <w:spacing w:val="0"/>
          <w:position w:val="0"/>
          <w:sz w:val="19"/>
          <w:szCs w:val="19"/>
          <w:u w:val="none"/>
          <w:shd w:val="nil" w:color="auto" w:fill="auto"/>
          <w:vertAlign w:val="baseline"/>
          <w14:textFill>
            <w14:solidFill>
              <w14:srgbClr w14:val="000000"/>
            </w14:solidFill>
          </w14:textFill>
        </w:rPr>
      </w:pPr>
      <w:r>
        <w:rPr>
          <w:rStyle w:val="None"/>
          <w:sz w:val="19"/>
          <w:szCs w:val="19"/>
          <w:vertAlign w:val="superscript"/>
        </w:rPr>
        <w:endnoteRef/>
      </w:r>
      <w:r>
        <w:rPr>
          <w:sz w:val="19"/>
          <w:szCs w:val="19"/>
          <w:rtl w:val="0"/>
          <w:lang w:val="en-US"/>
        </w:rPr>
        <w:t xml:space="preserve"> Corresponds with </w:t>
      </w:r>
      <w:r>
        <w:rPr>
          <w:rStyle w:val="None"/>
          <w:b w:val="1"/>
          <w:bCs w:val="1"/>
          <w:sz w:val="19"/>
          <w:szCs w:val="19"/>
          <w:rtl w:val="0"/>
        </w:rPr>
        <w:t>Lev 26:34f</w:t>
      </w:r>
      <w:r>
        <w:rPr>
          <w:rStyle w:val="None"/>
          <w:b w:val="1"/>
          <w:bCs w:val="1"/>
          <w:sz w:val="19"/>
          <w:szCs w:val="19"/>
          <w:rtl w:val="0"/>
          <w:lang w:val="en-US"/>
        </w:rPr>
        <w:t xml:space="preserve"> </w:t>
      </w:r>
      <w:r>
        <w:rPr>
          <w:rStyle w:val="text"/>
          <w:rFonts w:ascii="Times New Roman" w:cs="Arial Unicode MS" w:hAnsi="Times New Roman" w:eastAsia="Arial Unicode MS" w:hint="default"/>
          <w:b w:val="1"/>
          <w:bCs w:val="1"/>
          <w:i w:val="0"/>
          <w:iCs w:val="0"/>
          <w:caps w:val="0"/>
          <w:smallCaps w:val="0"/>
          <w:strike w:val="0"/>
          <w:dstrike w:val="0"/>
          <w:outline w:val="0"/>
          <w:color w:val="000000"/>
          <w:spacing w:val="0"/>
          <w:position w:val="0"/>
          <w:sz w:val="19"/>
          <w:szCs w:val="19"/>
          <w:u w:val="none"/>
          <w:shd w:val="nil" w:color="auto" w:fill="auto"/>
          <w:vertAlign w:val="baseline"/>
          <w:rtl w:val="0"/>
          <w14:textFill>
            <w14:solidFill>
              <w14:srgbClr w14:val="000000"/>
            </w14:solidFill>
          </w14:textFill>
        </w:rPr>
        <w:t>“</w:t>
      </w:r>
      <w:r>
        <w:rPr>
          <w:rStyle w:val="text"/>
          <w:rFonts w:ascii="Times New Roman" w:cs="Arial Unicode MS" w:hAnsi="Times New Roman" w:eastAsia="Arial Unicode MS"/>
          <w:b w:val="1"/>
          <w:bCs w:val="1"/>
          <w:i w:val="0"/>
          <w:iCs w:val="0"/>
          <w:caps w:val="0"/>
          <w:smallCaps w:val="0"/>
          <w:strike w:val="0"/>
          <w:dstrike w:val="0"/>
          <w:outline w:val="0"/>
          <w:color w:val="000000"/>
          <w:spacing w:val="0"/>
          <w:position w:val="0"/>
          <w:sz w:val="19"/>
          <w:szCs w:val="19"/>
          <w:u w:val="none"/>
          <w:shd w:val="nil" w:color="auto" w:fill="auto"/>
          <w:vertAlign w:val="baseline"/>
          <w:rtl w:val="0"/>
          <w14:textFill>
            <w14:solidFill>
              <w14:srgbClr w14:val="000000"/>
            </w14:solidFill>
          </w14:textFill>
        </w:rPr>
        <w:t>until the land enjoyed its sabbaths. All the days of its desolation it kept sabbath until seventy years were complete</w:t>
      </w:r>
      <w:r>
        <w:rPr>
          <w:rStyle w:val="text"/>
          <w:rFonts w:ascii="Times New Roman" w:cs="Arial Unicode MS" w:hAnsi="Times New Roman" w:eastAsia="Arial Unicode MS" w:hint="default"/>
          <w:b w:val="1"/>
          <w:bCs w:val="1"/>
          <w:i w:val="0"/>
          <w:iCs w:val="0"/>
          <w:caps w:val="0"/>
          <w:smallCaps w:val="0"/>
          <w:strike w:val="0"/>
          <w:dstrike w:val="0"/>
          <w:outline w:val="0"/>
          <w:color w:val="000000"/>
          <w:spacing w:val="0"/>
          <w:position w:val="0"/>
          <w:sz w:val="19"/>
          <w:szCs w:val="19"/>
          <w:u w:val="none"/>
          <w:shd w:val="nil" w:color="auto" w:fill="auto"/>
          <w:vertAlign w:val="baseline"/>
          <w:rtl w:val="0"/>
          <w14:textFill>
            <w14:solidFill>
              <w14:srgbClr w14:val="000000"/>
            </w14:solidFill>
          </w14:textFill>
        </w:rPr>
        <w:t>”</w:t>
      </w:r>
    </w:p>
    <w:p>
      <w:pPr>
        <w:pStyle w:val="Section endnote Text"/>
        <w:rPr>
          <w:spacing w:val="-5"/>
          <w:sz w:val="19"/>
          <w:szCs w:val="19"/>
        </w:rPr>
      </w:pPr>
      <w:r>
        <w:rPr>
          <w:spacing w:val="-5"/>
          <w:sz w:val="19"/>
          <w:szCs w:val="19"/>
          <w:rtl w:val="0"/>
          <w:lang w:val="en-US"/>
        </w:rPr>
        <w:t>Does the 70 years mean they had failed to observe the sabbath for 490 years (sabbath year every seven years; 70 x7 = 490)?</w:t>
      </w:r>
    </w:p>
    <w:p>
      <w:pPr>
        <w:pStyle w:val="Section endnote Text"/>
        <w:numPr>
          <w:ilvl w:val="0"/>
          <w:numId w:val="66"/>
        </w:numPr>
        <w:rPr>
          <w:sz w:val="19"/>
          <w:szCs w:val="19"/>
        </w:rPr>
      </w:pPr>
      <w:r>
        <w:rPr>
          <w:sz w:val="19"/>
          <w:szCs w:val="19"/>
          <w:rtl w:val="0"/>
        </w:rPr>
        <w:t>I</w:t>
      </w:r>
      <w:r>
        <w:rPr>
          <w:rStyle w:val="None"/>
          <w:spacing w:val="-1"/>
          <w:sz w:val="19"/>
          <w:szCs w:val="19"/>
          <w:rtl w:val="0"/>
          <w:lang w:val="en-US"/>
        </w:rPr>
        <w:t xml:space="preserve">f so, this would push back no observance of the sabbath or sabbath year into the time of the Judges. 605 B.C. + 490 years = 1095 B.C. (Saul began to reign c. 1043 B.C. [Whitcomb, Chart] or c. 1050 B.C. [Archer, </w:t>
      </w:r>
      <w:r>
        <w:rPr>
          <w:rStyle w:val="None"/>
          <w:i w:val="1"/>
          <w:iCs w:val="1"/>
          <w:spacing w:val="-1"/>
          <w:sz w:val="19"/>
          <w:szCs w:val="19"/>
          <w:rtl w:val="0"/>
          <w:lang w:val="en-US"/>
        </w:rPr>
        <w:t>A Survey of OT History</w:t>
      </w:r>
      <w:r>
        <w:rPr>
          <w:rStyle w:val="None"/>
          <w:spacing w:val="-1"/>
          <w:sz w:val="19"/>
          <w:szCs w:val="19"/>
          <w:rtl w:val="0"/>
          <w:lang w:val="pt-PT"/>
        </w:rPr>
        <w:t>])</w:t>
      </w:r>
    </w:p>
    <w:p>
      <w:pPr>
        <w:pStyle w:val="Section endnote Text"/>
        <w:numPr>
          <w:ilvl w:val="0"/>
          <w:numId w:val="66"/>
        </w:numPr>
        <w:rPr>
          <w:sz w:val="19"/>
          <w:szCs w:val="19"/>
          <w:lang w:val="en-US"/>
        </w:rPr>
      </w:pPr>
      <w:r>
        <w:rPr>
          <w:sz w:val="19"/>
          <w:szCs w:val="19"/>
          <w:rtl w:val="0"/>
          <w:lang w:val="en-US"/>
        </w:rPr>
        <w:t xml:space="preserve">That being true, this would mean no sabbaths (weekly, yearly) were observed in the last days of Samual, nor under the good kings, David, Solomon, Jehoshaphat, or Hezekiah. This is highly unlikely. </w:t>
      </w:r>
    </w:p>
    <w:p>
      <w:pPr>
        <w:pStyle w:val="Section endnote Text"/>
        <w:numPr>
          <w:ilvl w:val="0"/>
          <w:numId w:val="66"/>
        </w:numPr>
        <w:rPr>
          <w:spacing w:val="-1"/>
          <w:sz w:val="19"/>
          <w:szCs w:val="19"/>
          <w:lang w:val="en-US"/>
        </w:rPr>
      </w:pPr>
      <w:r>
        <w:rPr>
          <w:spacing w:val="-1"/>
          <w:sz w:val="19"/>
          <w:szCs w:val="19"/>
          <w:rtl w:val="0"/>
          <w:lang w:val="en-US"/>
        </w:rPr>
        <w:t xml:space="preserve">What about </w:t>
      </w:r>
      <w:r>
        <w:rPr>
          <w:rStyle w:val="ref"/>
          <w:spacing w:val="-1"/>
          <w:sz w:val="19"/>
          <w:szCs w:val="19"/>
          <w:rtl w:val="0"/>
        </w:rPr>
        <w:t>2Ch 35:18</w:t>
      </w:r>
      <w:r>
        <w:rPr>
          <w:spacing w:val="-1"/>
          <w:sz w:val="19"/>
          <w:szCs w:val="19"/>
          <w:rtl w:val="0"/>
          <w:lang w:val="en-US"/>
        </w:rPr>
        <w:t xml:space="preserve">? This passage says that during the days of Josiah Passover was kept </w:t>
      </w:r>
      <w:r>
        <w:rPr>
          <w:rStyle w:val="None"/>
          <w:i w:val="1"/>
          <w:iCs w:val="1"/>
          <w:spacing w:val="-1"/>
          <w:sz w:val="19"/>
          <w:szCs w:val="19"/>
          <w:rtl w:val="0"/>
          <w:lang w:val="en-US"/>
        </w:rPr>
        <w:t>in a manner</w:t>
      </w:r>
      <w:r>
        <w:rPr>
          <w:spacing w:val="-1"/>
          <w:sz w:val="19"/>
          <w:szCs w:val="19"/>
          <w:rtl w:val="0"/>
          <w:lang w:val="en-US"/>
        </w:rPr>
        <w:t xml:space="preserve"> not observed since the time of Samuel; it does not say it was not observed at all, nor does it say no sabbaths were observed during that span.</w:t>
      </w:r>
    </w:p>
    <w:p>
      <w:pPr>
        <w:pStyle w:val="Section endnote Text"/>
        <w:numPr>
          <w:ilvl w:val="0"/>
          <w:numId w:val="66"/>
        </w:numPr>
        <w:rPr>
          <w:sz w:val="19"/>
          <w:szCs w:val="19"/>
          <w:lang w:val="en-US"/>
        </w:rPr>
      </w:pPr>
      <w:r>
        <w:rPr>
          <w:sz w:val="19"/>
          <w:szCs w:val="19"/>
          <w:rtl w:val="0"/>
          <w:lang w:val="en-US"/>
        </w:rPr>
        <w:t>It is not stated that Jeremiah</w:t>
      </w:r>
      <w:r>
        <w:rPr>
          <w:sz w:val="19"/>
          <w:szCs w:val="19"/>
          <w:rtl w:val="1"/>
        </w:rPr>
        <w:t>’</w:t>
      </w:r>
      <w:r>
        <w:rPr>
          <w:sz w:val="19"/>
          <w:szCs w:val="19"/>
          <w:rtl w:val="0"/>
          <w:lang w:val="en-US"/>
        </w:rPr>
        <w:t>s 70 years (</w:t>
      </w:r>
      <w:r>
        <w:rPr>
          <w:rStyle w:val="ref"/>
          <w:sz w:val="19"/>
          <w:szCs w:val="19"/>
          <w:rtl w:val="0"/>
        </w:rPr>
        <w:t>2Ch 36:21; Jer 29:10...14</w:t>
      </w:r>
      <w:r>
        <w:rPr>
          <w:sz w:val="19"/>
          <w:szCs w:val="19"/>
          <w:rtl w:val="0"/>
          <w:lang w:val="en-US"/>
        </w:rPr>
        <w:t xml:space="preserve">) has a </w:t>
      </w:r>
      <w:r>
        <w:rPr>
          <w:rStyle w:val="None"/>
          <w:i w:val="1"/>
          <w:iCs w:val="1"/>
          <w:sz w:val="19"/>
          <w:szCs w:val="19"/>
          <w:rtl w:val="0"/>
          <w:lang w:val="en-US"/>
        </w:rPr>
        <w:t>chronological</w:t>
      </w:r>
      <w:r>
        <w:rPr>
          <w:sz w:val="19"/>
          <w:szCs w:val="19"/>
          <w:rtl w:val="0"/>
          <w:lang w:val="en-US"/>
        </w:rPr>
        <w:t xml:space="preserve"> connection to the </w:t>
      </w:r>
      <w:r>
        <w:rPr>
          <w:rStyle w:val="None"/>
          <w:i w:val="1"/>
          <w:iCs w:val="1"/>
          <w:sz w:val="19"/>
          <w:szCs w:val="19"/>
          <w:rtl w:val="0"/>
          <w:lang w:val="en-US"/>
        </w:rPr>
        <w:t>number of years</w:t>
      </w:r>
      <w:r>
        <w:rPr>
          <w:sz w:val="19"/>
          <w:szCs w:val="19"/>
          <w:rtl w:val="0"/>
          <w:lang w:val="en-US"/>
        </w:rPr>
        <w:t xml:space="preserve"> they did not observe the sabbath. Nor does </w:t>
      </w:r>
      <w:r>
        <w:rPr>
          <w:rStyle w:val="ref"/>
          <w:sz w:val="19"/>
          <w:szCs w:val="19"/>
          <w:rtl w:val="0"/>
        </w:rPr>
        <w:t>Lev 26:34-35</w:t>
      </w:r>
      <w:r>
        <w:rPr>
          <w:sz w:val="19"/>
          <w:szCs w:val="19"/>
          <w:rtl w:val="0"/>
        </w:rPr>
        <w:t xml:space="preserve"> </w:t>
      </w:r>
      <w:r>
        <w:rPr>
          <w:sz w:val="19"/>
          <w:szCs w:val="19"/>
          <w:rtl w:val="0"/>
          <w:lang w:val="en-US"/>
        </w:rPr>
        <w:t xml:space="preserve">or </w:t>
      </w:r>
      <w:r>
        <w:rPr>
          <w:rStyle w:val="None"/>
          <w:b w:val="1"/>
          <w:bCs w:val="1"/>
          <w:sz w:val="19"/>
          <w:szCs w:val="19"/>
          <w:rtl w:val="0"/>
          <w:lang w:val="en-US"/>
        </w:rPr>
        <w:t xml:space="preserve">Lev 26:43 </w:t>
      </w:r>
      <w:r>
        <w:rPr>
          <w:sz w:val="19"/>
          <w:szCs w:val="19"/>
          <w:rtl w:val="0"/>
          <w:lang w:val="en-US"/>
        </w:rPr>
        <w:t xml:space="preserve">give a </w:t>
      </w:r>
      <w:r>
        <w:rPr>
          <w:rStyle w:val="None"/>
          <w:i w:val="1"/>
          <w:iCs w:val="1"/>
          <w:sz w:val="19"/>
          <w:szCs w:val="19"/>
          <w:rtl w:val="0"/>
          <w:lang w:val="en-US"/>
        </w:rPr>
        <w:t>chronological</w:t>
      </w:r>
      <w:r>
        <w:rPr>
          <w:sz w:val="19"/>
          <w:szCs w:val="19"/>
          <w:rtl w:val="0"/>
          <w:lang w:val="en-US"/>
        </w:rPr>
        <w:t xml:space="preserve"> indication of how long they would not observe the sabbath (e.g., 490 years). While that is a </w:t>
      </w:r>
      <w:r>
        <w:rPr>
          <w:rStyle w:val="None"/>
          <w:i w:val="1"/>
          <w:iCs w:val="1"/>
          <w:sz w:val="19"/>
          <w:szCs w:val="19"/>
          <w:rtl w:val="0"/>
          <w:lang w:val="en-US"/>
        </w:rPr>
        <w:t>possibility</w:t>
      </w:r>
      <w:r>
        <w:rPr>
          <w:sz w:val="19"/>
          <w:szCs w:val="19"/>
          <w:rtl w:val="0"/>
          <w:lang w:val="en-US"/>
        </w:rPr>
        <w:t xml:space="preserve"> (and maintained by some), it is </w:t>
      </w:r>
      <w:r>
        <w:rPr>
          <w:rStyle w:val="None"/>
          <w:i w:val="1"/>
          <w:iCs w:val="1"/>
          <w:sz w:val="19"/>
          <w:szCs w:val="19"/>
          <w:rtl w:val="0"/>
          <w:lang w:val="en-US"/>
        </w:rPr>
        <w:t>not</w:t>
      </w:r>
      <w:r>
        <w:rPr>
          <w:sz w:val="19"/>
          <w:szCs w:val="19"/>
          <w:rtl w:val="0"/>
          <w:lang w:val="en-US"/>
        </w:rPr>
        <w:t xml:space="preserve"> stated in the texts, and in view of the reigns of the kings it encompasses, is unlikely. Instead of a </w:t>
      </w:r>
      <w:r>
        <w:rPr>
          <w:rStyle w:val="None"/>
          <w:i w:val="1"/>
          <w:iCs w:val="1"/>
          <w:sz w:val="19"/>
          <w:szCs w:val="19"/>
          <w:rtl w:val="0"/>
          <w:lang w:val="en-US"/>
        </w:rPr>
        <w:t>chronological</w:t>
      </w:r>
      <w:r>
        <w:rPr>
          <w:sz w:val="19"/>
          <w:szCs w:val="19"/>
          <w:rtl w:val="0"/>
          <w:lang w:val="en-US"/>
        </w:rPr>
        <w:t xml:space="preserve"> connection between Jeremiah</w:t>
      </w:r>
      <w:r>
        <w:rPr>
          <w:sz w:val="19"/>
          <w:szCs w:val="19"/>
          <w:rtl w:val="1"/>
        </w:rPr>
        <w:t>’</w:t>
      </w:r>
      <w:r>
        <w:rPr>
          <w:sz w:val="19"/>
          <w:szCs w:val="19"/>
          <w:rtl w:val="0"/>
          <w:lang w:val="en-US"/>
        </w:rPr>
        <w:t xml:space="preserve">s 70 years and the punishment for not observing the sabbaths, a </w:t>
      </w:r>
      <w:r>
        <w:rPr>
          <w:rStyle w:val="None"/>
          <w:i w:val="1"/>
          <w:iCs w:val="1"/>
          <w:sz w:val="19"/>
          <w:szCs w:val="19"/>
          <w:rtl w:val="0"/>
          <w:lang w:val="en-US"/>
        </w:rPr>
        <w:t>theological</w:t>
      </w:r>
      <w:r>
        <w:rPr>
          <w:sz w:val="19"/>
          <w:szCs w:val="19"/>
          <w:rtl w:val="0"/>
          <w:lang w:val="en-US"/>
        </w:rPr>
        <w:t xml:space="preserve"> connection satisfies, i.e. 70 years of captivity is decreed by God in which the </w:t>
      </w:r>
      <w:r>
        <w:rPr>
          <w:sz w:val="19"/>
          <w:szCs w:val="19"/>
          <w:rtl w:val="1"/>
          <w:lang w:val="ar-SA" w:bidi="ar-SA"/>
        </w:rPr>
        <w:t>“</w:t>
      </w:r>
      <w:r>
        <w:rPr>
          <w:sz w:val="19"/>
          <w:szCs w:val="19"/>
          <w:rtl w:val="0"/>
          <w:lang w:val="en-US"/>
        </w:rPr>
        <w:t>the land will rest and enjoy its sabbaths</w:t>
      </w:r>
      <w:r>
        <w:rPr>
          <w:sz w:val="19"/>
          <w:szCs w:val="19"/>
          <w:rtl w:val="0"/>
        </w:rPr>
        <w:t xml:space="preserve">” </w:t>
      </w:r>
      <w:r>
        <w:rPr>
          <w:sz w:val="19"/>
          <w:szCs w:val="19"/>
          <w:rtl w:val="0"/>
          <w:lang w:val="en-US"/>
        </w:rPr>
        <w:t xml:space="preserve">and </w:t>
      </w:r>
      <w:r>
        <w:rPr>
          <w:sz w:val="19"/>
          <w:szCs w:val="19"/>
          <w:rtl w:val="1"/>
          <w:lang w:val="ar-SA" w:bidi="ar-SA"/>
        </w:rPr>
        <w:t>“</w:t>
      </w:r>
      <w:r>
        <w:rPr>
          <w:sz w:val="19"/>
          <w:szCs w:val="19"/>
          <w:rtl w:val="0"/>
          <w:lang w:val="en-US"/>
        </w:rPr>
        <w:t>will observe the rest which it did not observe on your sabbaths, while you were living on it</w:t>
      </w:r>
      <w:r>
        <w:rPr>
          <w:sz w:val="19"/>
          <w:szCs w:val="19"/>
          <w:rtl w:val="0"/>
        </w:rPr>
        <w:t xml:space="preserve">” </w:t>
      </w:r>
      <w:r>
        <w:rPr>
          <w:sz w:val="19"/>
          <w:szCs w:val="19"/>
          <w:rtl w:val="0"/>
        </w:rPr>
        <w:t>(</w:t>
      </w:r>
      <w:r>
        <w:rPr>
          <w:rStyle w:val="ref"/>
          <w:sz w:val="19"/>
          <w:szCs w:val="19"/>
          <w:rtl w:val="0"/>
        </w:rPr>
        <w:t>Lev 26:34-35</w:t>
      </w:r>
      <w:r>
        <w:rPr>
          <w:sz w:val="19"/>
          <w:szCs w:val="19"/>
          <w:rtl w:val="0"/>
          <w:lang w:val="en-US"/>
        </w:rPr>
        <w:t xml:space="preserve">). As seventy was a multiple of the sacred number, seven, it is possible that </w:t>
      </w:r>
      <w:r>
        <w:rPr>
          <w:sz w:val="19"/>
          <w:szCs w:val="19"/>
          <w:rtl w:val="1"/>
          <w:lang w:val="ar-SA" w:bidi="ar-SA"/>
        </w:rPr>
        <w:t>“</w:t>
      </w:r>
      <w:r>
        <w:rPr>
          <w:sz w:val="19"/>
          <w:szCs w:val="19"/>
          <w:rtl w:val="0"/>
          <w:lang w:val="en-US"/>
        </w:rPr>
        <w:t>seventy</w:t>
      </w:r>
      <w:r>
        <w:rPr>
          <w:sz w:val="19"/>
          <w:szCs w:val="19"/>
          <w:rtl w:val="0"/>
        </w:rPr>
        <w:t xml:space="preserve">” </w:t>
      </w:r>
      <w:r>
        <w:rPr>
          <w:sz w:val="19"/>
          <w:szCs w:val="19"/>
          <w:rtl w:val="0"/>
          <w:lang w:val="en-US"/>
        </w:rPr>
        <w:t>indicates sufficient, just Divine judgment.</w:t>
      </w:r>
    </w:p>
  </w:endnote>
  <w:endnote w:id="55">
    <w:p>
      <w:pPr>
        <w:pStyle w:val="Section endnote Text"/>
      </w:pPr>
      <w:r>
        <w:rPr>
          <w:rStyle w:val="None"/>
          <w:sz w:val="19"/>
          <w:szCs w:val="19"/>
          <w:vertAlign w:val="superscript"/>
        </w:rPr>
        <w:endnoteRef/>
      </w:r>
      <w:r>
        <w:rPr>
          <w:sz w:val="19"/>
          <w:szCs w:val="19"/>
          <w:rtl w:val="0"/>
        </w:rPr>
        <w:t xml:space="preserve"> Thiele, MNHK, p. 207</w:t>
      </w:r>
    </w:p>
  </w:endnote>
  <w:endnote w:id="56">
    <w:p>
      <w:pPr>
        <w:pStyle w:val="Section endnote Text"/>
      </w:pPr>
      <w:r>
        <w:rPr>
          <w:rStyle w:val="None"/>
          <w:sz w:val="19"/>
          <w:szCs w:val="19"/>
          <w:vertAlign w:val="superscript"/>
        </w:rPr>
        <w:endnoteRef/>
      </w:r>
      <w:r>
        <w:rPr>
          <w:sz w:val="19"/>
          <w:szCs w:val="19"/>
          <w:rtl w:val="0"/>
        </w:rPr>
        <w:t xml:space="preserve"> Theile, MNHK, p. 183</w:t>
      </w:r>
    </w:p>
  </w:endnote>
  <w:endnote w:id="57">
    <w:p>
      <w:pPr>
        <w:pStyle w:val="Section endnote Text"/>
        <w:bidi w:val="0"/>
      </w:pPr>
      <w:r>
        <w:rPr>
          <w:rStyle w:val="None"/>
          <w:vertAlign w:val="superscript"/>
        </w:rPr>
        <w:endnoteRef/>
      </w:r>
      <w:r>
        <w:rPr>
          <w:rFonts w:cs="Arial Unicode MS" w:eastAsia="Arial Unicode MS"/>
          <w:rtl w:val="0"/>
          <w:lang w:val="en-US"/>
        </w:rPr>
        <w:t xml:space="preserve"> See charts in </w:t>
      </w:r>
      <w:r>
        <w:rPr>
          <w:rStyle w:val="None"/>
          <w:rFonts w:cs="Arial Unicode MS" w:eastAsia="Arial Unicode MS"/>
          <w:i w:val="1"/>
          <w:iCs w:val="1"/>
          <w:rtl w:val="0"/>
          <w:lang w:val="en-US"/>
        </w:rPr>
        <w:t>Inductive Study Bible</w:t>
      </w:r>
      <w:r>
        <w:rPr>
          <w:rFonts w:cs="Arial Unicode MS" w:eastAsia="Arial Unicode MS"/>
          <w:rtl w:val="0"/>
        </w:rPr>
        <w:t>, pp. 781, 1524.</w:t>
      </w:r>
    </w:p>
  </w:endnote>
  <w:endnote w:id="58">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See </w:t>
      </w:r>
      <w:r>
        <w:rPr>
          <w:rStyle w:val="Hyperlink.3"/>
        </w:rPr>
        <w:fldChar w:fldCharType="begin" w:fldLock="0"/>
      </w:r>
      <w:r>
        <w:rPr>
          <w:rStyle w:val="Hyperlink.3"/>
        </w:rPr>
        <w:instrText xml:space="preserve"> HYPERLINK \l "ColophonPrinciple" </w:instrText>
      </w:r>
      <w:r>
        <w:rPr>
          <w:rStyle w:val="Hyperlink.3"/>
        </w:rPr>
        <w:fldChar w:fldCharType="separate" w:fldLock="0"/>
      </w:r>
      <w:r>
        <w:rPr>
          <w:rStyle w:val="Hyperlink.3"/>
          <w:rFonts w:cs="Arial Unicode MS" w:eastAsia="Arial Unicode MS"/>
          <w:rtl w:val="0"/>
          <w:lang w:val="en-US"/>
        </w:rPr>
        <w:t>colophon principle</w:t>
      </w:r>
      <w:r>
        <w:rPr/>
        <w:fldChar w:fldCharType="end" w:fldLock="0"/>
      </w:r>
      <w:r>
        <w:rPr>
          <w:rFonts w:cs="Arial Unicode MS" w:eastAsia="Arial Unicode MS"/>
          <w:rtl w:val="0"/>
          <w:lang w:val="en-US"/>
        </w:rPr>
        <w:t>, p40</w:t>
      </w:r>
    </w:p>
  </w:endnote>
  <w:endnote w:id="59">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rPr>
        <w:t>Ezra 1:8</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it-IT"/>
        </w:rPr>
        <w:t>Sheshbazzar</w:t>
      </w:r>
      <w:r>
        <w:rPr>
          <w:rFonts w:cs="Arial Unicode MS" w:eastAsia="Arial Unicode MS" w:hint="default"/>
          <w:rtl w:val="0"/>
        </w:rPr>
        <w:t xml:space="preserve">” </w:t>
      </w:r>
      <w:r>
        <w:rPr>
          <w:rFonts w:cs="Arial Unicode MS" w:eastAsia="Arial Unicode MS"/>
          <w:rtl w:val="0"/>
          <w:lang w:val="de-DE"/>
        </w:rPr>
        <w:t xml:space="preserve">- Chaldee for Zerubbabel (KDC). Compare </w:t>
      </w:r>
      <w:r>
        <w:rPr>
          <w:rStyle w:val="None"/>
          <w:rFonts w:cs="Arial Unicode MS" w:eastAsia="Arial Unicode MS"/>
          <w:b w:val="1"/>
          <w:bCs w:val="1"/>
          <w:rtl w:val="0"/>
        </w:rPr>
        <w:t>Ezra 5:14; Hag 1:1</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governor</w:t>
      </w:r>
      <w:r>
        <w:rPr>
          <w:rFonts w:cs="Arial Unicode MS" w:eastAsia="Arial Unicode MS" w:hint="default"/>
          <w:rtl w:val="0"/>
        </w:rPr>
        <w:t>”</w:t>
      </w:r>
      <w:r>
        <w:rPr>
          <w:rFonts w:cs="Arial Unicode MS" w:eastAsia="Arial Unicode MS"/>
          <w:rtl w:val="0"/>
        </w:rPr>
        <w:t xml:space="preserve">: </w:t>
      </w:r>
      <w:r>
        <w:rPr>
          <w:rStyle w:val="None"/>
          <w:rFonts w:cs="Arial Unicode MS" w:eastAsia="Arial Unicode MS"/>
          <w:b w:val="1"/>
          <w:bCs w:val="1"/>
          <w:rtl w:val="0"/>
        </w:rPr>
        <w:t>Ezra</w:t>
      </w:r>
      <w:r>
        <w:rPr>
          <w:rFonts w:cs="Arial Unicode MS" w:eastAsia="Arial Unicode MS"/>
          <w:rtl w:val="0"/>
        </w:rPr>
        <w:t xml:space="preserve"> </w:t>
      </w:r>
      <w:r>
        <w:rPr>
          <w:rStyle w:val="None"/>
          <w:rFonts w:cs="Arial Unicode MS" w:eastAsia="Arial Unicode MS"/>
          <w:b w:val="1"/>
          <w:bCs w:val="1"/>
          <w:rtl w:val="0"/>
        </w:rPr>
        <w:t>5:16; Zac 4:9</w:t>
      </w:r>
      <w:r>
        <w:rPr>
          <w:rFonts w:cs="Arial Unicode MS" w:eastAsia="Arial Unicode MS"/>
          <w:rtl w:val="0"/>
          <w:lang w:val="en-US"/>
        </w:rPr>
        <w:t>, laid foundation.</w:t>
      </w:r>
    </w:p>
  </w:endnote>
  <w:endnote w:id="60">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About 160 years before the foundation for the temple was laid, in c. 700 BC, Isaiah prophesied the laying of the foundation of the temple and that King Cyrus was His </w:t>
      </w:r>
      <w:r>
        <w:rPr>
          <w:rFonts w:cs="Arial Unicode MS" w:eastAsia="Arial Unicode MS" w:hint="default"/>
          <w:rtl w:val="0"/>
          <w:lang w:val="en-US"/>
        </w:rPr>
        <w:t>“</w:t>
      </w:r>
      <w:r>
        <w:rPr>
          <w:rFonts w:cs="Arial Unicode MS" w:eastAsia="Arial Unicode MS"/>
          <w:rtl w:val="0"/>
          <w:lang w:val="en-US"/>
        </w:rPr>
        <w:t>anointed</w:t>
      </w:r>
      <w:r>
        <w:rPr>
          <w:rFonts w:cs="Arial Unicode MS" w:eastAsia="Arial Unicode MS" w:hint="default"/>
          <w:rtl w:val="0"/>
          <w:lang w:val="en-US"/>
        </w:rPr>
        <w:t xml:space="preserve">” </w:t>
      </w:r>
      <w:r>
        <w:rPr>
          <w:rFonts w:cs="Arial Unicode MS" w:eastAsia="Arial Unicode MS"/>
          <w:rtl w:val="0"/>
          <w:lang w:val="en-US"/>
        </w:rPr>
        <w:t xml:space="preserve">to accomplish it, </w:t>
      </w:r>
      <w:r>
        <w:rPr>
          <w:rStyle w:val="None"/>
          <w:rFonts w:cs="Arial Unicode MS" w:eastAsia="Arial Unicode MS"/>
          <w:b w:val="1"/>
          <w:bCs w:val="1"/>
          <w:rtl w:val="0"/>
          <w:lang w:val="en-US"/>
        </w:rPr>
        <w:t>Isa 44:28-45:5</w:t>
      </w:r>
      <w:r>
        <w:rPr>
          <w:rFonts w:cs="Arial Unicode MS" w:eastAsia="Arial Unicode MS"/>
          <w:rtl w:val="0"/>
          <w:lang w:val="en-US"/>
        </w:rPr>
        <w:t>!</w:t>
      </w:r>
    </w:p>
  </w:endnote>
  <w:endnote w:id="61">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Difficulties Nehemiah encountered, </w:t>
      </w:r>
      <w:r>
        <w:rPr>
          <w:rStyle w:val="None"/>
          <w:rFonts w:cs="Arial Unicode MS" w:eastAsia="Arial Unicode MS"/>
          <w:b w:val="1"/>
          <w:bCs w:val="1"/>
          <w:rtl w:val="0"/>
          <w:lang w:val="en-US"/>
        </w:rPr>
        <w:t>Neh 2:19-20; 3:5; 4:1-3,8; 5:1f; 6:1-2,7-8</w:t>
      </w:r>
    </w:p>
  </w:endnote>
  <w:endnote w:id="62">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en-US"/>
        </w:rPr>
        <w:t>Esther 1:1,3; 2:16; 3:7</w:t>
      </w:r>
    </w:p>
  </w:endnote>
  <w:endnote w:id="63">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en-US"/>
        </w:rPr>
        <w:t>Esther 9:26,32</w:t>
      </w:r>
      <w:r>
        <w:rPr>
          <w:rFonts w:cs="Arial Unicode MS" w:eastAsia="Arial Unicode MS"/>
          <w:rtl w:val="0"/>
          <w:lang w:val="en-US"/>
        </w:rPr>
        <w:t xml:space="preserve">. This feast not mentioned by name in the N.T. </w:t>
      </w:r>
    </w:p>
  </w:endnote>
  <w:endnote w:id="64">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Mordecai = Esther</w:t>
      </w:r>
      <w:r>
        <w:rPr>
          <w:rFonts w:cs="Arial Unicode MS" w:eastAsia="Arial Unicode MS" w:hint="default"/>
          <w:rtl w:val="0"/>
          <w:lang w:val="en-US"/>
        </w:rPr>
        <w:t>’</w:t>
      </w:r>
      <w:r>
        <w:rPr>
          <w:rFonts w:cs="Arial Unicode MS" w:eastAsia="Arial Unicode MS"/>
          <w:rtl w:val="0"/>
          <w:lang w:val="en-US"/>
        </w:rPr>
        <w:t xml:space="preserve">s cousin, </w:t>
      </w:r>
      <w:r>
        <w:rPr>
          <w:rStyle w:val="None"/>
          <w:rFonts w:cs="Arial Unicode MS" w:eastAsia="Arial Unicode MS"/>
          <w:b w:val="1"/>
          <w:bCs w:val="1"/>
          <w:rtl w:val="0"/>
          <w:lang w:val="en-US"/>
        </w:rPr>
        <w:t>2:7,15</w:t>
      </w:r>
    </w:p>
  </w:endnote>
  <w:endnote w:id="65">
    <w:p>
      <w:pPr>
        <w:pStyle w:val="Section endnote Text"/>
        <w:bidi w:val="0"/>
      </w:pPr>
      <w:r>
        <w:rPr>
          <w:rStyle w:val="None"/>
          <w:vertAlign w:val="superscript"/>
        </w:rPr>
        <w:endnoteRef/>
      </w:r>
      <w:r>
        <w:rPr>
          <w:rFonts w:cs="Arial Unicode MS" w:eastAsia="Arial Unicode MS"/>
          <w:rtl w:val="0"/>
          <w:lang w:val="en-US"/>
        </w:rPr>
        <w:t xml:space="preserve"> See charts in </w:t>
      </w:r>
      <w:r>
        <w:rPr>
          <w:rStyle w:val="None"/>
          <w:rFonts w:cs="Arial Unicode MS" w:eastAsia="Arial Unicode MS"/>
          <w:i w:val="1"/>
          <w:iCs w:val="1"/>
          <w:rtl w:val="0"/>
          <w:lang w:val="en-US"/>
        </w:rPr>
        <w:t>Inductive Study Bible</w:t>
      </w:r>
      <w:r>
        <w:rPr>
          <w:rFonts w:cs="Arial Unicode MS" w:eastAsia="Arial Unicode MS"/>
          <w:rtl w:val="0"/>
        </w:rPr>
        <w:t>, pp. 781, 1524</w:t>
      </w:r>
    </w:p>
  </w:endnote>
  <w:endnote w:id="66">
    <w:p>
      <w:pPr>
        <w:pStyle w:val="Section endnote Text"/>
        <w:bidi w:val="0"/>
      </w:pPr>
      <w:r>
        <w:rPr>
          <w:rStyle w:val="None"/>
          <w:vertAlign w:val="superscript"/>
        </w:rPr>
        <w:endnoteRef/>
      </w:r>
      <w:r>
        <w:rPr>
          <w:rFonts w:cs="Arial Unicode MS" w:eastAsia="Arial Unicode MS"/>
          <w:rtl w:val="0"/>
          <w:lang w:val="en-US"/>
        </w:rPr>
        <w:t xml:space="preserve"> Taking </w:t>
      </w:r>
      <w:r>
        <w:rPr>
          <w:rStyle w:val="None"/>
          <w:rFonts w:cs="Arial Unicode MS" w:eastAsia="Arial Unicode MS"/>
          <w:b w:val="1"/>
          <w:bCs w:val="1"/>
          <w:rtl w:val="0"/>
          <w:lang w:val="en-US"/>
        </w:rPr>
        <w:t xml:space="preserve">Jn </w:t>
      </w:r>
      <w:r>
        <w:rPr>
          <w:rStyle w:val="None"/>
          <w:rFonts w:cs="Arial Unicode MS" w:eastAsia="Arial Unicode MS"/>
          <w:b w:val="1"/>
          <w:bCs w:val="1"/>
          <w:rtl w:val="0"/>
          <w:lang w:val="ru-RU"/>
        </w:rPr>
        <w:t>5:1</w:t>
      </w:r>
      <w:r>
        <w:rPr>
          <w:rFonts w:cs="Arial Unicode MS" w:eastAsia="Arial Unicode MS"/>
          <w:rtl w:val="0"/>
          <w:lang w:val="en-US"/>
        </w:rPr>
        <w:t xml:space="preserve"> to be a Passover feast</w:t>
      </w:r>
    </w:p>
  </w:endnote>
  <w:endnote w:id="67">
    <w:p>
      <w:pPr>
        <w:pStyle w:val="Section endnote Text"/>
        <w:bidi w:val="0"/>
      </w:pPr>
      <w:r>
        <w:rPr>
          <w:rStyle w:val="notes"/>
          <w:vertAlign w:val="superscript"/>
        </w:rPr>
        <w:endnoteRef/>
      </w:r>
      <w:r>
        <w:rPr>
          <w:rStyle w:val="notes"/>
          <w:rFonts w:cs="Arial Unicode MS" w:eastAsia="Arial Unicode MS"/>
          <w:rtl w:val="0"/>
          <w:lang w:val="en-US"/>
        </w:rPr>
        <w:t xml:space="preserve"> See </w:t>
      </w:r>
      <w:r>
        <w:rPr>
          <w:rStyle w:val="notes"/>
          <w:rFonts w:cs="Arial Unicode MS" w:eastAsia="Arial Unicode MS" w:hint="default"/>
          <w:rtl w:val="0"/>
          <w:lang w:val="en-US"/>
        </w:rPr>
        <w:t>“</w:t>
      </w:r>
      <w:r>
        <w:rPr>
          <w:rStyle w:val="notes"/>
          <w:rFonts w:cs="Arial Unicode MS" w:eastAsia="Arial Unicode MS"/>
          <w:rtl w:val="0"/>
          <w:lang w:val="en-US"/>
        </w:rPr>
        <w:t>Jewish Calendar</w:t>
      </w:r>
      <w:r>
        <w:rPr>
          <w:rStyle w:val="notes"/>
          <w:rFonts w:cs="Arial Unicode MS" w:eastAsia="Arial Unicode MS" w:hint="default"/>
          <w:rtl w:val="0"/>
          <w:lang w:val="en-US"/>
        </w:rPr>
        <w:t xml:space="preserve">” </w:t>
      </w:r>
      <w:r>
        <w:rPr>
          <w:rStyle w:val="notes"/>
          <w:rFonts w:cs="Arial Unicode MS" w:eastAsia="Arial Unicode MS"/>
          <w:rtl w:val="0"/>
          <w:lang w:val="en-US"/>
        </w:rPr>
        <w:t>chart in Inductive Study Bible, p. 201</w:t>
      </w:r>
    </w:p>
  </w:endnote>
  <w:endnote w:id="68">
    <w:p>
      <w:pPr>
        <w:pStyle w:val="Section endnote Text"/>
        <w:bidi w:val="0"/>
      </w:pPr>
      <w:r>
        <w:rPr>
          <w:rStyle w:val="None"/>
          <w:vertAlign w:val="superscript"/>
        </w:rPr>
        <w:endnoteRef/>
      </w:r>
      <w:r>
        <w:rPr>
          <w:rFonts w:cs="Arial Unicode MS" w:eastAsia="Arial Unicode MS"/>
          <w:rtl w:val="0"/>
          <w:lang w:val="en-US"/>
        </w:rPr>
        <w:t xml:space="preserve"> While the term </w:t>
      </w:r>
      <w:r>
        <w:rPr>
          <w:rFonts w:cs="Arial Unicode MS" w:eastAsia="Arial Unicode MS" w:hint="default"/>
          <w:rtl w:val="1"/>
          <w:lang w:val="ar-SA" w:bidi="ar-SA"/>
        </w:rPr>
        <w:t>“</w:t>
      </w:r>
      <w:r>
        <w:rPr>
          <w:rFonts w:cs="Arial Unicode MS" w:eastAsia="Arial Unicode MS"/>
          <w:rtl w:val="0"/>
          <w:lang w:val="es-ES_tradnl"/>
        </w:rPr>
        <w:t>apostle</w:t>
      </w:r>
      <w:r>
        <w:rPr>
          <w:rFonts w:cs="Arial Unicode MS" w:eastAsia="Arial Unicode MS" w:hint="default"/>
          <w:rtl w:val="0"/>
        </w:rPr>
        <w:t xml:space="preserve">” </w:t>
      </w:r>
      <w:r>
        <w:rPr>
          <w:rFonts w:cs="Arial Unicode MS" w:eastAsia="Arial Unicode MS"/>
          <w:rtl w:val="0"/>
          <w:lang w:val="en-US"/>
        </w:rPr>
        <w:t xml:space="preserve">had a narrow meaning specifically referring the twelve apostles </w:t>
      </w:r>
      <w:r>
        <w:rPr>
          <w:rFonts w:cs="Arial Unicode MS" w:eastAsia="Arial Unicode MS"/>
          <w:rtl w:val="0"/>
          <w:lang w:val="en-US"/>
        </w:rPr>
        <w:t>and</w:t>
      </w:r>
      <w:r>
        <w:rPr>
          <w:rFonts w:cs="Arial Unicode MS" w:eastAsia="Arial Unicode MS"/>
          <w:rtl w:val="0"/>
          <w:lang w:val="en-US"/>
        </w:rPr>
        <w:t xml:space="preserve"> Paul, as special ambassadors of Christ, and also of delegates, or representatives sent out by churches (</w:t>
      </w:r>
      <w:r>
        <w:rPr>
          <w:rStyle w:val="None"/>
          <w:rFonts w:cs="Arial Unicode MS" w:eastAsia="Arial Unicode MS"/>
          <w:b w:val="1"/>
          <w:bCs w:val="1"/>
          <w:rtl w:val="0"/>
          <w:lang w:val="en-US"/>
        </w:rPr>
        <w:t>2Co 8:23; Php 2:25</w:t>
      </w:r>
      <w:r>
        <w:rPr>
          <w:rFonts w:cs="Arial Unicode MS" w:eastAsia="Arial Unicode MS"/>
          <w:rtl w:val="0"/>
          <w:lang w:val="en-US"/>
        </w:rPr>
        <w:t xml:space="preserve">), it evidently was also used in a wider sense of eminent teachers, e.g. </w:t>
      </w:r>
      <w:r>
        <w:rPr>
          <w:rStyle w:val="None"/>
          <w:rFonts w:cs="Arial Unicode MS" w:eastAsia="Arial Unicode MS"/>
          <w:b w:val="1"/>
          <w:bCs w:val="1"/>
          <w:rtl w:val="0"/>
        </w:rPr>
        <w:t>Ac 14:4,14</w:t>
      </w:r>
      <w:r>
        <w:rPr>
          <w:rFonts w:cs="Arial Unicode MS" w:eastAsia="Arial Unicode MS"/>
          <w:rtl w:val="0"/>
          <w:lang w:val="en-US"/>
        </w:rPr>
        <w:t xml:space="preserve"> (including Barnabas); </w:t>
      </w:r>
      <w:r>
        <w:rPr>
          <w:rStyle w:val="None"/>
          <w:rFonts w:cs="Arial Unicode MS" w:eastAsia="Arial Unicode MS"/>
          <w:b w:val="1"/>
          <w:bCs w:val="1"/>
          <w:rtl w:val="0"/>
          <w:lang w:val="it-IT"/>
        </w:rPr>
        <w:t>Rom 16:7</w:t>
      </w:r>
      <w:r>
        <w:rPr>
          <w:rFonts w:cs="Arial Unicode MS" w:eastAsia="Arial Unicode MS"/>
          <w:rtl w:val="0"/>
        </w:rPr>
        <w:t xml:space="preserve"> (Andronicus, Junias); </w:t>
      </w:r>
      <w:r>
        <w:rPr>
          <w:rStyle w:val="None"/>
          <w:rFonts w:cs="Arial Unicode MS" w:eastAsia="Arial Unicode MS"/>
          <w:b w:val="1"/>
          <w:bCs w:val="1"/>
          <w:rtl w:val="0"/>
          <w:lang w:val="en-US"/>
        </w:rPr>
        <w:t>1Th 2:6</w:t>
      </w:r>
      <w:r>
        <w:rPr>
          <w:rFonts w:cs="Arial Unicode MS" w:eastAsia="Arial Unicode MS"/>
          <w:rtl w:val="0"/>
          <w:lang w:val="en-US"/>
        </w:rPr>
        <w:t xml:space="preserve"> (Silas, and possibly Timothy); </w:t>
      </w:r>
      <w:r>
        <w:rPr>
          <w:rStyle w:val="None"/>
          <w:rFonts w:cs="Arial Unicode MS" w:eastAsia="Arial Unicode MS"/>
          <w:b w:val="1"/>
          <w:bCs w:val="1"/>
          <w:rtl w:val="0"/>
        </w:rPr>
        <w:t>1Co 4:9</w:t>
      </w:r>
      <w:r>
        <w:rPr>
          <w:rFonts w:cs="Arial Unicode MS" w:eastAsia="Arial Unicode MS"/>
          <w:rtl w:val="0"/>
          <w:lang w:val="en-US"/>
        </w:rPr>
        <w:t xml:space="preserve"> (possibly, Apollos, </w:t>
      </w:r>
      <w:r>
        <w:rPr>
          <w:rStyle w:val="None"/>
          <w:rFonts w:cs="Arial Unicode MS" w:eastAsia="Arial Unicode MS"/>
          <w:b w:val="1"/>
          <w:bCs w:val="1"/>
          <w:rtl w:val="0"/>
        </w:rPr>
        <w:t>v6</w:t>
      </w:r>
      <w:r>
        <w:rPr>
          <w:rFonts w:cs="Arial Unicode MS" w:eastAsia="Arial Unicode MS"/>
          <w:rtl w:val="0"/>
        </w:rPr>
        <w:t>).</w:t>
      </w:r>
    </w:p>
    <w:p>
      <w:pPr>
        <w:pStyle w:val="Section endnote Text"/>
        <w:spacing w:before="120"/>
        <w:rPr>
          <w:i w:val="1"/>
          <w:iCs w:val="1"/>
        </w:rPr>
      </w:pPr>
      <w:r>
        <w:rPr>
          <w:i w:val="1"/>
          <w:iCs w:val="1"/>
          <w:rtl w:val="0"/>
          <w:lang w:val="pt-PT"/>
        </w:rPr>
        <w:t>apostolos</w:t>
      </w:r>
    </w:p>
    <w:p>
      <w:pPr>
        <w:pStyle w:val="Section endnote Text"/>
        <w:bidi w:val="0"/>
        <w:ind w:left="360"/>
      </w:pPr>
      <w:r>
        <w:rPr>
          <w:rFonts w:cs="Arial Unicode MS" w:eastAsia="Arial Unicode MS" w:hint="default"/>
          <w:rtl w:val="1"/>
          <w:lang w:val="ar-SA" w:bidi="ar-SA"/>
        </w:rPr>
        <w:t>“</w:t>
      </w:r>
      <w:r>
        <w:rPr>
          <w:rFonts w:cs="Arial Unicode MS" w:eastAsia="Arial Unicode MS"/>
          <w:rtl w:val="0"/>
          <w:lang w:val="en-US"/>
        </w:rPr>
        <w:t>3. in a broader sense the name is transferred to other eminent Christian teachers</w:t>
      </w:r>
      <w:r>
        <w:rPr>
          <w:rFonts w:cs="Arial Unicode MS" w:eastAsia="Arial Unicode MS" w:hint="default"/>
          <w:rtl w:val="0"/>
        </w:rPr>
        <w:t xml:space="preserve">…” </w:t>
      </w:r>
      <w:r>
        <w:rPr>
          <w:rFonts w:cs="Arial Unicode MS" w:eastAsia="Arial Unicode MS"/>
          <w:rtl w:val="0"/>
          <w:lang w:val="de-DE"/>
        </w:rPr>
        <w:t>TH</w:t>
      </w:r>
    </w:p>
    <w:p>
      <w:pPr>
        <w:pStyle w:val="Section endnote Text"/>
        <w:bidi w:val="0"/>
        <w:ind w:left="360"/>
      </w:pPr>
      <w:r>
        <w:rPr>
          <w:rFonts w:cs="Arial Unicode MS" w:eastAsia="Arial Unicode MS" w:hint="default"/>
          <w:rtl w:val="1"/>
          <w:lang w:val="ar-SA" w:bidi="ar-SA"/>
        </w:rPr>
        <w:t>“</w:t>
      </w:r>
      <w:r>
        <w:rPr>
          <w:rFonts w:cs="Arial Unicode MS" w:eastAsia="Arial Unicode MS"/>
          <w:rtl w:val="0"/>
          <w:lang w:val="en-US"/>
        </w:rPr>
        <w:t xml:space="preserve">Even Judaism had an office known apostle </w:t>
      </w:r>
      <w:r>
        <w:rPr>
          <w:rFonts w:cs="Arial Unicode MS" w:eastAsia="Arial Unicode MS" w:hint="default"/>
          <w:rtl w:val="0"/>
        </w:rPr>
        <w:t xml:space="preserve">… </w:t>
      </w:r>
      <w:r>
        <w:rPr>
          <w:rFonts w:cs="Arial Unicode MS" w:eastAsia="Arial Unicode MS"/>
          <w:rtl w:val="0"/>
          <w:lang w:val="en-US"/>
        </w:rPr>
        <w:t xml:space="preserve">From it the expr. may have been borrowed to designate one esp. commissioned. At first it denoted one who proclaimed the gospel, and was not strictly limited </w:t>
      </w:r>
      <w:r>
        <w:rPr>
          <w:rFonts w:cs="Arial Unicode MS" w:eastAsia="Arial Unicode MS" w:hint="default"/>
          <w:rtl w:val="0"/>
        </w:rPr>
        <w:t xml:space="preserve">… </w:t>
      </w:r>
      <w:r>
        <w:rPr>
          <w:rFonts w:cs="Arial Unicode MS" w:eastAsia="Arial Unicode MS"/>
          <w:rtl w:val="0"/>
          <w:lang w:val="en-US"/>
        </w:rPr>
        <w:t xml:space="preserve">Preachers of the gospel [with references to Clement, Barnabas, and Hermas, srf] </w:t>
      </w:r>
      <w:r>
        <w:rPr>
          <w:rFonts w:cs="Arial Unicode MS" w:eastAsia="Arial Unicode MS" w:hint="default"/>
          <w:rtl w:val="0"/>
        </w:rPr>
        <w:t xml:space="preserve">… </w:t>
      </w:r>
      <w:r>
        <w:rPr>
          <w:rFonts w:cs="Arial Unicode MS" w:eastAsia="Arial Unicode MS"/>
          <w:rtl w:val="0"/>
          <w:lang w:val="de-DE"/>
        </w:rPr>
        <w:t>AGB</w:t>
      </w:r>
    </w:p>
    <w:p>
      <w:pPr>
        <w:pStyle w:val="Section endnote Text"/>
        <w:bidi w:val="0"/>
        <w:ind w:left="360"/>
      </w:pPr>
      <w:r>
        <w:rPr>
          <w:rFonts w:cs="Arial Unicode MS" w:eastAsia="Arial Unicode MS" w:hint="default"/>
          <w:rtl w:val="1"/>
          <w:lang w:val="ar-SA" w:bidi="ar-SA"/>
        </w:rPr>
        <w:t>“</w:t>
      </w:r>
      <w:r>
        <w:rPr>
          <w:rFonts w:cs="Arial Unicode MS" w:eastAsia="Arial Unicode MS"/>
          <w:rtl w:val="0"/>
          <w:lang w:val="en-US"/>
        </w:rPr>
        <w:t>The word has also a wider reference</w:t>
      </w:r>
      <w:r>
        <w:rPr>
          <w:rFonts w:cs="Arial Unicode MS" w:eastAsia="Arial Unicode MS" w:hint="default"/>
          <w:rtl w:val="0"/>
        </w:rPr>
        <w:t xml:space="preserve">” </w:t>
      </w:r>
      <w:r>
        <w:rPr>
          <w:rFonts w:cs="Arial Unicode MS" w:eastAsia="Arial Unicode MS"/>
          <w:rtl w:val="0"/>
        </w:rPr>
        <w:t>VN</w:t>
      </w:r>
    </w:p>
    <w:p>
      <w:pPr>
        <w:pStyle w:val="Section endnote Text"/>
        <w:spacing w:before="80"/>
      </w:pPr>
      <w:r>
        <w:rPr>
          <w:rtl w:val="0"/>
          <w:lang w:val="it-IT"/>
        </w:rPr>
        <w:t xml:space="preserve">Compare </w:t>
      </w:r>
      <w:r>
        <w:rPr>
          <w:rtl w:val="1"/>
          <w:lang w:val="ar-SA" w:bidi="ar-SA"/>
        </w:rPr>
        <w:t>“</w:t>
      </w:r>
      <w:r>
        <w:rPr>
          <w:rtl w:val="0"/>
          <w:lang w:val="nl-NL"/>
        </w:rPr>
        <w:t>servant</w:t>
      </w:r>
      <w:r>
        <w:rPr>
          <w:rtl w:val="0"/>
        </w:rPr>
        <w:t>”</w:t>
      </w:r>
      <w:r>
        <w:rPr>
          <w:rtl w:val="0"/>
        </w:rPr>
        <w:t>/</w:t>
      </w:r>
      <w:r>
        <w:rPr>
          <w:rtl w:val="0"/>
        </w:rPr>
        <w:t>”</w:t>
      </w:r>
      <w:r>
        <w:rPr>
          <w:rtl w:val="0"/>
          <w:lang w:val="en-US"/>
        </w:rPr>
        <w:t>deacon</w:t>
      </w:r>
      <w:r>
        <w:rPr>
          <w:rtl w:val="0"/>
        </w:rPr>
        <w:t xml:space="preserve">” </w:t>
      </w:r>
      <w:r>
        <w:rPr>
          <w:rtl w:val="0"/>
        </w:rPr>
        <w:t>(</w:t>
      </w:r>
      <w:r>
        <w:rPr>
          <w:rStyle w:val="None"/>
          <w:i w:val="1"/>
          <w:iCs w:val="1"/>
          <w:rtl w:val="0"/>
        </w:rPr>
        <w:t>diakonos</w:t>
      </w:r>
      <w:r>
        <w:rPr>
          <w:rtl w:val="0"/>
          <w:lang w:val="it-IT"/>
        </w:rPr>
        <w:t xml:space="preserve">); </w:t>
      </w:r>
      <w:r>
        <w:rPr>
          <w:rtl w:val="1"/>
          <w:lang w:val="ar-SA" w:bidi="ar-SA"/>
        </w:rPr>
        <w:t>“</w:t>
      </w:r>
      <w:r>
        <w:rPr>
          <w:rtl w:val="0"/>
        </w:rPr>
        <w:t>elder</w:t>
      </w:r>
      <w:r>
        <w:rPr>
          <w:rtl w:val="0"/>
        </w:rPr>
        <w:t>”</w:t>
      </w:r>
      <w:r>
        <w:rPr>
          <w:rtl w:val="0"/>
        </w:rPr>
        <w:t>/</w:t>
      </w:r>
      <w:r>
        <w:rPr>
          <w:rtl w:val="0"/>
        </w:rPr>
        <w:t>”</w:t>
      </w:r>
      <w:r>
        <w:rPr>
          <w:rtl w:val="0"/>
        </w:rPr>
        <w:t>elder</w:t>
      </w:r>
      <w:r>
        <w:rPr>
          <w:rtl w:val="0"/>
        </w:rPr>
        <w:t xml:space="preserve">” </w:t>
      </w:r>
      <w:r>
        <w:rPr>
          <w:rtl w:val="0"/>
        </w:rPr>
        <w:t>(</w:t>
      </w:r>
      <w:r>
        <w:rPr>
          <w:rStyle w:val="None"/>
          <w:i w:val="1"/>
          <w:iCs w:val="1"/>
          <w:rtl w:val="0"/>
          <w:lang w:val="it-IT"/>
        </w:rPr>
        <w:t>presbuteros</w:t>
      </w:r>
      <w:r>
        <w:rPr>
          <w:rtl w:val="0"/>
        </w:rPr>
        <w:t>)</w:t>
      </w:r>
    </w:p>
    <w:p>
      <w:pPr>
        <w:pStyle w:val="Section endnote Text"/>
        <w:spacing w:before="80"/>
      </w:pPr>
      <w:r>
        <w:rPr>
          <w:rtl w:val="0"/>
          <w:lang w:val="en-US"/>
        </w:rPr>
        <w:t xml:space="preserve">While Barnabas, with Paul, was sent out by the church in Antioch, </w:t>
      </w:r>
      <w:r>
        <w:rPr>
          <w:rStyle w:val="None"/>
          <w:b w:val="1"/>
          <w:bCs w:val="1"/>
          <w:rtl w:val="0"/>
          <w:lang w:val="en-US"/>
        </w:rPr>
        <w:t xml:space="preserve">Ac </w:t>
      </w:r>
      <w:r>
        <w:rPr>
          <w:rStyle w:val="None"/>
          <w:b w:val="1"/>
          <w:bCs w:val="1"/>
          <w:rtl w:val="0"/>
        </w:rPr>
        <w:t>13:3</w:t>
      </w:r>
      <w:r>
        <w:rPr>
          <w:rtl w:val="0"/>
          <w:lang w:val="en-US"/>
        </w:rPr>
        <w:t>, they were not functioning as representatives or delegates of that church.</w:t>
      </w:r>
    </w:p>
  </w:endnote>
  <w:endnote w:id="69">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en-US"/>
        </w:rPr>
        <w:t>Heb 12:23</w:t>
      </w:r>
      <w:r>
        <w:rPr>
          <w:rFonts w:cs="Arial Unicode MS" w:eastAsia="Arial Unicode MS" w:hint="default"/>
          <w:rtl w:val="0"/>
          <w:lang w:val="en-US"/>
        </w:rPr>
        <w:t xml:space="preserve"> “</w:t>
      </w:r>
      <w:r>
        <w:rPr>
          <w:rFonts w:cs="Arial Unicode MS" w:eastAsia="Arial Unicode MS"/>
          <w:rtl w:val="0"/>
          <w:lang w:val="en-US"/>
        </w:rPr>
        <w:t>firstborn who ARE enrolled</w:t>
      </w:r>
      <w:r>
        <w:rPr>
          <w:rFonts w:cs="Arial Unicode MS" w:eastAsia="Arial Unicode MS" w:hint="default"/>
          <w:rtl w:val="0"/>
          <w:lang w:val="en-US"/>
        </w:rPr>
        <w:t xml:space="preserve">” </w:t>
      </w:r>
      <w:r>
        <w:rPr>
          <w:rFonts w:cs="Arial Unicode MS" w:eastAsia="Arial Unicode MS"/>
          <w:rtl w:val="0"/>
          <w:lang w:val="en-US"/>
        </w:rPr>
        <w:t xml:space="preserve">- plural; </w:t>
      </w:r>
      <w:r>
        <w:rPr>
          <w:rFonts w:cs="Arial Unicode MS" w:eastAsia="Arial Unicode MS" w:hint="default"/>
          <w:rtl w:val="0"/>
          <w:lang w:val="en-US"/>
        </w:rPr>
        <w:t>“</w:t>
      </w:r>
      <w:r>
        <w:rPr>
          <w:rFonts w:cs="Arial Unicode MS" w:eastAsia="Arial Unicode MS"/>
          <w:rtl w:val="0"/>
          <w:lang w:val="en-US"/>
        </w:rPr>
        <w:t>firstborn</w:t>
      </w:r>
      <w:r>
        <w:rPr>
          <w:rFonts w:cs="Arial Unicode MS" w:eastAsia="Arial Unicode MS" w:hint="default"/>
          <w:rtl w:val="0"/>
          <w:lang w:val="en-US"/>
        </w:rPr>
        <w:t xml:space="preserve">” </w:t>
      </w:r>
      <w:r>
        <w:rPr>
          <w:rFonts w:cs="Arial Unicode MS" w:eastAsia="Arial Unicode MS"/>
          <w:rtl w:val="0"/>
          <w:lang w:val="en-US"/>
        </w:rPr>
        <w:t>here of Christians, not Christ</w:t>
      </w:r>
    </w:p>
  </w:endnote>
  <w:endnote w:id="70">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That the </w:t>
      </w:r>
      <w:r>
        <w:rPr>
          <w:rFonts w:cs="Arial Unicode MS" w:eastAsia="Arial Unicode MS" w:hint="default"/>
          <w:rtl w:val="0"/>
          <w:lang w:val="en-US"/>
        </w:rPr>
        <w:t>“</w:t>
      </w:r>
      <w:r>
        <w:rPr>
          <w:rFonts w:cs="Arial Unicode MS" w:eastAsia="Arial Unicode MS"/>
          <w:rtl w:val="0"/>
          <w:lang w:val="en-US"/>
        </w:rPr>
        <w:t>church</w:t>
      </w:r>
      <w:r>
        <w:rPr>
          <w:rFonts w:cs="Arial Unicode MS" w:eastAsia="Arial Unicode MS" w:hint="default"/>
          <w:rtl w:val="0"/>
          <w:lang w:val="en-US"/>
        </w:rPr>
        <w:t xml:space="preserve">” </w:t>
      </w:r>
      <w:r>
        <w:rPr>
          <w:rFonts w:cs="Arial Unicode MS" w:eastAsia="Arial Unicode MS"/>
          <w:rtl w:val="0"/>
          <w:lang w:val="en-US"/>
        </w:rPr>
        <w:t xml:space="preserve">or </w:t>
      </w:r>
      <w:r>
        <w:rPr>
          <w:rFonts w:cs="Arial Unicode MS" w:eastAsia="Arial Unicode MS" w:hint="default"/>
          <w:rtl w:val="0"/>
          <w:lang w:val="en-US"/>
        </w:rPr>
        <w:t>“</w:t>
      </w:r>
      <w:r>
        <w:rPr>
          <w:rFonts w:cs="Arial Unicode MS" w:eastAsia="Arial Unicode MS"/>
          <w:rtl w:val="0"/>
          <w:lang w:val="en-US"/>
        </w:rPr>
        <w:t>body</w:t>
      </w:r>
      <w:r>
        <w:rPr>
          <w:rFonts w:cs="Arial Unicode MS" w:eastAsia="Arial Unicode MS" w:hint="default"/>
          <w:rtl w:val="0"/>
          <w:lang w:val="en-US"/>
        </w:rPr>
        <w:t xml:space="preserve">” </w:t>
      </w:r>
      <w:r>
        <w:rPr>
          <w:rFonts w:cs="Arial Unicode MS" w:eastAsia="Arial Unicode MS"/>
          <w:rtl w:val="0"/>
          <w:lang w:val="en-US"/>
        </w:rPr>
        <w:t xml:space="preserve">in the universal sense is under consideration is indicated by </w:t>
      </w:r>
      <w:r>
        <w:rPr>
          <w:rStyle w:val="None"/>
          <w:rFonts w:cs="Arial Unicode MS" w:eastAsia="Arial Unicode MS"/>
          <w:b w:val="1"/>
          <w:bCs w:val="1"/>
          <w:rtl w:val="0"/>
          <w:lang w:val="en-US"/>
        </w:rPr>
        <w:t>v13</w:t>
      </w:r>
      <w:r>
        <w:rPr>
          <w:rFonts w:cs="Arial Unicode MS" w:eastAsia="Arial Unicode MS"/>
          <w:rtl w:val="0"/>
          <w:lang w:val="en-US"/>
        </w:rPr>
        <w:t xml:space="preserve">, </w:t>
      </w:r>
      <w:r>
        <w:rPr>
          <w:rFonts w:cs="Arial Unicode MS" w:eastAsia="Arial Unicode MS" w:hint="default"/>
          <w:rtl w:val="0"/>
          <w:lang w:val="en-US"/>
        </w:rPr>
        <w:t>“</w:t>
      </w:r>
      <w:r>
        <w:rPr>
          <w:rFonts w:cs="Arial Unicode MS" w:eastAsia="Arial Unicode MS"/>
          <w:rtl w:val="0"/>
          <w:lang w:val="en-US"/>
        </w:rPr>
        <w:t>we were all baptized into</w:t>
      </w:r>
      <w:r>
        <w:rPr>
          <w:rFonts w:cs="Arial Unicode MS" w:eastAsia="Arial Unicode MS" w:hint="default"/>
          <w:rtl w:val="0"/>
          <w:lang w:val="en-US"/>
        </w:rPr>
        <w:t xml:space="preserve">” </w:t>
      </w:r>
      <w:r>
        <w:rPr>
          <w:rFonts w:cs="Arial Unicode MS" w:eastAsia="Arial Unicode MS"/>
          <w:rtl w:val="0"/>
          <w:lang w:val="en-US"/>
        </w:rPr>
        <w:t>it</w:t>
      </w:r>
      <w:r>
        <w:rPr>
          <w:rFonts w:cs="Arial Unicode MS" w:eastAsia="Arial Unicode MS" w:hint="default"/>
          <w:rtl w:val="0"/>
          <w:lang w:val="en-US"/>
        </w:rPr>
        <w:t>—</w:t>
      </w:r>
      <w:r>
        <w:rPr>
          <w:rFonts w:cs="Arial Unicode MS" w:eastAsia="Arial Unicode MS"/>
          <w:rtl w:val="0"/>
          <w:lang w:val="en-US"/>
        </w:rPr>
        <w:t xml:space="preserve">we are not baptized into a local church; also, </w:t>
      </w:r>
      <w:r>
        <w:rPr>
          <w:rStyle w:val="None"/>
          <w:rFonts w:cs="Arial Unicode MS" w:eastAsia="Arial Unicode MS"/>
          <w:b w:val="1"/>
          <w:bCs w:val="1"/>
          <w:rtl w:val="0"/>
          <w:lang w:val="en-US"/>
        </w:rPr>
        <w:t>v28</w:t>
      </w:r>
      <w:r>
        <w:rPr>
          <w:rFonts w:cs="Arial Unicode MS" w:eastAsia="Arial Unicode MS"/>
          <w:rtl w:val="0"/>
          <w:lang w:val="en-US"/>
        </w:rPr>
        <w:t xml:space="preserve">, God </w:t>
      </w:r>
      <w:r>
        <w:rPr>
          <w:rFonts w:cs="Arial Unicode MS" w:eastAsia="Arial Unicode MS" w:hint="default"/>
          <w:rtl w:val="0"/>
          <w:lang w:val="en-US"/>
        </w:rPr>
        <w:t>“</w:t>
      </w:r>
      <w:r>
        <w:rPr>
          <w:rFonts w:cs="Arial Unicode MS" w:eastAsia="Arial Unicode MS"/>
          <w:rtl w:val="0"/>
          <w:lang w:val="en-US"/>
        </w:rPr>
        <w:t xml:space="preserve">appointed in the church </w:t>
      </w:r>
      <w:r>
        <w:rPr>
          <w:rFonts w:cs="Arial Unicode MS" w:eastAsia="Arial Unicode MS" w:hint="default"/>
          <w:rtl w:val="0"/>
          <w:lang w:val="en-US"/>
        </w:rPr>
        <w:t>…</w:t>
      </w:r>
      <w:r>
        <w:rPr>
          <w:rFonts w:cs="Arial Unicode MS" w:eastAsia="Arial Unicode MS"/>
          <w:rtl w:val="0"/>
          <w:lang w:val="en-US"/>
        </w:rPr>
        <w:t>apostles</w:t>
      </w:r>
      <w:r>
        <w:rPr>
          <w:rFonts w:cs="Arial Unicode MS" w:eastAsia="Arial Unicode MS" w:hint="default"/>
          <w:rtl w:val="0"/>
          <w:lang w:val="en-US"/>
        </w:rPr>
        <w:t xml:space="preserve">” </w:t>
      </w:r>
      <w:r>
        <w:rPr>
          <w:rFonts w:cs="Arial Unicode MS" w:eastAsia="Arial Unicode MS"/>
          <w:rtl w:val="0"/>
          <w:lang w:val="en-US"/>
        </w:rPr>
        <w:t xml:space="preserve">- not all local churches had then or now </w:t>
      </w:r>
      <w:r>
        <w:rPr>
          <w:rFonts w:cs="Arial Unicode MS" w:eastAsia="Arial Unicode MS" w:hint="default"/>
          <w:rtl w:val="0"/>
          <w:lang w:val="en-US"/>
        </w:rPr>
        <w:t>“</w:t>
      </w:r>
      <w:r>
        <w:rPr>
          <w:rFonts w:cs="Arial Unicode MS" w:eastAsia="Arial Unicode MS"/>
          <w:rtl w:val="0"/>
          <w:lang w:val="en-US"/>
        </w:rPr>
        <w:t>apostles</w:t>
      </w:r>
      <w:r>
        <w:rPr>
          <w:rFonts w:cs="Arial Unicode MS" w:eastAsia="Arial Unicode MS" w:hint="default"/>
          <w:rtl w:val="0"/>
          <w:lang w:val="en-US"/>
        </w:rPr>
        <w:t xml:space="preserve">” </w:t>
      </w:r>
      <w:r>
        <w:rPr>
          <w:rFonts w:cs="Arial Unicode MS" w:eastAsia="Arial Unicode MS"/>
          <w:rtl w:val="0"/>
          <w:lang w:val="en-US"/>
        </w:rPr>
        <w:t>in them.</w:t>
      </w:r>
    </w:p>
  </w:endnote>
  <w:endnote w:id="71">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kingdom </w:t>
      </w:r>
      <w:r>
        <w:rPr>
          <w:rFonts w:cs="Arial Unicode MS" w:eastAsia="Arial Unicode MS" w:hint="default"/>
          <w:rtl w:val="0"/>
          <w:lang w:val="en-US"/>
        </w:rPr>
        <w:t>“</w:t>
      </w:r>
      <w:r>
        <w:rPr>
          <w:rFonts w:cs="Arial Unicode MS" w:eastAsia="Arial Unicode MS"/>
          <w:rtl w:val="0"/>
          <w:lang w:val="en-US"/>
        </w:rPr>
        <w:t>at hand</w:t>
      </w:r>
      <w:r>
        <w:rPr>
          <w:rFonts w:cs="Arial Unicode MS" w:eastAsia="Arial Unicode MS" w:hint="default"/>
          <w:rtl w:val="0"/>
          <w:lang w:val="en-US"/>
        </w:rPr>
        <w:t>”</w:t>
      </w:r>
    </w:p>
  </w:endnote>
  <w:endnote w:id="72">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kingdom to be established in the lifetime of his audience</w:t>
      </w:r>
    </w:p>
  </w:endnote>
  <w:endnote w:id="73">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the kingdom would be </w:t>
      </w:r>
      <w:r>
        <w:rPr>
          <w:rFonts w:cs="Arial Unicode MS" w:eastAsia="Arial Unicode MS" w:hint="default"/>
          <w:rtl w:val="0"/>
          <w:lang w:val="en-US"/>
        </w:rPr>
        <w:t>“</w:t>
      </w:r>
      <w:r>
        <w:rPr>
          <w:rFonts w:cs="Arial Unicode MS" w:eastAsia="Arial Unicode MS"/>
          <w:rtl w:val="0"/>
          <w:lang w:val="en-US"/>
        </w:rPr>
        <w:t>within you</w:t>
      </w:r>
      <w:r>
        <w:rPr>
          <w:rFonts w:cs="Arial Unicode MS" w:eastAsia="Arial Unicode MS" w:hint="default"/>
          <w:rtl w:val="0"/>
          <w:lang w:val="en-US"/>
        </w:rPr>
        <w:t xml:space="preserve">” </w:t>
      </w:r>
      <w:r>
        <w:rPr>
          <w:rFonts w:cs="Arial Unicode MS" w:eastAsia="Arial Unicode MS"/>
          <w:rtl w:val="0"/>
          <w:lang w:val="en-US"/>
        </w:rPr>
        <w:t xml:space="preserve">KJV, NKJV, NASB footnote, </w:t>
      </w:r>
      <w:r>
        <w:rPr>
          <w:rFonts w:cs="Arial Unicode MS" w:eastAsia="Arial Unicode MS" w:hint="default"/>
          <w:rtl w:val="0"/>
          <w:lang w:val="en-US"/>
        </w:rPr>
        <w:t>“</w:t>
      </w:r>
      <w:r>
        <w:rPr>
          <w:rFonts w:cs="Arial Unicode MS" w:eastAsia="Arial Unicode MS"/>
          <w:rtl w:val="0"/>
          <w:lang w:val="en-US"/>
        </w:rPr>
        <w:t xml:space="preserve">Or, </w:t>
      </w:r>
      <w:r>
        <w:rPr>
          <w:rStyle w:val="None"/>
          <w:rFonts w:cs="Arial Unicode MS" w:eastAsia="Arial Unicode MS"/>
          <w:i w:val="1"/>
          <w:iCs w:val="1"/>
          <w:rtl w:val="0"/>
          <w:lang w:val="en-US"/>
        </w:rPr>
        <w:t>within you</w:t>
      </w:r>
      <w:r>
        <w:rPr>
          <w:rFonts w:cs="Arial Unicode MS" w:eastAsia="Arial Unicode MS"/>
          <w:rtl w:val="0"/>
          <w:lang w:val="en-US"/>
        </w:rPr>
        <w:t>.</w:t>
      </w:r>
      <w:r>
        <w:rPr>
          <w:rFonts w:cs="Arial Unicode MS" w:eastAsia="Arial Unicode MS" w:hint="default"/>
          <w:rtl w:val="0"/>
          <w:lang w:val="en-US"/>
        </w:rPr>
        <w:t xml:space="preserve">” </w:t>
      </w:r>
      <w:r>
        <w:rPr>
          <w:rFonts w:cs="Arial Unicode MS" w:eastAsia="Arial Unicode MS"/>
          <w:rtl w:val="0"/>
          <w:lang w:val="en-US"/>
        </w:rPr>
        <w:t xml:space="preserve">I.e., a rule in the </w:t>
      </w:r>
      <w:r>
        <w:rPr>
          <w:rStyle w:val="None"/>
          <w:rFonts w:cs="Arial Unicode MS" w:eastAsia="Arial Unicode MS"/>
          <w:i w:val="1"/>
          <w:iCs w:val="1"/>
          <w:rtl w:val="0"/>
          <w:lang w:val="en-US"/>
        </w:rPr>
        <w:t>heart</w:t>
      </w:r>
      <w:r>
        <w:rPr>
          <w:rFonts w:cs="Arial Unicode MS" w:eastAsia="Arial Unicode MS"/>
          <w:rtl w:val="0"/>
          <w:lang w:val="en-US"/>
        </w:rPr>
        <w:t>, not by external force (armies, etc.)</w:t>
      </w:r>
    </w:p>
  </w:endnote>
  <w:endnote w:id="74">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He will be King over those who are </w:t>
      </w:r>
      <w:r>
        <w:rPr>
          <w:rFonts w:cs="Arial Unicode MS" w:eastAsia="Arial Unicode MS" w:hint="default"/>
          <w:rtl w:val="0"/>
          <w:lang w:val="en-US"/>
        </w:rPr>
        <w:t>“</w:t>
      </w:r>
      <w:r>
        <w:rPr>
          <w:rFonts w:cs="Arial Unicode MS" w:eastAsia="Arial Unicode MS"/>
          <w:rtl w:val="0"/>
          <w:lang w:val="en-US"/>
        </w:rPr>
        <w:t>of the truth</w:t>
      </w:r>
      <w:r>
        <w:rPr>
          <w:rFonts w:cs="Arial Unicode MS" w:eastAsia="Arial Unicode MS" w:hint="default"/>
          <w:rtl w:val="0"/>
          <w:lang w:val="en-US"/>
        </w:rPr>
        <w:t xml:space="preserve">” </w:t>
      </w:r>
      <w:r>
        <w:rPr>
          <w:rFonts w:cs="Arial Unicode MS" w:eastAsia="Arial Unicode MS"/>
          <w:rtl w:val="0"/>
          <w:lang w:val="en-US"/>
        </w:rPr>
        <w:t xml:space="preserve">- those who love and recognize the </w:t>
      </w:r>
      <w:r>
        <w:rPr>
          <w:rFonts w:cs="Arial Unicode MS" w:eastAsia="Arial Unicode MS" w:hint="default"/>
          <w:rtl w:val="0"/>
          <w:lang w:val="en-US"/>
        </w:rPr>
        <w:t>“</w:t>
      </w:r>
      <w:r>
        <w:rPr>
          <w:rFonts w:cs="Arial Unicode MS" w:eastAsia="Arial Unicode MS"/>
          <w:rtl w:val="0"/>
          <w:lang w:val="en-US"/>
        </w:rPr>
        <w:t>truth</w:t>
      </w:r>
      <w:r>
        <w:rPr>
          <w:rFonts w:cs="Arial Unicode MS" w:eastAsia="Arial Unicode MS" w:hint="default"/>
          <w:rtl w:val="0"/>
          <w:lang w:val="en-US"/>
        </w:rPr>
        <w:t xml:space="preserve">” </w:t>
      </w:r>
      <w:r>
        <w:rPr>
          <w:rFonts w:cs="Arial Unicode MS" w:eastAsia="Arial Unicode MS"/>
          <w:rtl w:val="0"/>
          <w:lang w:val="en-US"/>
        </w:rPr>
        <w:t>that He is God</w:t>
      </w:r>
      <w:r>
        <w:rPr>
          <w:rFonts w:cs="Arial Unicode MS" w:eastAsia="Arial Unicode MS" w:hint="default"/>
          <w:rtl w:val="0"/>
          <w:lang w:val="en-US"/>
        </w:rPr>
        <w:t>’</w:t>
      </w:r>
      <w:r>
        <w:rPr>
          <w:rFonts w:cs="Arial Unicode MS" w:eastAsia="Arial Unicode MS"/>
          <w:rtl w:val="0"/>
          <w:lang w:val="en-US"/>
        </w:rPr>
        <w:t xml:space="preserve">s anointed King and </w:t>
      </w:r>
      <w:r>
        <w:rPr>
          <w:rFonts w:cs="Arial Unicode MS" w:eastAsia="Arial Unicode MS" w:hint="default"/>
          <w:rtl w:val="0"/>
          <w:lang w:val="en-US"/>
        </w:rPr>
        <w:t>“</w:t>
      </w:r>
      <w:r>
        <w:rPr>
          <w:rFonts w:cs="Arial Unicode MS" w:eastAsia="Arial Unicode MS"/>
          <w:rtl w:val="0"/>
          <w:lang w:val="en-US"/>
        </w:rPr>
        <w:t>hear His voice</w:t>
      </w:r>
      <w:r>
        <w:rPr>
          <w:rFonts w:cs="Arial Unicode MS" w:eastAsia="Arial Unicode MS" w:hint="default"/>
          <w:rtl w:val="0"/>
          <w:lang w:val="en-US"/>
        </w:rPr>
        <w:t>”</w:t>
      </w:r>
    </w:p>
  </w:endnote>
  <w:endnote w:id="75">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He </w:t>
      </w:r>
      <w:r>
        <w:rPr>
          <w:rStyle w:val="None"/>
          <w:rFonts w:cs="Arial Unicode MS" w:eastAsia="Arial Unicode MS"/>
          <w:i w:val="1"/>
          <w:iCs w:val="1"/>
          <w:rtl w:val="0"/>
          <w:lang w:val="en-US"/>
        </w:rPr>
        <w:t>did</w:t>
      </w:r>
      <w:r>
        <w:rPr>
          <w:rFonts w:cs="Arial Unicode MS" w:eastAsia="Arial Unicode MS"/>
          <w:rtl w:val="0"/>
          <w:lang w:val="en-US"/>
        </w:rPr>
        <w:t xml:space="preserve"> restore the kingdom to </w:t>
      </w:r>
      <w:r>
        <w:rPr>
          <w:rFonts w:cs="Arial Unicode MS" w:eastAsia="Arial Unicode MS" w:hint="default"/>
          <w:rtl w:val="0"/>
          <w:lang w:val="en-US"/>
        </w:rPr>
        <w:t>“</w:t>
      </w:r>
      <w:r>
        <w:rPr>
          <w:rFonts w:cs="Arial Unicode MS" w:eastAsia="Arial Unicode MS"/>
          <w:rtl w:val="0"/>
          <w:lang w:val="en-US"/>
        </w:rPr>
        <w:t>Israel</w:t>
      </w:r>
      <w:r>
        <w:rPr>
          <w:rFonts w:cs="Arial Unicode MS" w:eastAsia="Arial Unicode MS" w:hint="default"/>
          <w:rtl w:val="0"/>
          <w:lang w:val="en-US"/>
        </w:rPr>
        <w:t xml:space="preserve">” </w:t>
      </w:r>
      <w:r>
        <w:rPr>
          <w:rFonts w:cs="Arial Unicode MS" w:eastAsia="Arial Unicode MS"/>
          <w:rtl w:val="0"/>
          <w:lang w:val="en-US"/>
        </w:rPr>
        <w:t xml:space="preserve">- </w:t>
      </w:r>
      <w:r>
        <w:rPr>
          <w:rStyle w:val="None"/>
          <w:rFonts w:cs="Arial Unicode MS" w:eastAsia="Arial Unicode MS"/>
          <w:b w:val="1"/>
          <w:bCs w:val="1"/>
          <w:rtl w:val="0"/>
          <w:lang w:val="en-US"/>
        </w:rPr>
        <w:t>Ac 2:30,33-34; Gal 6:16</w:t>
      </w:r>
    </w:p>
  </w:endnote>
  <w:endnote w:id="76">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He ascended and began His reign</w:t>
      </w:r>
    </w:p>
  </w:endnote>
  <w:endnote w:id="77">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Christians are in </w:t>
      </w:r>
      <w:r>
        <w:rPr>
          <w:rFonts w:cs="Arial Unicode MS" w:eastAsia="Arial Unicode MS" w:hint="default"/>
          <w:rtl w:val="0"/>
          <w:lang w:val="en-US"/>
        </w:rPr>
        <w:t>“</w:t>
      </w:r>
      <w:r>
        <w:rPr>
          <w:rFonts w:cs="Arial Unicode MS" w:eastAsia="Arial Unicode MS"/>
          <w:rtl w:val="0"/>
          <w:lang w:val="en-US"/>
        </w:rPr>
        <w:t>the kingdom</w:t>
      </w:r>
      <w:r>
        <w:rPr>
          <w:rFonts w:cs="Arial Unicode MS" w:eastAsia="Arial Unicode MS" w:hint="default"/>
          <w:rtl w:val="0"/>
          <w:lang w:val="en-US"/>
        </w:rPr>
        <w:t>”</w:t>
      </w:r>
    </w:p>
  </w:endnote>
  <w:endnote w:id="78">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hint="default"/>
          <w:rtl w:val="0"/>
          <w:lang w:val="en-US"/>
        </w:rPr>
        <w:t>“</w:t>
      </w:r>
      <w:r>
        <w:rPr>
          <w:rFonts w:cs="Arial Unicode MS" w:eastAsia="Arial Unicode MS"/>
          <w:rtl w:val="0"/>
          <w:lang w:val="en-US"/>
        </w:rPr>
        <w:t>blood of</w:t>
      </w:r>
      <w:r>
        <w:rPr>
          <w:rFonts w:cs="Arial Unicode MS" w:eastAsia="Arial Unicode MS" w:hint="default"/>
          <w:rtl w:val="0"/>
          <w:lang w:val="en-US"/>
        </w:rPr>
        <w:t xml:space="preserve">” </w:t>
      </w:r>
      <w:r>
        <w:rPr>
          <w:rFonts w:cs="Arial Unicode MS" w:eastAsia="Arial Unicode MS"/>
          <w:rtl w:val="0"/>
          <w:lang w:val="en-US"/>
        </w:rPr>
        <w:t>- His death ratified the New Covenant</w:t>
      </w:r>
    </w:p>
  </w:endnote>
  <w:endnote w:id="79">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death of the covenant victim necessary (v17, </w:t>
      </w:r>
      <w:r>
        <w:rPr>
          <w:rFonts w:cs="Arial Unicode MS" w:eastAsia="Arial Unicode MS" w:hint="default"/>
          <w:rtl w:val="0"/>
          <w:lang w:val="en-US"/>
        </w:rPr>
        <w:t>“</w:t>
      </w:r>
      <w:r>
        <w:rPr>
          <w:rFonts w:cs="Arial Unicode MS" w:eastAsia="Arial Unicode MS"/>
          <w:rtl w:val="0"/>
          <w:lang w:val="en-US"/>
        </w:rPr>
        <w:t>where there has been death</w:t>
      </w:r>
      <w:r>
        <w:rPr>
          <w:rFonts w:cs="Arial Unicode MS" w:eastAsia="Arial Unicode MS" w:hint="default"/>
          <w:rtl w:val="0"/>
          <w:lang w:val="en-US"/>
        </w:rPr>
        <w:t xml:space="preserve">” </w:t>
      </w:r>
      <w:r>
        <w:rPr>
          <w:rFonts w:cs="Arial Unicode MS" w:eastAsia="Arial Unicode MS"/>
          <w:rtl w:val="0"/>
          <w:lang w:val="en-US"/>
        </w:rPr>
        <w:t xml:space="preserve">ASV; </w:t>
      </w:r>
      <w:r>
        <w:rPr>
          <w:rFonts w:cs="Arial Unicode MS" w:eastAsia="Arial Unicode MS" w:hint="default"/>
          <w:rtl w:val="0"/>
          <w:lang w:val="en-US"/>
        </w:rPr>
        <w:t>“</w:t>
      </w:r>
      <w:r>
        <w:rPr>
          <w:rFonts w:cs="Arial Unicode MS" w:eastAsia="Arial Unicode MS"/>
          <w:rtl w:val="0"/>
          <w:lang w:val="en-US"/>
        </w:rPr>
        <w:t xml:space="preserve">Lit., </w:t>
      </w:r>
      <w:r>
        <w:rPr>
          <w:rStyle w:val="None"/>
          <w:rFonts w:cs="Arial Unicode MS" w:eastAsia="Arial Unicode MS"/>
          <w:i w:val="1"/>
          <w:iCs w:val="1"/>
          <w:rtl w:val="0"/>
          <w:lang w:val="en-US"/>
        </w:rPr>
        <w:t>over the dead</w:t>
      </w:r>
      <w:r>
        <w:rPr>
          <w:rFonts w:cs="Arial Unicode MS" w:eastAsia="Arial Unicode MS" w:hint="default"/>
          <w:rtl w:val="0"/>
          <w:lang w:val="en-US"/>
        </w:rPr>
        <w:t xml:space="preserve">” </w:t>
      </w:r>
      <w:r>
        <w:rPr>
          <w:rFonts w:cs="Arial Unicode MS" w:eastAsia="Arial Unicode MS"/>
          <w:rtl w:val="0"/>
          <w:lang w:val="en-US"/>
        </w:rPr>
        <w:t>NASB ftnt)</w:t>
      </w:r>
    </w:p>
  </w:endnote>
  <w:endnote w:id="80">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or, Ac 1-Rev., if considering 1:9-11, ascended &amp; began to reign. </w:t>
      </w:r>
      <w:r>
        <w:rPr>
          <w:rFonts w:cs="Arial Unicode MS" w:eastAsia="Arial Unicode MS" w:hint="default"/>
          <w:rtl w:val="0"/>
          <w:lang w:val="en-US"/>
        </w:rPr>
        <w:t>“</w:t>
      </w:r>
      <w:r>
        <w:rPr>
          <w:rFonts w:cs="Arial Unicode MS" w:eastAsia="Arial Unicode MS"/>
          <w:rtl w:val="0"/>
          <w:lang w:val="en-US"/>
        </w:rPr>
        <w:t>beg.</w:t>
      </w:r>
      <w:r>
        <w:rPr>
          <w:rFonts w:cs="Arial Unicode MS" w:eastAsia="Arial Unicode MS" w:hint="default"/>
          <w:rtl w:val="0"/>
          <w:lang w:val="en-US"/>
        </w:rPr>
        <w:t xml:space="preserve">” </w:t>
      </w:r>
      <w:r>
        <w:rPr>
          <w:rFonts w:cs="Arial Unicode MS" w:eastAsia="Arial Unicode MS"/>
          <w:rtl w:val="0"/>
          <w:lang w:val="en-US"/>
        </w:rPr>
        <w:t>of gospel to all nations, Ac 2; Lk 24:47</w:t>
      </w:r>
    </w:p>
  </w:endnote>
  <w:endnote w:id="81">
    <w:p>
      <w:pPr>
        <w:pStyle w:val="Section endnote Text"/>
        <w:bidi w:val="0"/>
      </w:pPr>
      <w:r>
        <w:rPr>
          <w:rStyle w:val="None"/>
          <w:vertAlign w:val="superscript"/>
        </w:rPr>
        <w:endnoteRef/>
      </w:r>
      <w:r>
        <w:rPr>
          <w:rFonts w:cs="Arial Unicode MS" w:eastAsia="Arial Unicode MS"/>
          <w:rtl w:val="0"/>
          <w:lang w:val="en-US"/>
        </w:rPr>
        <w:t xml:space="preserve"> The title, </w:t>
      </w:r>
      <w:r>
        <w:rPr>
          <w:rFonts w:cs="Arial Unicode MS" w:eastAsia="Arial Unicode MS" w:hint="default"/>
          <w:rtl w:val="1"/>
          <w:lang w:val="ar-SA" w:bidi="ar-SA"/>
        </w:rPr>
        <w:t>“</w:t>
      </w:r>
      <w:r>
        <w:rPr>
          <w:rFonts w:cs="Arial Unicode MS" w:eastAsia="Arial Unicode MS"/>
          <w:rtl w:val="0"/>
          <w:lang w:val="en-US"/>
        </w:rPr>
        <w:t>The Acts of The Apostles,</w:t>
      </w:r>
      <w:r>
        <w:rPr>
          <w:rFonts w:cs="Arial Unicode MS" w:eastAsia="Arial Unicode MS" w:hint="default"/>
          <w:rtl w:val="0"/>
        </w:rPr>
        <w:t xml:space="preserve">” </w:t>
      </w:r>
      <w:r>
        <w:rPr>
          <w:rFonts w:cs="Arial Unicode MS" w:eastAsia="Arial Unicode MS"/>
          <w:rtl w:val="0"/>
          <w:lang w:val="en-US"/>
        </w:rPr>
        <w:t xml:space="preserve">as found in some Bibles, may be misleading. It does not record the acts of all the apostles nor even of a majority. A better title might be, </w:t>
      </w:r>
      <w:r>
        <w:rPr>
          <w:rFonts w:cs="Arial Unicode MS" w:eastAsia="Arial Unicode MS" w:hint="default"/>
          <w:rtl w:val="1"/>
          <w:lang w:val="ar-SA" w:bidi="ar-SA"/>
        </w:rPr>
        <w:t>“</w:t>
      </w:r>
      <w:r>
        <w:rPr>
          <w:rFonts w:cs="Arial Unicode MS" w:eastAsia="Arial Unicode MS"/>
          <w:rtl w:val="0"/>
          <w:lang w:val="en-US"/>
        </w:rPr>
        <w:t>Acts of Apostles,</w:t>
      </w:r>
      <w:r>
        <w:rPr>
          <w:rFonts w:cs="Arial Unicode MS" w:eastAsia="Arial Unicode MS" w:hint="default"/>
          <w:rtl w:val="0"/>
        </w:rPr>
        <w:t xml:space="preserve">” </w:t>
      </w:r>
      <w:r>
        <w:rPr>
          <w:rFonts w:cs="Arial Unicode MS" w:eastAsia="Arial Unicode MS"/>
          <w:rtl w:val="0"/>
          <w:lang w:val="en-US"/>
        </w:rPr>
        <w:t xml:space="preserve">i.e. of some apostles. This latter title is on the Vatican MSS while </w:t>
      </w:r>
      <w:r>
        <w:rPr>
          <w:rFonts w:cs="Arial Unicode MS" w:eastAsia="Arial Unicode MS" w:hint="default"/>
          <w:rtl w:val="1"/>
          <w:lang w:val="ar-SA" w:bidi="ar-SA"/>
        </w:rPr>
        <w:t>“</w:t>
      </w:r>
      <w:r>
        <w:rPr>
          <w:rFonts w:cs="Arial Unicode MS" w:eastAsia="Arial Unicode MS"/>
          <w:rtl w:val="0"/>
          <w:lang w:val="en-US"/>
        </w:rPr>
        <w:t>Acts</w:t>
      </w:r>
      <w:r>
        <w:rPr>
          <w:rFonts w:cs="Arial Unicode MS" w:eastAsia="Arial Unicode MS" w:hint="default"/>
          <w:rtl w:val="0"/>
        </w:rPr>
        <w:t xml:space="preserve">” </w:t>
      </w:r>
      <w:r>
        <w:rPr>
          <w:rFonts w:cs="Arial Unicode MS" w:eastAsia="Arial Unicode MS"/>
          <w:rtl w:val="0"/>
          <w:lang w:val="en-US"/>
        </w:rPr>
        <w:t xml:space="preserve">is on the Sinaitic. Neither is likely on the original for </w:t>
      </w:r>
      <w:r>
        <w:rPr>
          <w:rFonts w:cs="Arial Unicode MS" w:eastAsia="Arial Unicode MS" w:hint="default"/>
          <w:rtl w:val="1"/>
          <w:lang w:val="ar-SA" w:bidi="ar-SA"/>
        </w:rPr>
        <w:t>“</w:t>
      </w:r>
      <w:r>
        <w:rPr>
          <w:rFonts w:cs="Arial Unicode MS" w:eastAsia="Arial Unicode MS"/>
          <w:rtl w:val="0"/>
          <w:lang w:val="en-US"/>
        </w:rPr>
        <w:t>writers of that age were not accustomed to giving titles to their books.</w:t>
      </w:r>
      <w:r>
        <w:rPr>
          <w:rFonts w:cs="Arial Unicode MS" w:eastAsia="Arial Unicode MS" w:hint="default"/>
          <w:rtl w:val="0"/>
        </w:rPr>
        <w:t xml:space="preserve">” </w:t>
      </w:r>
      <w:r>
        <w:rPr>
          <w:rFonts w:cs="Arial Unicode MS" w:eastAsia="Arial Unicode MS"/>
          <w:rtl w:val="0"/>
          <w:lang w:val="en-US"/>
        </w:rPr>
        <w:t xml:space="preserve">McGarvey, </w:t>
      </w:r>
      <w:r>
        <w:rPr>
          <w:rStyle w:val="None"/>
          <w:rFonts w:cs="Arial Unicode MS" w:eastAsia="Arial Unicode MS"/>
          <w:i w:val="1"/>
          <w:iCs w:val="1"/>
          <w:rtl w:val="0"/>
          <w:lang w:val="en-US"/>
        </w:rPr>
        <w:t>New Commentary on Acts</w:t>
      </w:r>
      <w:r>
        <w:rPr>
          <w:rFonts w:cs="Arial Unicode MS" w:eastAsia="Arial Unicode MS"/>
          <w:rtl w:val="0"/>
        </w:rPr>
        <w:t>, p. viii.</w:t>
      </w:r>
    </w:p>
  </w:endnote>
  <w:endnote w:id="82">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it-IT"/>
        </w:rPr>
        <w:t>Col 4:11</w:t>
      </w:r>
      <w:r>
        <w:rPr>
          <w:rStyle w:val="None"/>
          <w:rFonts w:cs="Arial Unicode MS" w:eastAsia="Arial Unicode MS" w:hint="default"/>
          <w:b w:val="1"/>
          <w:bCs w:val="1"/>
          <w:rtl w:val="0"/>
        </w:rPr>
        <w:t>…</w:t>
      </w:r>
      <w:r>
        <w:rPr>
          <w:rStyle w:val="None"/>
          <w:rFonts w:cs="Arial Unicode MS" w:eastAsia="Arial Unicode MS"/>
          <w:b w:val="1"/>
          <w:bCs w:val="1"/>
          <w:rtl w:val="0"/>
        </w:rPr>
        <w:t>14</w:t>
      </w:r>
      <w:r>
        <w:rPr>
          <w:rFonts w:cs="Arial Unicode MS" w:eastAsia="Arial Unicode MS"/>
          <w:rtl w:val="0"/>
          <w:lang w:val="en-US"/>
        </w:rPr>
        <w:t xml:space="preserve">. Paul indicates Luke is not </w:t>
      </w:r>
      <w:r>
        <w:rPr>
          <w:rFonts w:cs="Arial Unicode MS" w:eastAsia="Arial Unicode MS" w:hint="default"/>
          <w:rtl w:val="1"/>
          <w:lang w:val="ar-SA" w:bidi="ar-SA"/>
        </w:rPr>
        <w:t>“</w:t>
      </w:r>
      <w:r>
        <w:rPr>
          <w:rFonts w:cs="Arial Unicode MS" w:eastAsia="Arial Unicode MS"/>
          <w:rtl w:val="0"/>
          <w:lang w:val="en-US"/>
        </w:rPr>
        <w:t>from the circumcision</w:t>
      </w:r>
      <w:r>
        <w:rPr>
          <w:rFonts w:cs="Arial Unicode MS" w:eastAsia="Arial Unicode MS"/>
          <w:rtl w:val="0"/>
          <w:lang w:val="en-US"/>
        </w:rPr>
        <w:t>.</w:t>
      </w:r>
      <w:r>
        <w:rPr>
          <w:rFonts w:cs="Arial Unicode MS" w:eastAsia="Arial Unicode MS" w:hint="default"/>
          <w:rtl w:val="0"/>
        </w:rPr>
        <w:t>”</w:t>
      </w:r>
    </w:p>
  </w:endnote>
  <w:endnote w:id="83">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He was a physician. </w:t>
      </w:r>
      <w:r>
        <w:rPr>
          <w:rStyle w:val="None"/>
          <w:rFonts w:cs="Arial Unicode MS" w:eastAsia="Arial Unicode MS"/>
          <w:b w:val="1"/>
          <w:bCs w:val="1"/>
          <w:rtl w:val="0"/>
          <w:lang w:val="ru-RU"/>
        </w:rPr>
        <w:t>Col 4:14</w:t>
      </w:r>
    </w:p>
  </w:endnote>
</w:endnote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Arial Black">
    <w:charset w:val="00"/>
    <w:family w:val="roman"/>
    <w:pitch w:val="default"/>
  </w:font>
  <w:font w:name="Zapf Dingbats">
    <w:charset w:val="00"/>
    <w:family w:val="roman"/>
    <w:pitch w:val="default"/>
  </w:font>
  <w:font w:name="Webdings">
    <w:charset w:val="00"/>
    <w:family w:val="roman"/>
    <w:pitch w:val="default"/>
  </w:font>
  <w:font w:name="Arial Narro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jc w:val="right"/>
    </w:pPr>
    <w:r>
      <w:rPr/>
      <w:fldChar w:fldCharType="begin" w:fldLock="0"/>
    </w:r>
    <w:r>
      <w:instrText xml:space="preserve"> PAGE </w:instrText>
    </w:r>
    <w:r>
      <w:rPr/>
      <w:fldChar w:fldCharType="separate" w:fldLock="0"/>
    </w:r>
    <w:r/>
    <w:r>
      <w:rPr/>
      <w:fldChar w:fldCharType="end" w:fldLock="0"/>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fr-FR"/>
      </w:rPr>
      <w:t>Bible Survey</w:t>
      <w:tab/>
      <w:t xml:space="preserve">Chart #3: Patriarchal Dispensation, p. </w:t>
    </w:r>
    <w:r>
      <w:rPr/>
      <w:fldChar w:fldCharType="begin" w:fldLock="0"/>
    </w:r>
    <w:r>
      <w:instrText xml:space="preserve"> PAGE </w:instrText>
    </w:r>
    <w:r>
      <w:rPr/>
      <w:fldChar w:fldCharType="separate" w:fldLock="0"/>
    </w:r>
    <w:r/>
    <w:r>
      <w:rPr/>
      <w:fldChar w:fldCharType="end" w:fldLock="0"/>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fr-FR"/>
      </w:rPr>
      <w:t>Bible Survey: Lesson 3</w:t>
      <w:tab/>
      <w:t xml:space="preserve">Patriarchal Dispensation, p. </w:t>
    </w:r>
    <w:r>
      <w:rPr/>
      <w:fldChar w:fldCharType="begin" w:fldLock="0"/>
    </w:r>
    <w:r>
      <w:instrText xml:space="preserve"> PAGE </w:instrText>
    </w:r>
    <w:r>
      <w:rPr/>
      <w:fldChar w:fldCharType="separate" w:fldLock="0"/>
    </w:r>
    <w:r/>
    <w:r>
      <w:rPr/>
      <w:fldChar w:fldCharType="end" w:fldLock="0"/>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 xml:space="preserve">Bible Survey: Lesson </w:t>
    </w:r>
    <w:r>
      <w:rPr>
        <w:rtl w:val="0"/>
        <w:lang w:val="en-US"/>
      </w:rPr>
      <w:t>4</w:t>
    </w:r>
    <w:r>
      <w:rPr>
        <w:rtl w:val="0"/>
        <w:lang w:val="fr-FR"/>
      </w:rPr>
      <w:tab/>
      <w:t xml:space="preserve">Patriarchal Dispensation, p. </w:t>
    </w:r>
    <w:r>
      <w:rPr/>
      <w:fldChar w:fldCharType="begin" w:fldLock="0"/>
    </w:r>
    <w:r>
      <w:instrText xml:space="preserve"> PAGE </w:instrText>
    </w:r>
    <w:r>
      <w:rPr/>
      <w:fldChar w:fldCharType="separate" w:fldLock="0"/>
    </w:r>
    <w:r/>
    <w:r>
      <w:rPr/>
      <w:fldChar w:fldCharType="end" w:fldLock="0"/>
    </w:r>
  </w:p>
</w:hdr>
</file>

<file path=word/header1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5</w:t>
    </w:r>
    <w:r>
      <w:tab/>
    </w:r>
    <w:r>
      <w:rPr>
        <w:rtl w:val="0"/>
        <w:lang w:val="fr-FR"/>
      </w:rPr>
      <w:t xml:space="preserve">Patriarchal Dispensation, p. </w:t>
    </w:r>
    <w:r>
      <w:rPr/>
      <w:fldChar w:fldCharType="begin" w:fldLock="0"/>
    </w:r>
    <w:r>
      <w:instrText xml:space="preserve"> PAGE </w:instrText>
    </w:r>
    <w:r>
      <w:rPr/>
      <w:fldChar w:fldCharType="separate" w:fldLock="0"/>
    </w:r>
    <w:r/>
    <w:r>
      <w:rPr/>
      <w:fldChar w:fldCharType="end" w:fldLock="0"/>
    </w:r>
  </w:p>
</w:hdr>
</file>

<file path=word/header1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fr-FR"/>
      </w:rPr>
      <w:t>Bible Survey: Lesson 6</w:t>
      <w:tab/>
      <w:t xml:space="preserve">Patriarchal Dispensation, p. </w:t>
    </w:r>
    <w:r>
      <w:rPr/>
      <w:fldChar w:fldCharType="begin" w:fldLock="0"/>
    </w:r>
    <w:r>
      <w:instrText xml:space="preserve"> PAGE </w:instrText>
    </w:r>
    <w:r>
      <w:rPr/>
      <w:fldChar w:fldCharType="separate" w:fldLock="0"/>
    </w:r>
    <w:r/>
    <w:r>
      <w:rPr/>
      <w:fldChar w:fldCharType="end" w:fldLock="0"/>
    </w:r>
  </w:p>
</w:hdr>
</file>

<file path=word/header1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6b</w:t>
      <w:tab/>
      <w:t xml:space="preserve">Review: Patriarchal Dispensation, p. </w:t>
    </w:r>
    <w:r>
      <w:rPr/>
      <w:fldChar w:fldCharType="begin" w:fldLock="0"/>
    </w:r>
    <w:r>
      <w:instrText xml:space="preserve"> PAGE </w:instrText>
    </w:r>
    <w:r>
      <w:rPr/>
      <w:fldChar w:fldCharType="separate" w:fldLock="0"/>
    </w:r>
    <w:r/>
    <w:r>
      <w:rPr/>
      <w:fldChar w:fldCharType="end" w:fldLock="0"/>
    </w:r>
  </w:p>
</w:hdr>
</file>

<file path=word/header1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tab/>
      <w:t xml:space="preserve">Chart #4: Jewish Dispensation, p. </w:t>
    </w:r>
    <w:r>
      <w:rPr/>
      <w:fldChar w:fldCharType="begin" w:fldLock="0"/>
    </w:r>
    <w:r>
      <w:instrText xml:space="preserve"> PAGE </w:instrText>
    </w:r>
    <w:r>
      <w:rPr/>
      <w:fldChar w:fldCharType="separate" w:fldLock="0"/>
    </w:r>
    <w:r/>
    <w:r>
      <w:rPr/>
      <w:fldChar w:fldCharType="end" w:fldLock="0"/>
    </w:r>
  </w:p>
</w:hdr>
</file>

<file path=word/header1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7</w:t>
      <w:tab/>
      <w:t xml:space="preserve">Jewish Dispensation, p. </w:t>
    </w:r>
    <w:r>
      <w:rPr/>
      <w:fldChar w:fldCharType="begin" w:fldLock="0"/>
    </w:r>
    <w:r>
      <w:instrText xml:space="preserve"> PAGE </w:instrText>
    </w:r>
    <w:r>
      <w:rPr/>
      <w:fldChar w:fldCharType="separate" w:fldLock="0"/>
    </w:r>
    <w:r/>
    <w:r>
      <w:rPr/>
      <w:fldChar w:fldCharType="end" w:fldLock="0"/>
    </w:r>
  </w:p>
</w:hdr>
</file>

<file path=word/header1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8</w:t>
      <w:tab/>
    </w:r>
    <w:r>
      <w:rPr>
        <w:rStyle w:val="None"/>
        <w:rtl w:val="0"/>
        <w:lang w:val="en-US"/>
      </w:rPr>
      <w:t>Jewish Dispensation,</w:t>
    </w:r>
    <w:r>
      <w:rPr>
        <w:rStyle w:val="None"/>
        <w:rtl w:val="0"/>
      </w:rPr>
      <w:t xml:space="preserve"> </w:t>
    </w:r>
    <w:r>
      <w:rPr>
        <w:rtl w:val="0"/>
        <w:lang w:val="fr-FR"/>
      </w:rPr>
      <w:t xml:space="preserve">page </w:t>
    </w:r>
    <w:r>
      <w:rPr/>
      <w:fldChar w:fldCharType="begin" w:fldLock="0"/>
    </w:r>
    <w:r>
      <w:instrText xml:space="preserve"> PAGE </w:instrText>
    </w:r>
    <w:r>
      <w:rPr/>
      <w:fldChar w:fldCharType="separate" w:fldLock="0"/>
    </w:r>
    <w:r/>
    <w:r>
      <w:rPr/>
      <w:fldChar w:fldCharType="end" w:fldLock="0"/>
    </w:r>
  </w:p>
</w:hdr>
</file>

<file path=word/header1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9</w:t>
      <w:tab/>
    </w:r>
    <w:r>
      <w:rPr>
        <w:rStyle w:val="None"/>
        <w:rtl w:val="0"/>
        <w:lang w:val="en-US"/>
      </w:rPr>
      <w:t>Jewish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Bdr>
        <w:top w:val="nil"/>
        <w:left w:val="nil"/>
        <w:bottom w:val="nil"/>
        <w:right w:val="nil"/>
      </w:pBdr>
      <w:jc w:val="right"/>
    </w:pPr>
    <w:r/>
  </w:p>
</w:hdr>
</file>

<file path=word/header2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10</w:t>
      <w:tab/>
    </w:r>
    <w:r>
      <w:rPr>
        <w:rStyle w:val="None"/>
        <w:rtl w:val="0"/>
        <w:lang w:val="en-US"/>
      </w:rPr>
      <w:t>Jewish Dispensation,</w:t>
    </w:r>
    <w:r>
      <w:rPr>
        <w:rStyle w:val="None"/>
        <w:rtl w:val="0"/>
      </w:rPr>
      <w:t xml:space="preserve"> </w:t>
    </w:r>
    <w:r>
      <w:rPr>
        <w:rtl w:val="0"/>
      </w:rPr>
      <w:t xml:space="preserve">p. </w:t>
    </w:r>
    <w:r>
      <w:rPr/>
      <w:fldChar w:fldCharType="begin" w:fldLock="0"/>
    </w:r>
    <w:r>
      <w:instrText xml:space="preserve"> PAGE </w:instrText>
    </w:r>
    <w:r>
      <w:rPr/>
      <w:fldChar w:fldCharType="separate" w:fldLock="0"/>
    </w:r>
    <w:r/>
    <w:r>
      <w:rPr/>
      <w:fldChar w:fldCharType="end" w:fldLock="0"/>
    </w:r>
  </w:p>
</w:hdr>
</file>

<file path=word/header2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11</w:t>
      <w:tab/>
    </w:r>
    <w:r>
      <w:rPr>
        <w:rStyle w:val="None"/>
        <w:rtl w:val="0"/>
        <w:lang w:val="en-US"/>
      </w:rPr>
      <w:t>Jewish Dispensation,</w:t>
    </w:r>
    <w:r>
      <w:rPr>
        <w:rStyle w:val="None"/>
        <w:rtl w:val="0"/>
      </w:rPr>
      <w:t xml:space="preserve"> </w:t>
    </w:r>
    <w:r>
      <w:rPr>
        <w:rtl w:val="0"/>
      </w:rPr>
      <w:t xml:space="preserve">p. </w:t>
    </w:r>
    <w:r>
      <w:rPr/>
      <w:fldChar w:fldCharType="begin" w:fldLock="0"/>
    </w:r>
    <w:r>
      <w:instrText xml:space="preserve"> PAGE </w:instrText>
    </w:r>
    <w:r>
      <w:rPr/>
      <w:fldChar w:fldCharType="separate" w:fldLock="0"/>
    </w:r>
    <w:r/>
    <w:r>
      <w:rPr/>
      <w:fldChar w:fldCharType="end" w:fldLock="0"/>
    </w:r>
  </w:p>
</w:hdr>
</file>

<file path=word/header2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tab/>
    </w:r>
    <w:r>
      <w:rPr>
        <w:rStyle w:val="None"/>
        <w:rtl w:val="0"/>
        <w:lang w:val="en-US"/>
      </w:rPr>
      <w:t>Chart #5: Kings</w:t>
    </w:r>
    <w:r>
      <w:rPr>
        <w:rStyle w:val="None"/>
        <w:rtl w:val="0"/>
      </w:rPr>
      <w:t>,</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2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12</w:t>
      <w:tab/>
    </w:r>
    <w:r>
      <w:rPr>
        <w:rStyle w:val="None"/>
        <w:rtl w:val="0"/>
        <w:lang w:val="en-US"/>
      </w:rPr>
      <w:t>Jewish Dispensation,</w:t>
    </w:r>
    <w:r>
      <w:rPr>
        <w:rStyle w:val="None"/>
        <w:rtl w:val="0"/>
      </w:rPr>
      <w:t xml:space="preserve"> p. </w:t>
    </w:r>
    <w:r>
      <w:rPr>
        <w:rStyle w:val="None"/>
      </w:rPr>
      <w:fldChar w:fldCharType="begin" w:fldLock="0"/>
    </w:r>
    <w:r>
      <w:rPr>
        <w:rStyle w:val="None"/>
      </w:rPr>
      <w:instrText xml:space="preserve"> PAGE </w:instrText>
    </w:r>
    <w:r>
      <w:rPr>
        <w:rStyle w:val="None"/>
      </w:rPr>
      <w:fldChar w:fldCharType="separate" w:fldLock="0"/>
    </w:r>
    <w:r>
      <w:rPr>
        <w:rStyle w:val="None"/>
      </w:rPr>
    </w:r>
    <w:r>
      <w:rPr>
        <w:rStyle w:val="None"/>
      </w:rPr>
      <w:fldChar w:fldCharType="end" w:fldLock="0"/>
    </w:r>
  </w:p>
</w:hdr>
</file>

<file path=word/header2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 xml:space="preserve">Bible Survey: Lesson </w:t>
    </w:r>
    <w:r>
      <w:rPr>
        <w:rtl w:val="0"/>
        <w:lang w:val="en-US"/>
      </w:rPr>
      <w:t>13</w:t>
    </w:r>
    <w:r>
      <w:tab/>
    </w:r>
    <w:r>
      <w:rPr>
        <w:rStyle w:val="None"/>
        <w:rtl w:val="0"/>
        <w:lang w:val="en-US"/>
      </w:rPr>
      <w:t>Jewish Dispensation,</w:t>
    </w:r>
    <w:r>
      <w:rPr>
        <w:rStyle w:val="None"/>
        <w:rtl w:val="0"/>
      </w:rPr>
      <w:t xml:space="preserve"> p. </w:t>
    </w:r>
    <w:r>
      <w:rPr>
        <w:rStyle w:val="None"/>
      </w:rPr>
      <w:fldChar w:fldCharType="begin" w:fldLock="0"/>
    </w:r>
    <w:r>
      <w:rPr>
        <w:rStyle w:val="None"/>
      </w:rPr>
      <w:instrText xml:space="preserve"> PAGE </w:instrText>
    </w:r>
    <w:r>
      <w:rPr>
        <w:rStyle w:val="None"/>
      </w:rPr>
      <w:fldChar w:fldCharType="separate" w:fldLock="0"/>
    </w:r>
    <w:r>
      <w:rPr>
        <w:rStyle w:val="None"/>
      </w:rPr>
    </w:r>
    <w:r>
      <w:rPr>
        <w:rStyle w:val="None"/>
      </w:rPr>
      <w:fldChar w:fldCharType="end" w:fldLock="0"/>
    </w:r>
  </w:p>
</w:hdr>
</file>

<file path=word/header2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14</w:t>
      <w:tab/>
    </w:r>
    <w:r>
      <w:rPr>
        <w:rStyle w:val="None"/>
        <w:rtl w:val="0"/>
        <w:lang w:val="en-US"/>
      </w:rPr>
      <w:t>Jewish Dispensation,</w:t>
    </w:r>
    <w:r>
      <w:rPr>
        <w:rStyle w:val="None"/>
        <w:rtl w:val="0"/>
      </w:rPr>
      <w:t xml:space="preserve"> </w:t>
    </w:r>
    <w:r>
      <w:rPr>
        <w:rtl w:val="0"/>
      </w:rPr>
      <w:t xml:space="preserve">p. </w:t>
    </w:r>
    <w:r>
      <w:rPr/>
      <w:fldChar w:fldCharType="begin" w:fldLock="0"/>
    </w:r>
    <w:r>
      <w:instrText xml:space="preserve"> PAGE </w:instrText>
    </w:r>
    <w:r>
      <w:rPr/>
      <w:fldChar w:fldCharType="separate" w:fldLock="0"/>
    </w:r>
    <w:r/>
    <w:r>
      <w:rPr/>
      <w:fldChar w:fldCharType="end" w:fldLock="0"/>
    </w:r>
  </w:p>
</w:hdr>
</file>

<file path=word/header2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15</w:t>
      <w:tab/>
    </w:r>
    <w:r>
      <w:rPr>
        <w:rStyle w:val="None"/>
        <w:rtl w:val="0"/>
        <w:lang w:val="en-US"/>
      </w:rPr>
      <w:t>Jewish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2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tab/>
    </w:r>
    <w:r>
      <w:rPr>
        <w:rStyle w:val="None"/>
        <w:rtl w:val="0"/>
        <w:lang w:val="de-DE"/>
      </w:rPr>
      <w:t>Chart #6: Prophets</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2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16</w:t>
      <w:tab/>
    </w:r>
    <w:r>
      <w:rPr>
        <w:rStyle w:val="None"/>
        <w:rtl w:val="0"/>
        <w:lang w:val="en-US"/>
      </w:rPr>
      <w:t>Jewish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2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17</w:t>
      <w:tab/>
    </w:r>
    <w:r>
      <w:rPr>
        <w:rStyle w:val="None"/>
        <w:rtl w:val="0"/>
        <w:lang w:val="en-US"/>
      </w:rPr>
      <w:t xml:space="preserve">Jewish Dispensation, </w:t>
    </w:r>
    <w:r>
      <w:rPr>
        <w:rtl w:val="0"/>
      </w:rPr>
      <w:t xml:space="preserve">p. </w:t>
    </w:r>
    <w:r>
      <w:rPr/>
      <w:fldChar w:fldCharType="begin" w:fldLock="0"/>
    </w:r>
    <w:r>
      <w:instrText xml:space="preserve"> PAGE </w:instrText>
    </w:r>
    <w:r>
      <w:rPr/>
      <w:fldChar w:fldCharType="separate" w:fldLock="0"/>
    </w:r>
    <w:r/>
    <w:r>
      <w:rPr/>
      <w:fldChar w:fldCharType="end" w:fldLock="0"/>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r>
    <w:r>
      <w:tab/>
    </w:r>
    <w:r>
      <w:rPr>
        <w:rtl w:val="0"/>
        <w:lang w:val="en-US"/>
      </w:rPr>
      <w:t xml:space="preserve">Table of Contents, p. </w:t>
    </w:r>
    <w:r>
      <w:rPr/>
      <w:fldChar w:fldCharType="begin" w:fldLock="0"/>
    </w:r>
    <w:r>
      <w:instrText xml:space="preserve"> PAGE </w:instrText>
    </w:r>
    <w:r>
      <w:rPr/>
      <w:fldChar w:fldCharType="separate" w:fldLock="0"/>
    </w:r>
    <w:r/>
    <w:r>
      <w:rPr/>
      <w:fldChar w:fldCharType="end" w:fldLock="0"/>
    </w:r>
  </w:p>
</w:hdr>
</file>

<file path=word/header3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18</w:t>
      <w:tab/>
    </w:r>
    <w:r>
      <w:rPr>
        <w:rStyle w:val="None"/>
        <w:rtl w:val="0"/>
        <w:lang w:val="en-US"/>
      </w:rPr>
      <w:t>Jewish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3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19</w:t>
      <w:tab/>
    </w:r>
    <w:r>
      <w:rPr>
        <w:rStyle w:val="None"/>
        <w:rtl w:val="0"/>
        <w:lang w:val="en-US"/>
      </w:rPr>
      <w:t>Jewish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3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20</w:t>
      <w:tab/>
    </w:r>
    <w:r>
      <w:rPr>
        <w:rStyle w:val="None"/>
        <w:rtl w:val="0"/>
        <w:lang w:val="en-US"/>
      </w:rPr>
      <w:t>Jewish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3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20b - Review</w:t>
      <w:tab/>
    </w:r>
    <w:r>
      <w:rPr>
        <w:rStyle w:val="None"/>
        <w:rtl w:val="0"/>
        <w:lang w:val="en-US"/>
      </w:rPr>
      <w:t>Jewish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3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tab/>
    </w:r>
    <w:r>
      <w:rPr>
        <w:rStyle w:val="None"/>
        <w:rtl w:val="0"/>
        <w:lang w:val="en-US"/>
      </w:rPr>
      <w:t>Chart #7: Christian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3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21</w:t>
      <w:tab/>
    </w:r>
    <w:r>
      <w:rPr>
        <w:rStyle w:val="None"/>
        <w:rtl w:val="0"/>
        <w:lang w:val="fr-FR"/>
      </w:rPr>
      <w:t>Christian Dispensation</w:t>
    </w:r>
    <w:r>
      <w:rPr>
        <w:rtl w:val="0"/>
      </w:rPr>
      <w:t xml:space="preserve">, </w:t>
    </w:r>
    <w:r>
      <w:rPr/>
      <w:fldChar w:fldCharType="begin" w:fldLock="0"/>
    </w:r>
    <w:r>
      <w:instrText xml:space="preserve"> PAGE </w:instrText>
    </w:r>
    <w:r>
      <w:rPr/>
      <w:fldChar w:fldCharType="separate" w:fldLock="0"/>
    </w:r>
    <w:r/>
    <w:r>
      <w:rPr/>
      <w:fldChar w:fldCharType="end" w:fldLock="0"/>
    </w:r>
  </w:p>
</w:hdr>
</file>

<file path=word/header3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22</w:t>
      <w:tab/>
    </w:r>
    <w:r>
      <w:rPr>
        <w:rStyle w:val="None"/>
        <w:rtl w:val="0"/>
        <w:lang w:val="fr-FR"/>
      </w:rPr>
      <w:t>Christian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3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23</w:t>
      <w:tab/>
    </w:r>
    <w:r>
      <w:rPr>
        <w:rStyle w:val="None"/>
        <w:rtl w:val="0"/>
        <w:lang w:val="fr-FR"/>
      </w:rPr>
      <w:t>Christian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3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24</w:t>
      <w:tab/>
    </w:r>
    <w:r>
      <w:rPr>
        <w:rStyle w:val="None"/>
        <w:rtl w:val="0"/>
        <w:lang w:val="fr-FR"/>
      </w:rPr>
      <w:t>Christian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3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25</w:t>
      <w:tab/>
    </w:r>
    <w:r>
      <w:rPr>
        <w:rStyle w:val="None"/>
        <w:rtl w:val="0"/>
        <w:lang w:val="fr-FR"/>
      </w:rPr>
      <w:t>Christian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r>
    <w:r>
      <w:rPr>
        <w:rtl w:val="0"/>
        <w:lang w:val="en-US"/>
      </w:rPr>
      <w:t xml:space="preserve"> (13 weeks)</w:t>
      <w:tab/>
    </w:r>
    <w:r>
      <w:rPr>
        <w:rtl w:val="0"/>
        <w:lang w:val="fr-FR"/>
      </w:rPr>
      <w:t>Introduction</w:t>
    </w:r>
    <w:r>
      <w:rPr>
        <w:rtl w:val="0"/>
      </w:rPr>
      <w:t>,</w:t>
    </w:r>
    <w:r>
      <w:rPr>
        <w:rtl w:val="0"/>
      </w:rPr>
      <w:t xml:space="preserve"> p.</w:t>
    </w:r>
    <w:r>
      <w:rPr>
        <w:rtl w:val="0"/>
        <w:lang w:val="en-US"/>
      </w:rPr>
      <w:t xml:space="preserve"> </w:t>
    </w:r>
    <w:r>
      <w:rPr/>
      <w:fldChar w:fldCharType="begin" w:fldLock="0"/>
    </w:r>
    <w:r>
      <w:instrText xml:space="preserve"> PAGE </w:instrText>
    </w:r>
    <w:r>
      <w:rPr/>
      <w:fldChar w:fldCharType="separate" w:fldLock="0"/>
    </w:r>
    <w:r/>
    <w:r>
      <w:rPr/>
      <w:fldChar w:fldCharType="end" w:fldLock="0"/>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r>
    <w:r>
      <w:tab/>
    </w:r>
    <w:r>
      <w:rPr>
        <w:rtl w:val="0"/>
      </w:rPr>
      <w:t>Acronyms,</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r>
    <w:r>
      <w:tab/>
    </w:r>
    <w:r>
      <w:rPr>
        <w:rtl w:val="0"/>
        <w:lang w:val="en-US"/>
      </w:rPr>
      <w:t xml:space="preserve">Chart #1: Three Dispensations, </w:t>
    </w:r>
    <w:r>
      <w:rPr>
        <w:rtl w:val="0"/>
      </w:rPr>
      <w:t xml:space="preserve">p. </w:t>
    </w:r>
    <w:r>
      <w:rPr/>
      <w:fldChar w:fldCharType="begin" w:fldLock="0"/>
    </w:r>
    <w:r>
      <w:instrText xml:space="preserve"> PAGE </w:instrText>
    </w:r>
    <w:r>
      <w:rPr/>
      <w:fldChar w:fldCharType="separate" w:fldLock="0"/>
    </w:r>
    <w:r/>
    <w:r>
      <w:rPr/>
      <w:fldChar w:fldCharType="end" w:fldLock="0"/>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w:t>
    </w:r>
    <w:r>
      <w:tab/>
    </w:r>
    <w:r>
      <w:rPr>
        <w:rtl w:val="0"/>
        <w:lang w:val="en-US"/>
      </w:rPr>
      <w:t xml:space="preserve">Three Dispensations, p. </w:t>
    </w:r>
    <w:r>
      <w:rPr/>
      <w:fldChar w:fldCharType="begin" w:fldLock="0"/>
    </w:r>
    <w:r>
      <w:instrText xml:space="preserve"> PAGE </w:instrText>
    </w:r>
    <w:r>
      <w:rPr/>
      <w:fldChar w:fldCharType="separate" w:fldLock="0"/>
    </w:r>
    <w:r/>
    <w:r>
      <w:rPr/>
      <w:fldChar w:fldCharType="end" w:fldLock="0"/>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fr-FR"/>
      </w:rPr>
      <w:t>Bible Survey: Lesson 2</w:t>
      <w:tab/>
      <w:t xml:space="preserve">Patriarchal Dispensation, p. </w:t>
    </w:r>
    <w:r>
      <w:rPr/>
      <w:fldChar w:fldCharType="begin" w:fldLock="0"/>
    </w:r>
    <w:r>
      <w:instrText xml:space="preserve"> PAGE </w:instrText>
    </w:r>
    <w:r>
      <w:rPr/>
      <w:fldChar w:fldCharType="separate" w:fldLock="0"/>
    </w:r>
    <w:r/>
    <w:r>
      <w:rPr/>
      <w:fldChar w:fldCharType="end" w:fldLock="0"/>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tab/>
      <w:t xml:space="preserve">Chart #2: Time Line, p. </w:t>
    </w:r>
    <w:r>
      <w:rPr/>
      <w:fldChar w:fldCharType="begin" w:fldLock="0"/>
    </w:r>
    <w:r>
      <w:instrText xml:space="preserve"> PAGE </w:instrText>
    </w:r>
    <w:r>
      <w:rPr/>
      <w:fldChar w:fldCharType="separate" w:fldLock="0"/>
    </w:r>
    <w:r/>
    <w:r>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669" w:hanging="309"/>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lvl w:ilvl="0">
      <w:start w:val="1"/>
      <w:numFmt w:val="bullet"/>
      <w:suff w:val="tab"/>
      <w:lvlText w:val="•"/>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numStyleLink w:val="Questions (Drill;QuickQuiz)"/>
  </w:abstractNum>
  <w:abstractNum w:abstractNumId="4">
    <w:multiLevelType w:val="hybridMultilevel"/>
    <w:styleLink w:val="Questions (Drill;QuickQuiz)"/>
    <w:lvl w:ilvl="0">
      <w:start w:val="1"/>
      <w:numFmt w:val="decimal"/>
      <w:suff w:val="tab"/>
      <w:lvlText w:val="%1."/>
      <w:lvlJc w:val="left"/>
      <w:pPr>
        <w:ind w:left="468" w:hanging="4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828"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lvl w:ilvl="0">
      <w:start w:val="1"/>
      <w:numFmt w:val="bullet"/>
      <w:suff w:val="tab"/>
      <w:lvlText w:val=""/>
      <w:lvlJc w:val="left"/>
      <w:pPr>
        <w:ind w:left="576" w:hanging="216"/>
      </w:pPr>
      <w:rPr>
        <w:rFonts w:ascii="Webdings" w:cs="Webdings" w:hAnsi="Webdings" w:eastAsia="Web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576" w:hanging="2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936" w:hanging="2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1296" w:hanging="2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1656" w:hanging="2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2016" w:hanging="2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2376" w:hanging="2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2736" w:hanging="2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3096" w:hanging="2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multiLevelType w:val="hybridMultilevel"/>
    <w:lvl w:ilvl="0">
      <w:start w:val="1"/>
      <w:numFmt w:val="bullet"/>
      <w:suff w:val="tab"/>
      <w:lvlText w:val="•"/>
      <w:lvlJc w:val="left"/>
      <w:pPr>
        <w:ind w:left="18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90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62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34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06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78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50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22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94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lvl w:ilvl="0">
      <w:start w:val="1"/>
      <w:numFmt w:val="decimal"/>
      <w:suff w:val="tab"/>
      <w:lvlText w:val="%1."/>
      <w:lvlJc w:val="left"/>
      <w:pPr>
        <w:ind w:left="351" w:hanging="35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738" w:hanging="27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990" w:hanging="27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350" w:hanging="27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070" w:hanging="27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430" w:hanging="27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790" w:hanging="27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150" w:hanging="2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lvl w:ilvl="0">
      <w:start w:val="1"/>
      <w:numFmt w:val="bullet"/>
      <w:suff w:val="tab"/>
      <w:lvlText w:val="•"/>
      <w:lvlJc w:val="left"/>
      <w:pPr>
        <w:ind w:left="576" w:hanging="21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936" w:hanging="21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656" w:hanging="21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376" w:hanging="21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096" w:hanging="21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816" w:hanging="21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536" w:hanging="21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256" w:hanging="21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976" w:hanging="2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lvl w:ilvl="0">
      <w:start w:val="1"/>
      <w:numFmt w:val="bullet"/>
      <w:suff w:val="tab"/>
      <w:lvlText w:val="•"/>
      <w:lvlJc w:val="left"/>
      <w:pPr>
        <w:ind w:left="367" w:hanging="1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340" w:hanging="1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060" w:hanging="1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780" w:hanging="1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500" w:hanging="1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220" w:hanging="1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94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531" w:hanging="171"/>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891" w:hanging="171"/>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251" w:hanging="171"/>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611" w:hanging="171"/>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971" w:hanging="171"/>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2331" w:hanging="171"/>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691" w:hanging="171"/>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3051" w:hanging="171"/>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 w:numId="3">
    <w:abstractNumId w:val="2"/>
  </w:num>
  <w:num w:numId="4">
    <w:abstractNumId w:val="0"/>
    <w:lvlOverride w:ilvl="0">
      <w:lvl w:ilvl="0">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
    <w:abstractNumId w:val="0"/>
    <w:lvlOverride w:ilvl="0">
      <w:lvl w:ilvl="0">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4"/>
  </w:num>
  <w:num w:numId="7">
    <w:abstractNumId w:val="3"/>
  </w:num>
  <w:num w:numId="8">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2"/>
    <w:lvlOverride w:ilvl="0">
      <w:lvl w:ilvl="0">
        <w:start w:val="1"/>
        <w:numFmt w:val="bullet"/>
        <w:suff w:val="tab"/>
        <w:lvlText w:val="•"/>
        <w:lvlJc w:val="left"/>
        <w:pPr>
          <w:ind w:left="30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2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4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6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8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0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2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4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6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0">
    <w:abstractNumId w:val="0"/>
    <w:lvlOverride w:ilvl="0">
      <w:lvl w:ilvl="0">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1">
    <w:abstractNumId w:val="0"/>
    <w:lvlOverride w:ilvl="0">
      <w:lvl w:ilvl="0">
        <w:start w:val="1"/>
        <w:numFmt w:val="bullet"/>
        <w:suff w:val="tab"/>
        <w:lvlText w:val="•"/>
        <w:lvlJc w:val="left"/>
        <w:pPr>
          <w:ind w:left="1080" w:hanging="36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num>
  <w:num w:numId="12">
    <w:abstractNumId w:val="0"/>
    <w:lvlOverride w:ilvl="0">
      <w:lvl w:ilvl="0">
        <w:start w:val="1"/>
        <w:numFmt w:val="bullet"/>
        <w:suff w:val="tab"/>
        <w:lvlText w:val="•"/>
        <w:lvlJc w:val="left"/>
        <w:pPr>
          <w:tabs>
            <w:tab w:val="left" w:pos="2430"/>
            <w:tab w:val="left" w:pos="2610"/>
          </w:tabs>
          <w:ind w:left="1080" w:hanging="3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tabs>
            <w:tab w:val="left" w:pos="2430"/>
            <w:tab w:val="left" w:pos="2610"/>
          </w:tabs>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tabs>
            <w:tab w:val="left" w:pos="2430"/>
            <w:tab w:val="left" w:pos="2610"/>
          </w:tabs>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tabs>
            <w:tab w:val="left" w:pos="2430"/>
            <w:tab w:val="left" w:pos="2610"/>
          </w:tabs>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tabs>
            <w:tab w:val="left" w:pos="2430"/>
            <w:tab w:val="left" w:pos="2610"/>
          </w:tabs>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tabs>
            <w:tab w:val="left" w:pos="2430"/>
            <w:tab w:val="left" w:pos="2610"/>
          </w:tabs>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tabs>
            <w:tab w:val="left" w:pos="2430"/>
            <w:tab w:val="left" w:pos="2610"/>
          </w:tabs>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tabs>
            <w:tab w:val="left" w:pos="2430"/>
          </w:tabs>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tabs>
            <w:tab w:val="left" w:pos="2430"/>
            <w:tab w:val="left" w:pos="2610"/>
          </w:tabs>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3">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5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3"/>
    <w:lvlOverride w:ilvl="0">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2"/>
    <w:lvlOverride w:ilvl="0">
      <w:lvl w:ilvl="0">
        <w:start w:val="1"/>
        <w:numFmt w:val="bullet"/>
        <w:suff w:val="tab"/>
        <w:lvlText w:val="•"/>
        <w:lvlJc w:val="left"/>
        <w:pPr>
          <w:ind w:left="283" w:hanging="28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7">
    <w:abstractNumId w:val="2"/>
    <w:lvlOverride w:ilvl="0">
      <w:lvl w:ilvl="0">
        <w:start w:val="1"/>
        <w:numFmt w:val="bullet"/>
        <w:suff w:val="tab"/>
        <w:lvlText w:val="✦"/>
        <w:lvlJc w:val="left"/>
        <w:pPr>
          <w:ind w:left="30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2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4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6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8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0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2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4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6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2"/>
    <w:lvlOverride w:ilvl="0">
      <w:lvl w:ilvl="0">
        <w:start w:val="1"/>
        <w:numFmt w:val="bullet"/>
        <w:suff w:val="tab"/>
        <w:lvlText w:val="✦"/>
        <w:lvlJc w:val="left"/>
        <w:pPr>
          <w:ind w:left="36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4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40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0"/>
    <w:lvlOverride w:ilvl="0">
      <w:lvl w:ilvl="0">
        <w:start w:val="1"/>
        <w:numFmt w:val="bullet"/>
        <w:suff w:val="tab"/>
        <w:lvlText w:val="•"/>
        <w:lvlJc w:val="left"/>
        <w:pPr>
          <w:ind w:left="51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0">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5"/>
  </w:num>
  <w:num w:numId="25">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3"/>
    <w:lvlOverride w:ilvl="0">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0"/>
    <w:lvlOverride w:ilvl="0">
      <w:lvl w:ilvl="0">
        <w:start w:val="1"/>
        <w:numFmt w:val="bullet"/>
        <w:suff w:val="tab"/>
        <w:lvlText w:val="•"/>
        <w:lvlJc w:val="left"/>
        <w:pPr>
          <w:ind w:left="669" w:hanging="309"/>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num>
  <w:num w:numId="29">
    <w:abstractNumId w:val="3"/>
    <w:lvlOverride w:ilvl="0">
      <w:startOverride w:val="1"/>
      <w:lvl w:ilvl="0">
        <w:start w:val="1"/>
        <w:numFmt w:val="decimal"/>
        <w:suff w:val="tab"/>
        <w:lvlText w:val="%1."/>
        <w:lvlJc w:val="left"/>
        <w:pPr>
          <w:ind w:left="76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5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6"/>
  </w:num>
  <w:num w:numId="33">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3"/>
    <w:lvlOverride w:ilvl="0">
      <w:startOverride w:val="1"/>
      <w:lvl w:ilvl="0">
        <w:start w:val="1"/>
        <w:numFmt w:val="decimal"/>
        <w:suff w:val="tab"/>
        <w:lvlText w:val="%1."/>
        <w:lvlJc w:val="left"/>
        <w:pPr>
          <w:ind w:left="66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6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3"/>
    <w:lvlOverride w:ilvl="0">
      <w:lvl w:ilvl="0">
        <w:start w:val="1"/>
        <w:numFmt w:val="decimal"/>
        <w:suff w:val="tab"/>
        <w:lvlText w:val="%1."/>
        <w:lvlJc w:val="left"/>
        <w:pPr>
          <w:ind w:left="669" w:hanging="309"/>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643"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num>
  <w:num w:numId="36">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abstractNumId w:val="0"/>
    <w:lvlOverride w:ilvl="0">
      <w:lvl w:ilvl="0">
        <w:start w:val="1"/>
        <w:numFmt w:val="bullet"/>
        <w:suff w:val="tab"/>
        <w:lvlText w:val="•"/>
        <w:lvlJc w:val="left"/>
        <w:pPr>
          <w:ind w:left="669"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1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7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3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9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5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1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7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34" w:hanging="15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39">
    <w:abstractNumId w:val="0"/>
    <w:lvlOverride w:ilvl="0">
      <w:lvl w:ilvl="0">
        <w:start w:val="1"/>
        <w:numFmt w:val="bullet"/>
        <w:suff w:val="tab"/>
        <w:lvlText w:val="•"/>
        <w:lvlJc w:val="left"/>
        <w:pPr>
          <w:tabs>
            <w:tab w:val="center" w:pos="5760"/>
          </w:tabs>
          <w:ind w:left="669"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tabs>
            <w:tab w:val="center" w:pos="5760"/>
          </w:tabs>
          <w:ind w:left="51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tabs>
            <w:tab w:val="center" w:pos="5760"/>
          </w:tabs>
          <w:ind w:left="87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tabs>
            <w:tab w:val="center" w:pos="5760"/>
          </w:tabs>
          <w:ind w:left="123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tabs>
            <w:tab w:val="center" w:pos="5760"/>
          </w:tabs>
          <w:ind w:left="159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tabs>
            <w:tab w:val="center" w:pos="5760"/>
          </w:tabs>
          <w:ind w:left="195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tabs>
            <w:tab w:val="center" w:pos="5760"/>
          </w:tabs>
          <w:ind w:left="231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tabs>
            <w:tab w:val="center" w:pos="5760"/>
          </w:tabs>
          <w:ind w:left="267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tabs>
            <w:tab w:val="center" w:pos="5760"/>
          </w:tabs>
          <w:ind w:left="3034" w:hanging="15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0">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
    <w:abstractNumId w:val="0"/>
    <w:lvlOverride w:ilvl="0">
      <w:lvl w:ilvl="0">
        <w:start w:val="1"/>
        <w:numFmt w:val="bullet"/>
        <w:suff w:val="tab"/>
        <w:lvlText w:val="•"/>
        <w:lvlJc w:val="left"/>
        <w:pPr>
          <w:ind w:left="576" w:hanging="21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3">
    <w:abstractNumId w:val="0"/>
    <w:lvlOverride w:ilvl="0">
      <w:lvl w:ilvl="0">
        <w:start w:val="1"/>
        <w:numFmt w:val="bullet"/>
        <w:suff w:val="tab"/>
        <w:lvlText w:val="•"/>
        <w:lvlJc w:val="left"/>
        <w:pPr>
          <w:ind w:left="1440" w:hanging="36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num>
  <w:num w:numId="44">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3"/>
    <w:lvlOverride w:ilvl="0">
      <w:startOverride w:val="1"/>
      <w:lvl w:ilvl="0">
        <w:start w:val="1"/>
        <w:numFmt w:val="decimal"/>
        <w:suff w:val="tab"/>
        <w:lvlText w:val="%1."/>
        <w:lvlJc w:val="left"/>
        <w:pPr>
          <w:ind w:left="82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6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
    <w:abstractNumId w:val="7"/>
  </w:num>
  <w:num w:numId="49">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
    <w:abstractNumId w:val="8"/>
  </w:num>
  <w:num w:numId="51">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4">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6">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7">
    <w:abstractNumId w:val="9"/>
  </w:num>
  <w:num w:numId="58">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0">
    <w:abstractNumId w:val="0"/>
    <w:lvlOverride w:ilvl="0">
      <w:lvl w:ilvl="0">
        <w:start w:val="1"/>
        <w:numFmt w:val="bullet"/>
        <w:suff w:val="tab"/>
        <w:lvlText w:val="•"/>
        <w:lvlJc w:val="left"/>
        <w:pPr>
          <w:ind w:left="907" w:hanging="18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1">
    <w:abstractNumId w:val="10"/>
  </w:num>
  <w:num w:numId="62">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3">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4">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5">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6">
    <w:abstractNumId w:val="11"/>
  </w:num>
  <w:num w:numId="67">
    <w:abstractNumId w:val="0"/>
    <w:lvlOverride w:ilvl="0">
      <w:lvl w:ilvl="0">
        <w:start w:val="1"/>
        <w:numFmt w:val="bullet"/>
        <w:suff w:val="tab"/>
        <w:lvlText w:val="•"/>
        <w:lvlJc w:val="left"/>
        <w:pPr>
          <w:tabs>
            <w:tab w:val="num" w:pos="1080"/>
          </w:tabs>
          <w:ind w:left="2160" w:hanging="144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tabs>
            <w:tab w:val="num" w:pos="501"/>
          </w:tabs>
          <w:ind w:left="1581" w:hanging="122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tabs>
            <w:tab w:val="num" w:pos="861"/>
          </w:tabs>
          <w:ind w:left="1941" w:hanging="122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tabs>
            <w:tab w:val="num" w:pos="1221"/>
          </w:tabs>
          <w:ind w:left="2301" w:hanging="122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tabs>
            <w:tab w:val="num" w:pos="1581"/>
          </w:tabs>
          <w:ind w:left="2661" w:hanging="122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tabs>
            <w:tab w:val="num" w:pos="1941"/>
          </w:tabs>
          <w:ind w:left="3021" w:hanging="122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tabs>
            <w:tab w:val="num" w:pos="2301"/>
          </w:tabs>
          <w:ind w:left="3381" w:hanging="122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tabs>
            <w:tab w:val="num" w:pos="2661"/>
          </w:tabs>
          <w:ind w:left="3741" w:hanging="122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tabs>
            <w:tab w:val="num" w:pos="3021"/>
          </w:tabs>
          <w:ind w:left="4101" w:hanging="122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8">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9">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0">
    <w:abstractNumId w:val="3"/>
    <w:lvlOverride w:ilvl="0">
      <w:startOverride w:val="1"/>
      <w:lvl w:ilvl="0">
        <w:start w:val="1"/>
        <w:numFmt w:val="decimal"/>
        <w:suff w:val="tab"/>
        <w:lvlText w:val="%1."/>
        <w:lvlJc w:val="left"/>
        <w:pPr>
          <w:ind w:left="76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5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1">
    <w:abstractNumId w:val="0"/>
    <w:lvlOverride w:ilvl="0">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2">
    <w:abstractNumId w:val="0"/>
    <w:lvlOverride w:ilvl="0">
      <w:lvl w:ilvl="0">
        <w:start w:val="1"/>
        <w:numFmt w:val="bullet"/>
        <w:suff w:val="tab"/>
        <w:lvlText w:val="•"/>
        <w:lvlJc w:val="left"/>
        <w:pPr>
          <w:ind w:left="547" w:hanging="18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3">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5">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6">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7">
    <w:abstractNumId w:val="2"/>
    <w:lvlOverride w:ilvl="0">
      <w:lvl w:ilvl="0">
        <w:start w:val="1"/>
        <w:numFmt w:val="bullet"/>
        <w:suff w:val="tab"/>
        <w:lvlText w:val="*"/>
        <w:lvlJc w:val="left"/>
        <w:pPr>
          <w:ind w:left="176" w:hanging="1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96" w:hanging="1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616" w:hanging="1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336" w:hanging="1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056"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776"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496"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216"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936" w:hanging="1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8">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1">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2">
    <w:abstractNumId w:val="3"/>
    <w:lvlOverride w:ilvl="0">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3">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4">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5">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6">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7">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2"/>
    <w:lvlOverride w:ilvl="0">
      <w:lvl w:ilvl="0">
        <w:start w:val="1"/>
        <w:numFmt w:val="bullet"/>
        <w:suff w:val="tab"/>
        <w:lvlText w:val="•"/>
        <w:lvlJc w:val="left"/>
        <w:pPr>
          <w:ind w:left="283" w:hanging="28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324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540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91">
    <w:abstractNumId w:val="2"/>
    <w:lvlOverride w:ilvl="0">
      <w:lvl w:ilvl="0">
        <w:start w:val="1"/>
        <w:numFmt w:val="bullet"/>
        <w:suff w:val="tab"/>
        <w:lvlText w:val="•"/>
        <w:lvlJc w:val="left"/>
        <w:pPr>
          <w:ind w:left="283" w:hanging="28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627" w:hanging="1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3067" w:hanging="1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4507" w:hanging="1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5947" w:hanging="1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7387" w:hanging="1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8827" w:hanging="1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10267" w:hanging="1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11707" w:hanging="1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2">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endnotePr>
    <w:pos w:val="sectEnd"/>
    <w:numFmt w:val="lowerRoman"/>
    <w:numRestart w:val="continuous"/>
    <w:endnote w:id="-1"/>
    <w:endnote w:id="0"/>
    <w:endnote w:id="-2"/>
  </w:end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pBdr>
        <w:top w:val="nil"/>
        <w:left w:val="nil"/>
        <w:bottom w:val="single" w:color="000000" w:sz="6" w:space="0" w:shadow="0" w:frame="0"/>
        <w:right w:val="nil"/>
      </w:pBdr>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Helvetica" w:eastAsia="Arial Unicode MS"/>
      <w:b w:val="1"/>
      <w:bCs w:val="1"/>
      <w:i w:val="1"/>
      <w:iCs w:val="1"/>
      <w:caps w:val="0"/>
      <w:smallCaps w:val="0"/>
      <w:strike w:val="0"/>
      <w:dstrike w:val="0"/>
      <w:outline w:val="0"/>
      <w:color w:val="000000"/>
      <w:spacing w:val="0"/>
      <w:kern w:val="0"/>
      <w:position w:val="0"/>
      <w:sz w:val="26"/>
      <w:szCs w:val="26"/>
      <w:u w:val="none"/>
      <w:shd w:val="nil" w:color="auto" w:fill="auto"/>
      <w:vertAlign w:val="baseline"/>
      <w14:textOutline>
        <w14:noFill/>
      </w14:textOutline>
      <w14:textFill>
        <w14:solidFill>
          <w14:srgbClr w14:val="000000"/>
        </w14:solidFill>
      </w14:textFill>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4"/>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OC 2 parent">
    <w:name w:val="TOC 2 parent"/>
    <w:next w:val="TOC 2 parent"/>
    <w:pPr>
      <w:keepNext w:val="0"/>
      <w:keepLines w:val="0"/>
      <w:pageBreakBefore w:val="0"/>
      <w:widowControl w:val="1"/>
      <w:suppressAutoHyphens w:val="0"/>
      <w:bidi w:val="0"/>
      <w:spacing w:before="0" w:after="0"/>
      <w:ind w:left="0" w:right="0" w:firstLine="720"/>
      <w:jc w:val="left"/>
      <w:outlineLvl w:val="9"/>
    </w:pPr>
    <w:rPr>
      <w:rFonts w:ascii="Times New Roman" w:cs="Times New Roman" w:hAnsi="Times New Roman" w:eastAsia="Times New Roman"/>
      <w:b w:val="0"/>
      <w:bCs w:val="0"/>
      <w:i w:val="0"/>
      <w:iCs w:val="0"/>
      <w:caps w:val="0"/>
      <w:smallCaps w:val="0"/>
      <w:strike w:val="0"/>
      <w:dstrike w:val="0"/>
      <w:spacing w:val="0"/>
      <w:kern w:val="0"/>
      <w:position w:val="0"/>
      <w:sz w:val="28"/>
      <w:szCs w:val="28"/>
      <w:u w:val="none"/>
      <w:vertAlign w:val="baseline"/>
      <w14:textOutline>
        <w14:noFill/>
      </w14:textOutline>
      <w14:textFill>
        <w14:noFill/>
      </w14:textFill>
    </w:rPr>
  </w:style>
  <w:style w:type="paragraph" w:styleId="TOC 2">
    <w:name w:val="TOC 2"/>
    <w:basedOn w:val="TOC 2 parent"/>
    <w:next w:val="TOC 2 parent"/>
    <w:pPr>
      <w:tabs>
        <w:tab w:val="right" w:pos="7920" w:leader="dot"/>
      </w:tabs>
    </w:pPr>
    <w:rPr>
      <w:outline w:val="0"/>
      <w:color w:val="000000"/>
      <w:sz w:val="21"/>
      <w:szCs w:val="21"/>
      <w14:textFill>
        <w14:solidFill>
          <w14:srgbClr w14:val="000000"/>
        </w14:solidFill>
      </w14:textFill>
    </w:rPr>
  </w:style>
  <w:style w:type="paragraph" w:styleId="Heading 2">
    <w:name w:val="Heading 2"/>
    <w:next w:val="bt"/>
    <w:pPr>
      <w:keepNext w:val="1"/>
      <w:keepLines w:val="0"/>
      <w:pageBreakBefore w:val="0"/>
      <w:widowControl w:val="1"/>
      <w:shd w:val="clear" w:color="auto" w:fill="auto"/>
      <w:suppressAutoHyphens w:val="0"/>
      <w:bidi w:val="0"/>
      <w:spacing w:before="120" w:after="0" w:line="240" w:lineRule="auto"/>
      <w:ind w:left="0" w:right="0" w:firstLine="0"/>
      <w:jc w:val="left"/>
      <w:outlineLvl w:val="1"/>
    </w:pP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bt">
    <w:name w:val="bt"/>
    <w:next w:val="bt"/>
    <w:pPr>
      <w:keepNext w:val="0"/>
      <w:keepLines w:val="0"/>
      <w:pageBreakBefore w:val="0"/>
      <w:widowControl w:val="1"/>
      <w:pBdr>
        <w:top w:val="nil"/>
        <w:left w:val="nil"/>
        <w:bottom w:val="single" w:color="000000" w:sz="8" w:space="0" w:shadow="0" w:frame="0"/>
        <w:right w:val="nil"/>
      </w:pBdr>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11ea9"/>
      <w:spacing w:val="0"/>
      <w:kern w:val="0"/>
      <w:position w:val="0"/>
      <w:sz w:val="24"/>
      <w:szCs w:val="24"/>
      <w:u w:val="single"/>
      <w:shd w:val="nil" w:color="auto" w:fill="auto"/>
      <w:vertAlign w:val="baseline"/>
      <w14:textOutline>
        <w14:noFill/>
      </w14:textOutline>
      <w14:textFill>
        <w14:solidFill>
          <w14:srgbClr w14:val="021EAA"/>
        </w14:solidFill>
      </w14:textFill>
    </w:rPr>
  </w:style>
  <w:style w:type="paragraph" w:styleId="TOC 3 parent">
    <w:name w:val="TOC 3 parent"/>
    <w:next w:val="TOC 3 parent"/>
    <w:pPr>
      <w:keepNext w:val="0"/>
      <w:keepLines w:val="0"/>
      <w:pageBreakBefore w:val="0"/>
      <w:widowControl w:val="1"/>
      <w:suppressAutoHyphens w:val="0"/>
      <w:bidi w:val="0"/>
      <w:spacing w:before="60" w:after="0"/>
      <w:ind w:left="0" w:right="0" w:firstLine="360"/>
      <w:jc w:val="left"/>
      <w:outlineLvl w:val="9"/>
    </w:pPr>
    <w:rPr>
      <w:rFonts w:ascii="Helvetica" w:cs="Helvetica" w:hAnsi="Helvetica" w:eastAsia="Helvetica"/>
      <w:b w:val="1"/>
      <w:bCs w:val="1"/>
      <w:i w:val="0"/>
      <w:iCs w:val="0"/>
      <w:caps w:val="0"/>
      <w:smallCaps w:val="0"/>
      <w:strike w:val="0"/>
      <w:dstrike w:val="0"/>
      <w:spacing w:val="0"/>
      <w:kern w:val="0"/>
      <w:position w:val="0"/>
      <w:sz w:val="26"/>
      <w:szCs w:val="26"/>
      <w:u w:val="none"/>
      <w:vertAlign w:val="baseline"/>
      <w14:textOutline>
        <w14:noFill/>
      </w14:textOutline>
      <w14:textFill>
        <w14:noFill/>
      </w14:textFill>
    </w:rPr>
  </w:style>
  <w:style w:type="paragraph" w:styleId="TOC 3">
    <w:name w:val="TOC 3"/>
    <w:basedOn w:val="TOC 3 parent"/>
    <w:next w:val="TOC 3 parent"/>
    <w:rPr>
      <w:outline w:val="0"/>
      <w:color w:val="000000"/>
      <w:sz w:val="22"/>
      <w:szCs w:val="22"/>
      <w14:textFill>
        <w14:solidFill>
          <w14:srgbClr w14:val="000000"/>
        </w14:solidFill>
      </w14:textFill>
    </w:rPr>
  </w:style>
  <w:style w:type="paragraph" w:styleId="ADDITIONAL NOTES">
    <w:name w:val="ADDITIONAL NOTES"/>
    <w:next w:val="bt"/>
    <w:pPr>
      <w:keepNext w:val="1"/>
      <w:keepLines w:val="0"/>
      <w:pageBreakBefore w:val="0"/>
      <w:widowControl w:val="1"/>
      <w:shd w:val="clear" w:color="auto" w:fill="auto"/>
      <w:suppressAutoHyphens w:val="0"/>
      <w:bidi w:val="0"/>
      <w:spacing w:before="200" w:after="0" w:line="240" w:lineRule="auto"/>
      <w:ind w:left="0" w:right="0" w:firstLine="0"/>
      <w:jc w:val="center"/>
      <w:outlineLvl w:val="2"/>
    </w:pPr>
    <w:rPr>
      <w:rFonts w:ascii="Arial" w:cs="Arial" w:hAnsi="Arial" w:eastAsia="Arial"/>
      <w:b w:val="1"/>
      <w:bCs w:val="1"/>
      <w:i w:val="1"/>
      <w:iCs w:val="1"/>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OC 4 parent">
    <w:name w:val="TOC 4 parent"/>
    <w:next w:val="TOC 4 parent"/>
    <w:pPr>
      <w:keepNext w:val="0"/>
      <w:keepLines w:val="0"/>
      <w:pageBreakBefore w:val="0"/>
      <w:widowControl w:val="1"/>
      <w:tabs>
        <w:tab w:val="right" w:pos="8640" w:leader="dot"/>
      </w:tabs>
      <w:suppressAutoHyphens w:val="0"/>
      <w:bidi w:val="0"/>
      <w:spacing w:before="120" w:after="120"/>
      <w:ind w:left="0" w:right="0" w:firstLine="0"/>
      <w:jc w:val="left"/>
      <w:outlineLvl w:val="9"/>
    </w:pPr>
    <w:rPr>
      <w:rFonts w:ascii="Helvetica" w:cs="Helvetica" w:hAnsi="Helvetica" w:eastAsia="Helvetica"/>
      <w:b w:val="1"/>
      <w:bCs w:val="1"/>
      <w:i w:val="1"/>
      <w:iCs w:val="1"/>
      <w:caps w:val="0"/>
      <w:smallCaps w:val="0"/>
      <w:strike w:val="0"/>
      <w:dstrike w:val="0"/>
      <w:outline w:val="0"/>
      <w:color w:val="0432ff"/>
      <w:spacing w:val="0"/>
      <w:kern w:val="0"/>
      <w:position w:val="0"/>
      <w:sz w:val="28"/>
      <w:szCs w:val="28"/>
      <w:u w:val="none"/>
      <w:vertAlign w:val="baseline"/>
      <w14:textOutline>
        <w14:noFill/>
      </w14:textOutline>
      <w14:textFill>
        <w14:solidFill>
          <w14:srgbClr w14:val="0433FF"/>
        </w14:solidFill>
      </w14:textFill>
    </w:rPr>
  </w:style>
  <w:style w:type="paragraph" w:styleId="TOC 4">
    <w:name w:val="TOC 4"/>
    <w:basedOn w:val="TOC 4 parent"/>
    <w:next w:val="TOC 4 parent"/>
    <w:pPr>
      <w:spacing w:before="100" w:after="100"/>
    </w:pPr>
    <w:rPr>
      <w:sz w:val="22"/>
      <w:szCs w:val="22"/>
    </w:rPr>
  </w:style>
  <w:style w:type="paragraph" w:styleId="Chart">
    <w:name w:val="Chart"/>
    <w:next w:val="bt"/>
    <w:pPr>
      <w:keepNext w:val="1"/>
      <w:keepLines w:val="0"/>
      <w:pageBreakBefore w:val="0"/>
      <w:widowControl w:val="1"/>
      <w:shd w:val="clear" w:color="auto" w:fill="auto"/>
      <w:suppressAutoHyphens w:val="0"/>
      <w:bidi w:val="0"/>
      <w:spacing w:before="0" w:after="0" w:line="240" w:lineRule="auto"/>
      <w:ind w:left="0" w:right="0" w:firstLine="0"/>
      <w:jc w:val="center"/>
      <w:outlineLvl w:val="3"/>
    </w:pPr>
    <w:rPr>
      <w:rFonts w:ascii="Arial Black" w:cs="Arial Black" w:hAnsi="Arial Black" w:eastAsia="Arial Black"/>
      <w:b w:val="0"/>
      <w:bCs w:val="0"/>
      <w:i w:val="0"/>
      <w:iCs w:val="0"/>
      <w:caps w:val="0"/>
      <w:smallCaps w:val="0"/>
      <w:strike w:val="0"/>
      <w:dstrike w:val="0"/>
      <w:outline w:val="0"/>
      <w:color w:val="000000"/>
      <w:spacing w:val="0"/>
      <w:kern w:val="0"/>
      <w:position w:val="0"/>
      <w:sz w:val="36"/>
      <w:szCs w:val="36"/>
      <w:u w:val="none"/>
      <w:shd w:val="nil" w:color="auto" w:fill="auto"/>
      <w:vertAlign w:val="baseline"/>
      <w14:textOutline>
        <w14:noFill/>
      </w14:textOutline>
      <w14:textFill>
        <w14:solidFill>
          <w14:srgbClr w14:val="000000"/>
        </w14:solidFill>
      </w14:textFill>
    </w:rPr>
  </w:style>
  <w:style w:type="paragraph" w:styleId="TOC 5 parent">
    <w:name w:val="TOC 5 parent"/>
    <w:next w:val="TOC 5 parent"/>
    <w:pPr>
      <w:keepNext w:val="0"/>
      <w:keepLines w:val="0"/>
      <w:pageBreakBefore w:val="0"/>
      <w:widowControl w:val="1"/>
      <w:tabs>
        <w:tab w:val="right" w:pos="8640" w:leader="dot"/>
      </w:tabs>
      <w:suppressAutoHyphens w:val="0"/>
      <w:bidi w:val="0"/>
      <w:spacing w:before="80" w:after="0"/>
      <w:ind w:left="0" w:right="0" w:firstLine="0"/>
      <w:jc w:val="left"/>
      <w:outlineLvl w:val="9"/>
    </w:pPr>
    <w:rPr>
      <w:rFonts w:ascii="Helvetica" w:cs="Helvetica" w:hAnsi="Helvetica" w:eastAsia="Helvetica"/>
      <w:b w:val="1"/>
      <w:bCs w:val="1"/>
      <w:i w:val="0"/>
      <w:iCs w:val="0"/>
      <w:caps w:val="0"/>
      <w:smallCaps w:val="0"/>
      <w:strike w:val="0"/>
      <w:dstrike w:val="0"/>
      <w:spacing w:val="0"/>
      <w:kern w:val="0"/>
      <w:position w:val="0"/>
      <w:sz w:val="28"/>
      <w:szCs w:val="28"/>
      <w:u w:val="none"/>
      <w:vertAlign w:val="baseline"/>
      <w14:textOutline>
        <w14:noFill/>
      </w14:textOutline>
      <w14:textFill>
        <w14:noFill/>
      </w14:textFill>
    </w:rPr>
  </w:style>
  <w:style w:type="paragraph" w:styleId="TOC 5">
    <w:name w:val="TOC 5"/>
    <w:basedOn w:val="TOC 5 parent"/>
    <w:next w:val="TOC 5 parent"/>
    <w:pPr>
      <w:spacing w:before="100"/>
    </w:pPr>
    <w:rPr>
      <w:outline w:val="0"/>
      <w:color w:val="000000"/>
      <w:sz w:val="22"/>
      <w:szCs w:val="22"/>
      <w:shd w:val="nil" w:color="auto" w:fill="auto"/>
      <w14:textFill>
        <w14:solidFill>
          <w14:srgbClr w14:val="000000"/>
        </w14:solidFill>
      </w14:textFill>
    </w:rPr>
  </w:style>
  <w:style w:type="paragraph" w:styleId="Lesson">
    <w:name w:val="Lesson"/>
    <w:next w:val="bt"/>
    <w:pPr>
      <w:keepNext w:val="1"/>
      <w:keepLines w:val="0"/>
      <w:pageBreakBefore w:val="0"/>
      <w:widowControl w:val="1"/>
      <w:shd w:val="clear" w:color="auto" w:fill="auto"/>
      <w:suppressAutoHyphens w:val="0"/>
      <w:bidi w:val="0"/>
      <w:spacing w:before="0" w:after="0" w:line="240" w:lineRule="auto"/>
      <w:ind w:left="0" w:right="0" w:firstLine="0"/>
      <w:jc w:val="center"/>
      <w:outlineLvl w:val="4"/>
    </w:pPr>
    <w:rPr>
      <w:rFonts w:ascii="Arial Black" w:cs="Arial Black" w:hAnsi="Arial Black" w:eastAsia="Arial Black"/>
      <w:b w:val="0"/>
      <w:bCs w:val="0"/>
      <w:i w:val="0"/>
      <w:iCs w:val="0"/>
      <w:caps w:val="0"/>
      <w:smallCaps w:val="0"/>
      <w:strike w:val="0"/>
      <w:dstrike w:val="0"/>
      <w:outline w:val="0"/>
      <w:color w:val="000000"/>
      <w:spacing w:val="0"/>
      <w:kern w:val="0"/>
      <w:position w:val="0"/>
      <w:sz w:val="32"/>
      <w:szCs w:val="32"/>
      <w:u w:val="none"/>
      <w:shd w:val="nil" w:color="auto" w:fill="auto"/>
      <w:vertAlign w:val="baseline"/>
      <w14:textOutline>
        <w14:noFill/>
      </w14:textOutline>
      <w14:textFill>
        <w14:solidFill>
          <w14:srgbClr w14:val="000000"/>
        </w14:solidFill>
      </w14:textFill>
    </w:rPr>
  </w:style>
  <w:style w:type="paragraph" w:styleId="Heading 5">
    <w:name w:val="Heading 5"/>
    <w:next w:val="bt"/>
    <w:pPr>
      <w:keepNext w:val="1"/>
      <w:keepLines w:val="0"/>
      <w:pageBreakBefore w:val="0"/>
      <w:widowControl w:val="1"/>
      <w:shd w:val="clear" w:color="auto" w:fill="auto"/>
      <w:suppressAutoHyphens w:val="0"/>
      <w:bidi w:val="0"/>
      <w:spacing w:before="0" w:after="0" w:line="240" w:lineRule="auto"/>
      <w:ind w:left="0" w:right="0" w:firstLine="0"/>
      <w:jc w:val="left"/>
      <w:outlineLvl w:val="4"/>
    </w:pPr>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lang w:val="it-IT"/>
      <w14:textOutline>
        <w14:noFill/>
      </w14:textOutline>
      <w14:textFill>
        <w14:solidFill>
          <w14:srgbClr w14:val="000000"/>
        </w14:solidFill>
      </w14:textFill>
    </w:rPr>
  </w:style>
  <w:style w:type="paragraph" w:styleId="bul .25">
    <w:name w:val="bul .25"/>
    <w:next w:val="bul .25"/>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numbering" w:styleId="Bullet">
    <w:name w:val="Bullet"/>
    <w:pPr>
      <w:numPr>
        <w:numId w:val="1"/>
      </w:numPr>
    </w:pPr>
  </w:style>
  <w:style w:type="paragraph" w:styleId="bt .25">
    <w:name w:val="bt .25"/>
    <w:next w:val="bt .25"/>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character" w:styleId="Link">
    <w:name w:val="Link"/>
    <w:rPr>
      <w:outline w:val="0"/>
      <w:color w:val="000099"/>
      <w:u w:val="single"/>
      <w14:textFill>
        <w14:solidFill>
          <w14:srgbClr w14:val="000099"/>
        </w14:solidFill>
      </w14:textFill>
    </w:rPr>
  </w:style>
  <w:style w:type="character" w:styleId="Hyperlink.0">
    <w:name w:val="Hyperlink.0"/>
    <w:basedOn w:val="Link"/>
    <w:next w:val="Hyperlink.0"/>
    <w:rPr>
      <w:outline w:val="0"/>
      <w:color w:val="011ea9"/>
      <w14:textFill>
        <w14:solidFill>
          <w14:srgbClr w14:val="021EAA"/>
        </w14:solidFill>
      </w14:textFill>
    </w:rPr>
  </w:style>
  <w:style w:type="paragraph" w:styleId="Bold Italic 12">
    <w:name w:val="Bold Italic 12"/>
    <w:next w:val="Bold Italic 12"/>
    <w:pPr>
      <w:keepNext w:val="0"/>
      <w:keepLines w:val="0"/>
      <w:pageBreakBefore w:val="0"/>
      <w:widowControl w:val="1"/>
      <w:shd w:val="clear" w:color="auto" w:fill="auto"/>
      <w:suppressAutoHyphens w:val="0"/>
      <w:bidi w:val="0"/>
      <w:spacing w:before="200" w:after="0" w:line="240" w:lineRule="auto"/>
      <w:ind w:left="0" w:right="0" w:firstLine="0"/>
      <w:jc w:val="left"/>
      <w:outlineLvl w:val="9"/>
    </w:pPr>
    <w:rPr>
      <w:rFonts w:ascii="Helvetica" w:cs="Arial Unicode MS" w:hAnsi="Helvetica" w:eastAsia="Arial Unicode MS"/>
      <w:b w:val="1"/>
      <w:bCs w:val="1"/>
      <w:i w:val="1"/>
      <w:iCs w:val="1"/>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bul Helvetica11">
    <w:name w:val="bul Helvetica11"/>
    <w:next w:val="bt"/>
    <w:pPr>
      <w:keepNext w:val="1"/>
      <w:keepLines w:val="0"/>
      <w:pageBreakBefore w:val="0"/>
      <w:widowControl w:val="1"/>
      <w:shd w:val="clear" w:color="auto" w:fill="auto"/>
      <w:suppressAutoHyphens w:val="0"/>
      <w:bidi w:val="0"/>
      <w:spacing w:before="0" w:after="0" w:line="240" w:lineRule="auto"/>
      <w:ind w:left="0" w:right="0" w:firstLine="0"/>
      <w:jc w:val="left"/>
      <w:outlineLvl w:val="2"/>
    </w:pP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lang w:val="fr-FR"/>
      <w14:textOutline>
        <w14:noFill/>
      </w14:textOutline>
      <w14:textFill>
        <w14:solidFill>
          <w14:srgbClr w14:val="000000"/>
        </w14:solidFill>
      </w14:textFill>
    </w:rPr>
  </w:style>
  <w:style w:type="paragraph" w:styleId="Section endnote Text">
    <w:name w:val="Section endnote Text"/>
    <w:next w:val="Section endnot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bul .50">
    <w:name w:val="bul .50"/>
    <w:next w:val="bul .5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shd w:val="nil" w:color="auto" w:fill="auto"/>
      <w:vertAlign w:val="baseline"/>
      <w:lang w:val="en-US"/>
      <w14:textOutline>
        <w14:noFill/>
      </w14:textOutline>
      <w14:textFill>
        <w14:solidFill>
          <w14:srgbClr w14:val="000000"/>
        </w14:solidFill>
      </w14:textFill>
    </w:rPr>
  </w:style>
  <w:style w:type="paragraph" w:styleId="Heading 3">
    <w:name w:val="Heading 3"/>
    <w:next w:val="bt"/>
    <w:pPr>
      <w:keepNext w:val="1"/>
      <w:keepLines w:val="0"/>
      <w:pageBreakBefore w:val="0"/>
      <w:widowControl w:val="1"/>
      <w:shd w:val="clear" w:color="auto" w:fill="auto"/>
      <w:suppressAutoHyphens w:val="0"/>
      <w:bidi w:val="0"/>
      <w:spacing w:before="160" w:after="0" w:line="240" w:lineRule="auto"/>
      <w:ind w:left="0" w:right="0" w:firstLine="0"/>
      <w:jc w:val="left"/>
      <w:outlineLvl w:val="2"/>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bt .50">
    <w:name w:val="bt .50"/>
    <w:next w:val="bt .5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bul .75">
    <w:name w:val="bul .75"/>
    <w:next w:val="bul .75"/>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shd w:val="nil" w:color="auto" w:fill="auto"/>
      <w:vertAlign w:val="baseline"/>
      <w:lang w:val="en-US"/>
      <w14:textOutline>
        <w14:noFill/>
      </w14:textOutline>
      <w14:textFill>
        <w14:solidFill>
          <w14:srgbClr w14:val="000000"/>
        </w14:solidFill>
      </w14:textFill>
    </w:rPr>
  </w:style>
  <w:style w:type="paragraph" w:styleId="bt 1.00">
    <w:name w:val="bt 1.00"/>
    <w:next w:val="bt 1.0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character" w:styleId="notes">
    <w:name w:val="notes"/>
    <w:rPr>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style>
  <w:style w:type="paragraph" w:styleId="Quick Quiz">
    <w:name w:val="Quick Quiz"/>
    <w:next w:val="Quick Quiz"/>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Questions (Drill;QuickQuiz)">
    <w:name w:val="Questions (Drill;QuickQuiz)"/>
    <w:pPr>
      <w:numPr>
        <w:numId w:val="6"/>
      </w:numPr>
    </w:pPr>
  </w:style>
  <w:style w:type="paragraph" w:styleId="Additional Reading">
    <w:name w:val="Additional Reading"/>
    <w:next w:val="bt"/>
    <w:pPr>
      <w:keepNext w:val="1"/>
      <w:keepLines w:val="0"/>
      <w:pageBreakBefore w:val="0"/>
      <w:widowControl w:val="1"/>
      <w:shd w:val="clear" w:color="auto" w:fill="auto"/>
      <w:suppressAutoHyphens w:val="0"/>
      <w:bidi w:val="0"/>
      <w:spacing w:before="0" w:after="0" w:line="240" w:lineRule="auto"/>
      <w:ind w:left="0" w:right="0" w:firstLine="0"/>
      <w:jc w:val="center"/>
      <w:outlineLvl w:val="0"/>
    </w:pPr>
    <w:rPr>
      <w:rFonts w:ascii="Helvetica" w:cs="Arial Unicode MS" w:hAnsi="Helvetica" w:eastAsia="Arial Unicode MS"/>
      <w:b w:val="1"/>
      <w:bCs w:val="1"/>
      <w:i w:val="1"/>
      <w:iCs w:val="1"/>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Additional Reading verses">
    <w:name w:val="Additional Reading verses"/>
    <w:next w:val="Additional Reading verses"/>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Review Drill Questions">
    <w:name w:val="Review Drill Questions"/>
    <w:next w:val="Review Drill Questions"/>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Drill">
    <w:name w:val="Drill"/>
    <w:next w:val="Dril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1"/>
      <w:iCs w:val="1"/>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None">
    <w:name w:val="None"/>
  </w:style>
  <w:style w:type="character" w:styleId="Hyperlink.1">
    <w:name w:val="Hyperlink.1"/>
    <w:basedOn w:val="None"/>
    <w:next w:val="Hyperlink.1"/>
    <w:rPr>
      <w:outline w:val="0"/>
      <w:color w:val="011ea9"/>
      <w:u w:val="single"/>
      <w14:textFill>
        <w14:solidFill>
          <w14:srgbClr w14:val="021EAA"/>
        </w14:solidFill>
      </w14:textFill>
    </w:rPr>
  </w:style>
  <w:style w:type="paragraph" w:styleId="bt .75">
    <w:name w:val="bt .75"/>
    <w:next w:val="bt .75"/>
    <w:pPr>
      <w:keepNext w:val="0"/>
      <w:keepLines w:val="0"/>
      <w:pageBreakBefore w:val="0"/>
      <w:widowControl w:val="1"/>
      <w:shd w:val="clear" w:color="auto" w:fill="auto"/>
      <w:suppressAutoHyphens w:val="0"/>
      <w:bidi w:val="0"/>
      <w:spacing w:before="12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shd w:val="nil" w:color="auto" w:fill="auto"/>
      <w:vertAlign w:val="baseline"/>
      <w:lang w:val="en-US"/>
      <w14:textOutline>
        <w14:noFill/>
      </w14:textOutline>
      <w14:textFill>
        <w14:solidFill>
          <w14:srgbClr w14:val="000000"/>
        </w14:solidFill>
      </w14:textFill>
    </w:rPr>
  </w:style>
  <w:style w:type="paragraph" w:styleId="bul 1.00">
    <w:name w:val="bul 1.00"/>
    <w:next w:val="bul 1.0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character" w:styleId="Hyperlink.2">
    <w:name w:val="Hyperlink.2"/>
    <w:basedOn w:val="None"/>
    <w:next w:val="Hyperlink.2"/>
    <w:rPr>
      <w:rFonts w:ascii="Times New Roman" w:cs="Times New Roman" w:hAnsi="Times New Roman" w:eastAsia="Times New Roman"/>
      <w:outline w:val="0"/>
      <w:color w:val="011ea9"/>
      <w:u w:val="single"/>
      <w14:textFill>
        <w14:solidFill>
          <w14:srgbClr w14:val="021EAA"/>
        </w14:solidFill>
      </w14:textFill>
    </w:rPr>
  </w:style>
  <w:style w:type="paragraph" w:styleId="Heading 4">
    <w:name w:val="Heading 4"/>
    <w:next w:val="bt"/>
    <w:pPr>
      <w:keepNext w:val="1"/>
      <w:keepLines w:val="0"/>
      <w:pageBreakBefore w:val="0"/>
      <w:widowControl w:val="1"/>
      <w:shd w:val="clear" w:color="auto" w:fill="auto"/>
      <w:suppressAutoHyphens w:val="0"/>
      <w:bidi w:val="0"/>
      <w:spacing w:before="120" w:after="0" w:line="240" w:lineRule="auto"/>
      <w:ind w:left="0" w:right="0" w:firstLine="0"/>
      <w:jc w:val="left"/>
      <w:outlineLvl w:val="3"/>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8"/>
      <w:szCs w:val="28"/>
      <w:u w:val="none"/>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ru-RU"/>
      <w14:textOutline>
        <w14:noFill/>
      </w14:textOutline>
      <w14:textFill>
        <w14:solidFill>
          <w14:srgbClr w14:val="000000"/>
        </w14:solidFill>
      </w14:textFill>
    </w:rPr>
  </w:style>
  <w:style w:type="character" w:styleId="notes/answers">
    <w:name w:val="notes/answers"/>
    <w:rPr>
      <w:i w:val="0"/>
      <w:iCs w:val="0"/>
      <w:lang w:val="en-US"/>
    </w:rPr>
  </w:style>
  <w:style w:type="character" w:styleId="Comments">
    <w:name w:val="Comments"/>
    <w:rPr>
      <w:i w:val="0"/>
      <w:iCs w:val="0"/>
      <w:lang w:val="en-US"/>
    </w:rPr>
  </w:style>
  <w:style w:type="paragraph" w:styleId="Table Normal.0">
    <w:name w:val="Table Normal"/>
    <w:next w:val="Table 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lang w:val="en-US"/>
      <w14:textOutline>
        <w14:noFill/>
      </w14:textOutline>
      <w14:textFill>
        <w14:solidFill>
          <w14:srgbClr w14:val="000000"/>
        </w14:solidFill>
      </w14:textFill>
    </w:rPr>
  </w:style>
  <w:style w:type="character" w:styleId="shaded numbers">
    <w:name w:val="shaded numbers"/>
    <w:rPr>
      <w:rFonts w:ascii="Arial Narrow" w:cs="Arial Unicode MS" w:hAnsi="Arial Narrow" w:eastAsia="Arial Unicode MS"/>
      <w:b w:val="0"/>
      <w:bCs w:val="0"/>
      <w:i w:val="0"/>
      <w:iCs w:val="0"/>
      <w:caps w:val="0"/>
      <w:smallCaps w:val="0"/>
      <w:strike w:val="0"/>
      <w:dstrike w:val="0"/>
      <w:outline w:val="0"/>
      <w:color w:val="000000"/>
      <w:spacing w:val="0"/>
      <w:position w:val="0"/>
      <w:sz w:val="16"/>
      <w:szCs w:val="16"/>
      <w:u w:val="none"/>
      <w:shd w:val="clear" w:color="auto" w:fill="000000"/>
      <w:vertAlign w:val="baseline"/>
      <w:lang w:val="en-US"/>
      <w14:textFill>
        <w14:solidFill>
          <w14:srgbClr w14:val="000000"/>
        </w14:solidFill>
      </w14:textFill>
    </w:rPr>
  </w:style>
  <w:style w:type="character" w:styleId="text">
    <w:name w:val="text"/>
    <w:rPr>
      <w:rFonts w:ascii="Times New Roman" w:cs="Arial Unicode MS" w:hAnsi="Times New Roman" w:eastAsia="Arial Unicode MS" w:hint="default"/>
      <w:b w:val="1"/>
      <w:bCs w:val="1"/>
      <w:i w:val="0"/>
      <w:iCs w:val="0"/>
      <w:caps w:val="0"/>
      <w:smallCaps w:val="0"/>
      <w:strike w:val="0"/>
      <w:dstrike w:val="0"/>
      <w:outline w:val="0"/>
      <w:color w:val="000000"/>
      <w:spacing w:val="0"/>
      <w:position w:val="0"/>
      <w:sz w:val="26"/>
      <w:szCs w:val="26"/>
      <w:u w:val="none"/>
      <w:shd w:val="nil" w:color="auto" w:fill="auto"/>
      <w:vertAlign w:val="baseline"/>
      <w14:textFill>
        <w14:solidFill>
          <w14:srgbClr w14:val="000000"/>
        </w14:solidFill>
      </w14:textFill>
    </w:rPr>
  </w:style>
  <w:style w:type="character" w:styleId="ref">
    <w:name w:val="ref"/>
    <w:rPr>
      <w:b w:val="1"/>
      <w:bCs w:val="1"/>
    </w:rPr>
  </w:style>
  <w:style w:type="character" w:styleId="Hyperlink.3">
    <w:name w:val="Hyperlink.3"/>
    <w:basedOn w:val="Link"/>
    <w:next w:val="Hyperlink.3"/>
    <w:rPr>
      <w:outline w:val="0"/>
      <w:color w:val="000000"/>
      <w14:textFill>
        <w14:solidFill>
          <w14:srgbClr w14:val="000000"/>
        </w14:solidFill>
      </w14:textFill>
    </w:rPr>
  </w:style>
  <w:style w:type="paragraph" w:styleId="Heading 6">
    <w:name w:val="Heading 6"/>
    <w:next w:val="bt"/>
    <w:pPr>
      <w:keepNext w:val="1"/>
      <w:keepLines w:val="0"/>
      <w:pageBreakBefore w:val="0"/>
      <w:widowControl w:val="1"/>
      <w:shd w:val="clear" w:color="auto" w:fill="auto"/>
      <w:suppressAutoHyphens w:val="0"/>
      <w:bidi w:val="0"/>
      <w:spacing w:before="0" w:after="0" w:line="240" w:lineRule="auto"/>
      <w:ind w:left="0" w:right="0" w:firstLine="0"/>
      <w:jc w:val="left"/>
      <w:outlineLvl w:val="5"/>
    </w:pPr>
    <w:rPr>
      <w:rFonts w:ascii="Helvetica" w:cs="Helvetica" w:hAnsi="Helvetica" w:eastAsia="Helvetica"/>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Hyperlink.4">
    <w:name w:val="Hyperlink.4"/>
    <w:basedOn w:val="Link"/>
    <w:next w:val="Hyperlink.4"/>
    <w:rPr>
      <w:b w:val="1"/>
      <w:bCs w:val="1"/>
      <w:outline w:val="0"/>
      <w:color w:val="011ea9"/>
      <w14:textFill>
        <w14:solidFill>
          <w14:srgbClr w14:val="021EAA"/>
        </w14:solidFill>
      </w14:textFill>
    </w:rPr>
  </w:style>
  <w:style w:type="character" w:styleId="Hyperlink.5">
    <w:name w:val="Hyperlink.5"/>
    <w:basedOn w:val="None"/>
    <w:next w:val="Hyperlink.5"/>
    <w:rPr>
      <w:b w:val="0"/>
      <w:bCs w:val="0"/>
      <w:outline w:val="0"/>
      <w:color w:val="011ea9"/>
      <w:u w:val="single"/>
      <w14:textFill>
        <w14:solidFill>
          <w14:srgbClr w14:val="021EAA"/>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eader" Target="header3.xml"/><Relationship Id="rId9" Type="http://schemas.openxmlformats.org/officeDocument/2006/relationships/footer" Target="footer3.xml"/><Relationship Id="rId10" Type="http://schemas.openxmlformats.org/officeDocument/2006/relationships/header" Target="header4.xml"/><Relationship Id="rId11" Type="http://schemas.openxmlformats.org/officeDocument/2006/relationships/footer" Target="footer4.xml"/><Relationship Id="rId12" Type="http://schemas.openxmlformats.org/officeDocument/2006/relationships/header" Target="header5.xml"/><Relationship Id="rId13" Type="http://schemas.openxmlformats.org/officeDocument/2006/relationships/footer" Target="footer5.xml"/><Relationship Id="rId14" Type="http://schemas.openxmlformats.org/officeDocument/2006/relationships/image" Target="media/image1.png"/><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header" Target="header7.xml"/><Relationship Id="rId18" Type="http://schemas.openxmlformats.org/officeDocument/2006/relationships/footer" Target="footer7.xml"/><Relationship Id="rId19" Type="http://schemas.openxmlformats.org/officeDocument/2006/relationships/header" Target="header8.xml"/><Relationship Id="rId20" Type="http://schemas.openxmlformats.org/officeDocument/2006/relationships/footer" Target="footer8.xml"/><Relationship Id="rId21" Type="http://schemas.openxmlformats.org/officeDocument/2006/relationships/header" Target="header9.xml"/><Relationship Id="rId22" Type="http://schemas.openxmlformats.org/officeDocument/2006/relationships/footer" Target="footer9.xml"/><Relationship Id="rId23" Type="http://schemas.openxmlformats.org/officeDocument/2006/relationships/header" Target="header10.xml"/><Relationship Id="rId24" Type="http://schemas.openxmlformats.org/officeDocument/2006/relationships/footer" Target="footer10.xml"/><Relationship Id="rId25" Type="http://schemas.openxmlformats.org/officeDocument/2006/relationships/header" Target="header11.xml"/><Relationship Id="rId26" Type="http://schemas.openxmlformats.org/officeDocument/2006/relationships/footer" Target="footer11.xml"/><Relationship Id="rId27" Type="http://schemas.openxmlformats.org/officeDocument/2006/relationships/header" Target="header12.xml"/><Relationship Id="rId28" Type="http://schemas.openxmlformats.org/officeDocument/2006/relationships/footer" Target="footer12.xml"/><Relationship Id="rId29" Type="http://schemas.openxmlformats.org/officeDocument/2006/relationships/header" Target="header13.xml"/><Relationship Id="rId30" Type="http://schemas.openxmlformats.org/officeDocument/2006/relationships/footer" Target="footer13.xml"/><Relationship Id="rId31" Type="http://schemas.openxmlformats.org/officeDocument/2006/relationships/header" Target="header14.xml"/><Relationship Id="rId32" Type="http://schemas.openxmlformats.org/officeDocument/2006/relationships/footer" Target="footer14.xml"/><Relationship Id="rId33" Type="http://schemas.openxmlformats.org/officeDocument/2006/relationships/header" Target="header15.xml"/><Relationship Id="rId34" Type="http://schemas.openxmlformats.org/officeDocument/2006/relationships/footer" Target="footer15.xml"/><Relationship Id="rId35" Type="http://schemas.openxmlformats.org/officeDocument/2006/relationships/header" Target="header16.xml"/><Relationship Id="rId36" Type="http://schemas.openxmlformats.org/officeDocument/2006/relationships/footer" Target="footer16.xml"/><Relationship Id="rId37" Type="http://schemas.openxmlformats.org/officeDocument/2006/relationships/header" Target="header17.xml"/><Relationship Id="rId38" Type="http://schemas.openxmlformats.org/officeDocument/2006/relationships/footer" Target="footer17.xml"/><Relationship Id="rId39" Type="http://schemas.openxmlformats.org/officeDocument/2006/relationships/image" Target="media/image2.png"/><Relationship Id="rId40" Type="http://schemas.openxmlformats.org/officeDocument/2006/relationships/image" Target="media/image3.png"/><Relationship Id="rId41" Type="http://schemas.openxmlformats.org/officeDocument/2006/relationships/image" Target="media/image4.png"/><Relationship Id="rId42" Type="http://schemas.openxmlformats.org/officeDocument/2006/relationships/header" Target="header18.xml"/><Relationship Id="rId43" Type="http://schemas.openxmlformats.org/officeDocument/2006/relationships/footer" Target="footer18.xml"/><Relationship Id="rId44" Type="http://schemas.openxmlformats.org/officeDocument/2006/relationships/header" Target="header19.xml"/><Relationship Id="rId45" Type="http://schemas.openxmlformats.org/officeDocument/2006/relationships/footer" Target="footer19.xml"/><Relationship Id="rId46" Type="http://schemas.openxmlformats.org/officeDocument/2006/relationships/header" Target="header20.xml"/><Relationship Id="rId47" Type="http://schemas.openxmlformats.org/officeDocument/2006/relationships/footer" Target="footer20.xml"/><Relationship Id="rId48" Type="http://schemas.openxmlformats.org/officeDocument/2006/relationships/header" Target="header21.xml"/><Relationship Id="rId49" Type="http://schemas.openxmlformats.org/officeDocument/2006/relationships/footer" Target="footer21.xml"/><Relationship Id="rId50" Type="http://schemas.openxmlformats.org/officeDocument/2006/relationships/header" Target="header22.xml"/><Relationship Id="rId51" Type="http://schemas.openxmlformats.org/officeDocument/2006/relationships/footer" Target="footer22.xml"/><Relationship Id="rId52" Type="http://schemas.openxmlformats.org/officeDocument/2006/relationships/header" Target="header23.xml"/><Relationship Id="rId53" Type="http://schemas.openxmlformats.org/officeDocument/2006/relationships/footer" Target="footer23.xml"/><Relationship Id="rId54" Type="http://schemas.openxmlformats.org/officeDocument/2006/relationships/header" Target="header24.xml"/><Relationship Id="rId55" Type="http://schemas.openxmlformats.org/officeDocument/2006/relationships/footer" Target="footer24.xml"/><Relationship Id="rId56" Type="http://schemas.openxmlformats.org/officeDocument/2006/relationships/header" Target="header25.xml"/><Relationship Id="rId57" Type="http://schemas.openxmlformats.org/officeDocument/2006/relationships/footer" Target="footer25.xml"/><Relationship Id="rId58" Type="http://schemas.openxmlformats.org/officeDocument/2006/relationships/header" Target="header26.xml"/><Relationship Id="rId59" Type="http://schemas.openxmlformats.org/officeDocument/2006/relationships/footer" Target="footer26.xml"/><Relationship Id="rId60" Type="http://schemas.openxmlformats.org/officeDocument/2006/relationships/header" Target="header27.xml"/><Relationship Id="rId61" Type="http://schemas.openxmlformats.org/officeDocument/2006/relationships/footer" Target="footer27.xml"/><Relationship Id="rId62" Type="http://schemas.openxmlformats.org/officeDocument/2006/relationships/header" Target="header28.xml"/><Relationship Id="rId63" Type="http://schemas.openxmlformats.org/officeDocument/2006/relationships/footer" Target="footer28.xml"/><Relationship Id="rId64" Type="http://schemas.openxmlformats.org/officeDocument/2006/relationships/header" Target="header29.xml"/><Relationship Id="rId65" Type="http://schemas.openxmlformats.org/officeDocument/2006/relationships/footer" Target="footer29.xml"/><Relationship Id="rId66" Type="http://schemas.openxmlformats.org/officeDocument/2006/relationships/header" Target="header30.xml"/><Relationship Id="rId67" Type="http://schemas.openxmlformats.org/officeDocument/2006/relationships/footer" Target="footer30.xml"/><Relationship Id="rId68" Type="http://schemas.openxmlformats.org/officeDocument/2006/relationships/image" Target="media/image1.jpeg"/><Relationship Id="rId69" Type="http://schemas.openxmlformats.org/officeDocument/2006/relationships/header" Target="header31.xml"/><Relationship Id="rId70" Type="http://schemas.openxmlformats.org/officeDocument/2006/relationships/footer" Target="footer31.xml"/><Relationship Id="rId71" Type="http://schemas.openxmlformats.org/officeDocument/2006/relationships/header" Target="header32.xml"/><Relationship Id="rId72" Type="http://schemas.openxmlformats.org/officeDocument/2006/relationships/footer" Target="footer32.xml"/><Relationship Id="rId73" Type="http://schemas.openxmlformats.org/officeDocument/2006/relationships/header" Target="header33.xml"/><Relationship Id="rId74" Type="http://schemas.openxmlformats.org/officeDocument/2006/relationships/footer" Target="footer33.xml"/><Relationship Id="rId75" Type="http://schemas.openxmlformats.org/officeDocument/2006/relationships/header" Target="header34.xml"/><Relationship Id="rId76" Type="http://schemas.openxmlformats.org/officeDocument/2006/relationships/footer" Target="footer34.xml"/><Relationship Id="rId77" Type="http://schemas.openxmlformats.org/officeDocument/2006/relationships/header" Target="header35.xml"/><Relationship Id="rId78" Type="http://schemas.openxmlformats.org/officeDocument/2006/relationships/footer" Target="footer35.xml"/><Relationship Id="rId79" Type="http://schemas.openxmlformats.org/officeDocument/2006/relationships/header" Target="header36.xml"/><Relationship Id="rId80" Type="http://schemas.openxmlformats.org/officeDocument/2006/relationships/footer" Target="footer36.xml"/><Relationship Id="rId81" Type="http://schemas.openxmlformats.org/officeDocument/2006/relationships/header" Target="header37.xml"/><Relationship Id="rId82" Type="http://schemas.openxmlformats.org/officeDocument/2006/relationships/footer" Target="footer37.xml"/><Relationship Id="rId83" Type="http://schemas.openxmlformats.org/officeDocument/2006/relationships/header" Target="header38.xml"/><Relationship Id="rId84" Type="http://schemas.openxmlformats.org/officeDocument/2006/relationships/footer" Target="footer38.xml"/><Relationship Id="rId85" Type="http://schemas.openxmlformats.org/officeDocument/2006/relationships/header" Target="header39.xml"/><Relationship Id="rId86" Type="http://schemas.openxmlformats.org/officeDocument/2006/relationships/footer" Target="footer39.xml"/><Relationship Id="rId87" Type="http://schemas.openxmlformats.org/officeDocument/2006/relationships/endnotes" Target="endnotes.xml"/><Relationship Id="rId88" Type="http://schemas.openxmlformats.org/officeDocument/2006/relationships/numbering" Target="numbering.xml"/><Relationship Id="rId89"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Arial"/>
        <a:ea typeface="Arial"/>
        <a:cs typeface="Arial"/>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24"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24" strike="noStrike" sz="1200" u="none" kumimoji="0" normalizeH="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